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D2" w:rsidRDefault="00994AD2">
      <w:pPr>
        <w:spacing w:line="600" w:lineRule="exact"/>
        <w:jc w:val="center"/>
        <w:outlineLvl w:val="0"/>
        <w:rPr>
          <w:rFonts w:ascii="方正小标宋简体" w:eastAsia="方正小标宋简体" w:hAnsi="宋体"/>
          <w:color w:val="000000"/>
          <w:sz w:val="72"/>
          <w:szCs w:val="72"/>
        </w:rPr>
      </w:pPr>
      <w:bookmarkStart w:id="0" w:name="_Toc15306267"/>
    </w:p>
    <w:p w:rsidR="00994AD2" w:rsidRDefault="00994AD2">
      <w:pPr>
        <w:spacing w:line="600" w:lineRule="exact"/>
        <w:jc w:val="center"/>
        <w:outlineLvl w:val="0"/>
        <w:rPr>
          <w:rFonts w:ascii="方正小标宋简体" w:eastAsia="方正小标宋简体" w:hAnsi="宋体"/>
          <w:color w:val="000000"/>
          <w:sz w:val="72"/>
          <w:szCs w:val="72"/>
        </w:rPr>
      </w:pPr>
    </w:p>
    <w:p w:rsidR="00994AD2" w:rsidRDefault="00994AD2">
      <w:pPr>
        <w:spacing w:line="600" w:lineRule="exact"/>
        <w:jc w:val="center"/>
        <w:outlineLvl w:val="0"/>
        <w:rPr>
          <w:rFonts w:ascii="方正小标宋简体" w:eastAsia="方正小标宋简体" w:hAnsi="宋体"/>
          <w:color w:val="000000"/>
          <w:sz w:val="72"/>
          <w:szCs w:val="72"/>
        </w:rPr>
      </w:pPr>
    </w:p>
    <w:p w:rsidR="00994AD2" w:rsidRDefault="00994AD2">
      <w:pPr>
        <w:spacing w:line="600" w:lineRule="exact"/>
        <w:jc w:val="center"/>
        <w:outlineLvl w:val="0"/>
        <w:rPr>
          <w:rFonts w:ascii="方正小标宋简体" w:eastAsia="方正小标宋简体" w:hAnsi="宋体"/>
          <w:color w:val="000000"/>
          <w:sz w:val="72"/>
          <w:szCs w:val="72"/>
        </w:rPr>
      </w:pPr>
    </w:p>
    <w:p w:rsidR="00994AD2" w:rsidRDefault="00994AD2">
      <w:pPr>
        <w:spacing w:line="600" w:lineRule="exact"/>
        <w:jc w:val="center"/>
        <w:outlineLvl w:val="0"/>
        <w:rPr>
          <w:rFonts w:ascii="方正小标宋简体" w:eastAsia="方正小标宋简体" w:hAnsi="宋体"/>
          <w:color w:val="000000"/>
          <w:sz w:val="72"/>
          <w:szCs w:val="72"/>
        </w:rPr>
      </w:pPr>
    </w:p>
    <w:p w:rsidR="00994AD2" w:rsidRDefault="00994AD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77193"/>
      <w:bookmarkStart w:id="3" w:name="_Toc15396475"/>
      <w:bookmarkStart w:id="4" w:name="_Toc15378441"/>
      <w:bookmarkStart w:id="5" w:name="_Toc15396597"/>
      <w:r>
        <w:rPr>
          <w:rFonts w:ascii="黑体" w:eastAsia="黑体" w:hAnsi="黑体"/>
          <w:color w:val="000000"/>
          <w:sz w:val="72"/>
          <w:szCs w:val="72"/>
        </w:rPr>
        <w:t>2018</w:t>
      </w:r>
      <w:r>
        <w:rPr>
          <w:rFonts w:ascii="方正小标宋简体" w:eastAsia="方正小标宋简体" w:hAnsi="宋体" w:hint="eastAsia"/>
          <w:color w:val="000000"/>
          <w:sz w:val="72"/>
          <w:szCs w:val="72"/>
        </w:rPr>
        <w:t>年度</w:t>
      </w:r>
      <w:bookmarkEnd w:id="1"/>
      <w:bookmarkEnd w:id="2"/>
      <w:bookmarkEnd w:id="3"/>
      <w:bookmarkEnd w:id="4"/>
      <w:bookmarkEnd w:id="5"/>
    </w:p>
    <w:p w:rsidR="00994AD2" w:rsidRDefault="00994AD2">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96476"/>
      <w:bookmarkStart w:id="8" w:name="_Toc15378442"/>
      <w:bookmarkStart w:id="9" w:name="_Toc15377426"/>
      <w:bookmarkStart w:id="10" w:name="_Toc15396598"/>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达州市达川区</w:t>
      </w:r>
    </w:p>
    <w:p w:rsidR="00994AD2" w:rsidRDefault="00994AD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建设工程质量安全监督站</w:t>
      </w:r>
    </w:p>
    <w:p w:rsidR="00994AD2" w:rsidRDefault="00994AD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w:t>
      </w:r>
      <w:r>
        <w:rPr>
          <w:rFonts w:ascii="方正小标宋简体" w:eastAsia="方正小标宋简体" w:hAnsi="宋体"/>
          <w:color w:val="000000"/>
          <w:sz w:val="72"/>
          <w:szCs w:val="72"/>
        </w:rPr>
        <w:t xml:space="preserve">  </w:t>
      </w:r>
      <w:r>
        <w:rPr>
          <w:rFonts w:ascii="方正小标宋简体" w:eastAsia="方正小标宋简体" w:hAnsi="宋体" w:hint="eastAsia"/>
          <w:color w:val="000000"/>
          <w:sz w:val="72"/>
          <w:szCs w:val="72"/>
        </w:rPr>
        <w:t>门</w:t>
      </w:r>
      <w:r>
        <w:rPr>
          <w:rFonts w:ascii="方正小标宋简体" w:eastAsia="方正小标宋简体" w:hAnsi="宋体"/>
          <w:color w:val="000000"/>
          <w:sz w:val="72"/>
          <w:szCs w:val="72"/>
        </w:rPr>
        <w:t xml:space="preserve">  </w:t>
      </w:r>
      <w:r>
        <w:rPr>
          <w:rFonts w:ascii="方正小标宋简体" w:eastAsia="方正小标宋简体" w:hAnsi="宋体" w:hint="eastAsia"/>
          <w:color w:val="000000"/>
          <w:sz w:val="72"/>
          <w:szCs w:val="72"/>
        </w:rPr>
        <w:t>决</w:t>
      </w:r>
      <w:r>
        <w:rPr>
          <w:rFonts w:ascii="方正小标宋简体" w:eastAsia="方正小标宋简体" w:hAnsi="宋体"/>
          <w:color w:val="000000"/>
          <w:sz w:val="72"/>
          <w:szCs w:val="72"/>
        </w:rPr>
        <w:t xml:space="preserve">  </w:t>
      </w:r>
      <w:r>
        <w:rPr>
          <w:rFonts w:ascii="方正小标宋简体" w:eastAsia="方正小标宋简体" w:hAnsi="宋体" w:hint="eastAsia"/>
          <w:color w:val="000000"/>
          <w:sz w:val="72"/>
          <w:szCs w:val="72"/>
        </w:rPr>
        <w:t>算</w:t>
      </w:r>
      <w:bookmarkEnd w:id="6"/>
      <w:bookmarkEnd w:id="7"/>
      <w:bookmarkEnd w:id="8"/>
      <w:bookmarkEnd w:id="9"/>
      <w:bookmarkEnd w:id="10"/>
      <w:bookmarkEnd w:id="11"/>
    </w:p>
    <w:p w:rsidR="00994AD2" w:rsidRDefault="00994AD2">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w:t>
      </w:r>
      <w:r>
        <w:rPr>
          <w:rFonts w:ascii="黑体" w:eastAsia="黑体" w:hAnsi="黑体"/>
          <w:color w:val="000000"/>
          <w:sz w:val="48"/>
          <w:szCs w:val="48"/>
        </w:rPr>
        <w:t xml:space="preserve">    </w:t>
      </w:r>
      <w:r>
        <w:rPr>
          <w:rFonts w:ascii="黑体" w:eastAsia="黑体" w:hAnsi="黑体" w:hint="eastAsia"/>
          <w:color w:val="000000"/>
          <w:sz w:val="48"/>
          <w:szCs w:val="48"/>
        </w:rPr>
        <w:t>录</w:t>
      </w:r>
    </w:p>
    <w:p w:rsidR="00994AD2" w:rsidRDefault="00994AD2">
      <w:pPr>
        <w:widowControl/>
        <w:jc w:val="center"/>
        <w:rPr>
          <w:rFonts w:ascii="黑体" w:eastAsia="黑体" w:hAnsi="黑体"/>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994AD2" w:rsidRDefault="00994AD2">
      <w:pPr>
        <w:pStyle w:val="TOC1"/>
      </w:pPr>
      <w:r>
        <w:rPr>
          <w:rFonts w:hint="eastAsia"/>
        </w:rPr>
        <w:t>公开时间：</w:t>
      </w:r>
      <w:r>
        <w:t>2019</w:t>
      </w:r>
      <w:r>
        <w:rPr>
          <w:rFonts w:hint="eastAsia"/>
        </w:rPr>
        <w:t>年</w:t>
      </w:r>
      <w:r>
        <w:t>9</w:t>
      </w:r>
      <w:r>
        <w:rPr>
          <w:rFonts w:hint="eastAsia"/>
        </w:rPr>
        <w:t>月</w:t>
      </w:r>
      <w:r>
        <w:t>16</w:t>
      </w:r>
      <w:r>
        <w:rPr>
          <w:rFonts w:hint="eastAsia"/>
        </w:rPr>
        <w:t>日</w:t>
      </w:r>
    </w:p>
    <w:p w:rsidR="00994AD2" w:rsidRDefault="00994AD2"/>
    <w:p w:rsidR="00994AD2" w:rsidRDefault="00994AD2">
      <w:pPr>
        <w:pStyle w:val="TOC1"/>
      </w:pPr>
      <w:hyperlink w:anchor="_Toc15396599" w:history="1">
        <w:r>
          <w:rPr>
            <w:rStyle w:val="Hyperlink"/>
            <w:rFonts w:hint="eastAsia"/>
          </w:rPr>
          <w:t>第一部分</w:t>
        </w:r>
        <w:r>
          <w:rPr>
            <w:rStyle w:val="Hyperlink"/>
          </w:rPr>
          <w:t xml:space="preserve"> </w:t>
        </w:r>
        <w:r>
          <w:rPr>
            <w:rStyle w:val="Hyperlink"/>
            <w:rFonts w:hint="eastAsia"/>
          </w:rPr>
          <w:t>部门概况</w:t>
        </w:r>
        <w:bookmarkStart w:id="12" w:name="_GoBack"/>
        <w:bookmarkEnd w:id="12"/>
        <w:r>
          <w:tab/>
          <w:t>4</w:t>
        </w:r>
      </w:hyperlink>
    </w:p>
    <w:p w:rsidR="00994AD2" w:rsidRDefault="00994AD2" w:rsidP="00FE7801">
      <w:pPr>
        <w:pStyle w:val="TOC2"/>
        <w:ind w:left="31680"/>
        <w:rPr>
          <w:rFonts w:ascii="仿宋" w:eastAsia="仿宋" w:hAnsi="仿宋"/>
          <w:sz w:val="28"/>
          <w:szCs w:val="28"/>
        </w:rPr>
      </w:pPr>
      <w:hyperlink w:anchor="_Toc15396600" w:history="1">
        <w:r>
          <w:rPr>
            <w:rStyle w:val="Hyperlink"/>
            <w:rFonts w:ascii="仿宋" w:eastAsia="仿宋" w:hAnsi="仿宋" w:hint="eastAsia"/>
            <w:sz w:val="28"/>
            <w:szCs w:val="28"/>
          </w:rPr>
          <w:t>一、基本职能及主要工作</w:t>
        </w:r>
        <w:r>
          <w:rPr>
            <w:rFonts w:ascii="仿宋" w:eastAsia="仿宋" w:hAnsi="仿宋"/>
            <w:sz w:val="28"/>
            <w:szCs w:val="28"/>
          </w:rPr>
          <w:tab/>
          <w:t>4</w:t>
        </w:r>
      </w:hyperlink>
    </w:p>
    <w:p w:rsidR="00994AD2" w:rsidRDefault="00994AD2" w:rsidP="00FE7801">
      <w:pPr>
        <w:pStyle w:val="TOC2"/>
        <w:ind w:left="31680"/>
        <w:rPr>
          <w:rFonts w:ascii="仿宋" w:eastAsia="仿宋" w:hAnsi="仿宋"/>
          <w:sz w:val="28"/>
          <w:szCs w:val="28"/>
        </w:rPr>
      </w:pPr>
      <w:hyperlink w:anchor="_Toc15396601" w:history="1">
        <w:r>
          <w:rPr>
            <w:rStyle w:val="Hyperlink"/>
            <w:rFonts w:ascii="仿宋" w:eastAsia="仿宋" w:hAnsi="仿宋" w:hint="eastAsia"/>
            <w:sz w:val="28"/>
            <w:szCs w:val="28"/>
          </w:rPr>
          <w:t>二、机构设置</w:t>
        </w:r>
        <w:r>
          <w:rPr>
            <w:rFonts w:ascii="仿宋" w:eastAsia="仿宋" w:hAnsi="仿宋"/>
            <w:sz w:val="28"/>
            <w:szCs w:val="28"/>
          </w:rPr>
          <w:tab/>
          <w:t>4</w:t>
        </w:r>
      </w:hyperlink>
    </w:p>
    <w:p w:rsidR="00994AD2" w:rsidRDefault="00994AD2">
      <w:pPr>
        <w:pStyle w:val="TOC1"/>
      </w:pPr>
      <w:hyperlink w:anchor="_Toc15396602" w:history="1">
        <w:r>
          <w:rPr>
            <w:rStyle w:val="Hyperlink"/>
            <w:rFonts w:hint="eastAsia"/>
          </w:rPr>
          <w:t>第二部分</w:t>
        </w:r>
        <w:r>
          <w:rPr>
            <w:rStyle w:val="Hyperlink"/>
          </w:rPr>
          <w:t xml:space="preserve"> 2018</w:t>
        </w:r>
        <w:r>
          <w:rPr>
            <w:rStyle w:val="Hyperlink"/>
            <w:rFonts w:hint="eastAsia"/>
          </w:rPr>
          <w:t>年度部门决算情况说明</w:t>
        </w:r>
        <w:r>
          <w:tab/>
        </w:r>
        <w:r>
          <w:fldChar w:fldCharType="begin"/>
        </w:r>
        <w:r>
          <w:instrText xml:space="preserve"> PAGEREF _Toc15396602 \h </w:instrText>
        </w:r>
        <w:r>
          <w:fldChar w:fldCharType="separate"/>
        </w:r>
        <w:r>
          <w:rPr>
            <w:noProof/>
          </w:rPr>
          <w:t>9</w:t>
        </w:r>
        <w:r>
          <w:fldChar w:fldCharType="end"/>
        </w:r>
      </w:hyperlink>
    </w:p>
    <w:p w:rsidR="00994AD2" w:rsidRDefault="00994AD2" w:rsidP="00FE7801">
      <w:pPr>
        <w:pStyle w:val="TOC2"/>
        <w:ind w:left="31680"/>
        <w:rPr>
          <w:rFonts w:ascii="仿宋" w:eastAsia="仿宋" w:hAnsi="仿宋"/>
          <w:sz w:val="28"/>
          <w:szCs w:val="28"/>
        </w:rPr>
      </w:pPr>
      <w:hyperlink w:anchor="_Toc15396603" w:history="1">
        <w:r>
          <w:rPr>
            <w:rStyle w:val="Hyperlink"/>
            <w:rFonts w:ascii="仿宋" w:eastAsia="仿宋" w:hAnsi="仿宋" w:hint="eastAsia"/>
            <w:sz w:val="28"/>
            <w:szCs w:val="28"/>
          </w:rPr>
          <w:t>一、收入支出决算总体情况说明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_Toc15396603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9</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hyperlink w:anchor="_Toc15396604" w:history="1">
        <w:r>
          <w:rPr>
            <w:rStyle w:val="Hyperlink"/>
            <w:rFonts w:ascii="仿宋" w:eastAsia="仿宋" w:hAnsi="仿宋" w:hint="eastAsia"/>
            <w:sz w:val="28"/>
            <w:szCs w:val="28"/>
          </w:rPr>
          <w:t>二、收入决算情况说明</w:t>
        </w:r>
        <w:r>
          <w:rPr>
            <w:rFonts w:ascii="仿宋" w:eastAsia="仿宋" w:hAnsi="仿宋"/>
            <w:sz w:val="28"/>
            <w:szCs w:val="28"/>
          </w:rPr>
          <w:tab/>
          <w:t>9</w:t>
        </w:r>
      </w:hyperlink>
    </w:p>
    <w:p w:rsidR="00994AD2" w:rsidRDefault="00994AD2" w:rsidP="00FE7801">
      <w:pPr>
        <w:pStyle w:val="TOC2"/>
        <w:ind w:left="31680"/>
        <w:rPr>
          <w:rFonts w:ascii="仿宋" w:eastAsia="仿宋" w:hAnsi="仿宋"/>
          <w:sz w:val="28"/>
          <w:szCs w:val="28"/>
        </w:rPr>
      </w:pPr>
      <w:hyperlink w:anchor="_Toc15396605" w:history="1">
        <w:r>
          <w:rPr>
            <w:rStyle w:val="Hyperlink"/>
            <w:rFonts w:ascii="仿宋" w:eastAsia="仿宋" w:hAnsi="仿宋" w:hint="eastAsia"/>
            <w:sz w:val="28"/>
            <w:szCs w:val="28"/>
          </w:rPr>
          <w:t>三、支出决算情况说明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_Toc15396605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10</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hyperlink w:anchor="_Toc15396606" w:history="1">
        <w:r>
          <w:rPr>
            <w:rStyle w:val="Hyperlink"/>
            <w:rFonts w:ascii="仿宋" w:eastAsia="仿宋" w:hAnsi="仿宋" w:hint="eastAsia"/>
            <w:sz w:val="28"/>
            <w:szCs w:val="28"/>
          </w:rPr>
          <w:t>四、财政拨款收入支出决算总体情况说明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_Toc15396606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10</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hyperlink w:anchor="_Toc15396607" w:history="1">
        <w:r>
          <w:rPr>
            <w:rStyle w:val="Hyperlink"/>
            <w:rFonts w:ascii="仿宋" w:eastAsia="仿宋" w:hAnsi="仿宋" w:hint="eastAsia"/>
            <w:sz w:val="28"/>
            <w:szCs w:val="28"/>
          </w:rPr>
          <w:t>五、一般公共预算财政拨款支出决算情况说明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_Toc15396607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11</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hyperlink w:anchor="_Toc15396608" w:history="1">
        <w:r>
          <w:rPr>
            <w:rStyle w:val="Hyperlink"/>
            <w:rFonts w:ascii="仿宋" w:eastAsia="仿宋" w:hAnsi="仿宋" w:hint="eastAsia"/>
            <w:sz w:val="28"/>
            <w:szCs w:val="28"/>
          </w:rPr>
          <w:t>六、一般公共预算财政拨款基本支出决算情况说明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_Toc15396608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12</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hyperlink w:anchor="_Toc15396609" w:history="1">
        <w:r>
          <w:rPr>
            <w:rStyle w:val="Hyperlink"/>
            <w:rFonts w:ascii="仿宋" w:eastAsia="仿宋" w:hAnsi="仿宋" w:hint="eastAsia"/>
            <w:sz w:val="28"/>
            <w:szCs w:val="28"/>
          </w:rPr>
          <w:t>七、“三公”经费财政拨款支出决算情况说明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_Toc15396609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13</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hyperlink w:anchor="_Toc15396610" w:history="1">
        <w:r>
          <w:rPr>
            <w:rStyle w:val="Hyperlink"/>
            <w:rFonts w:ascii="仿宋" w:eastAsia="仿宋" w:hAnsi="仿宋" w:hint="eastAsia"/>
            <w:sz w:val="28"/>
            <w:szCs w:val="28"/>
          </w:rPr>
          <w:t>八、政府性基金预算支出决算情况说明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_Toc15396610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14</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hyperlink w:anchor="_Toc15396611" w:history="1">
        <w:r>
          <w:rPr>
            <w:rStyle w:val="Hyperlink"/>
            <w:rFonts w:ascii="仿宋" w:eastAsia="仿宋" w:hAnsi="仿宋" w:hint="eastAsia"/>
            <w:sz w:val="28"/>
            <w:szCs w:val="28"/>
          </w:rPr>
          <w:t>九、</w:t>
        </w:r>
        <w:r>
          <w:rPr>
            <w:rStyle w:val="Hyperlink"/>
            <w:rFonts w:ascii="仿宋" w:eastAsia="仿宋" w:hAnsi="仿宋"/>
            <w:sz w:val="28"/>
            <w:szCs w:val="28"/>
          </w:rPr>
          <w:t xml:space="preserve"> </w:t>
        </w:r>
        <w:r>
          <w:rPr>
            <w:rStyle w:val="Hyperlink"/>
            <w:rFonts w:ascii="仿宋" w:eastAsia="仿宋" w:hAnsi="仿宋" w:hint="eastAsia"/>
            <w:sz w:val="28"/>
            <w:szCs w:val="28"/>
          </w:rPr>
          <w:t>国有资本经营预算支出决算情况说明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14</w:t>
        </w:r>
        <w:r>
          <w:rPr>
            <w:rFonts w:ascii="仿宋" w:eastAsia="仿宋" w:hAnsi="仿宋"/>
            <w:sz w:val="28"/>
            <w:szCs w:val="28"/>
          </w:rPr>
          <w:fldChar w:fldCharType="end"/>
        </w:r>
      </w:hyperlink>
    </w:p>
    <w:p w:rsidR="00994AD2" w:rsidRDefault="00994AD2" w:rsidP="00FE7801">
      <w:pPr>
        <w:pStyle w:val="TOC2"/>
        <w:ind w:left="31680"/>
        <w:rPr>
          <w:rFonts w:eastAsia="仿宋"/>
        </w:rPr>
      </w:pPr>
      <w:r>
        <w:rPr>
          <w:rFonts w:ascii="方正仿宋简体" w:eastAsia="方正仿宋简体" w:hAnsi="方正仿宋简体" w:cs="方正仿宋简体" w:hint="eastAsia"/>
          <w:sz w:val="28"/>
          <w:szCs w:val="28"/>
        </w:rPr>
        <w:t>十、预算绩效情况说明</w:t>
      </w:r>
      <w:r>
        <w:rPr>
          <w:rFonts w:ascii="仿宋" w:eastAsia="仿宋" w:hAnsi="仿宋"/>
          <w:sz w:val="28"/>
          <w:szCs w:val="28"/>
        </w:rPr>
        <w:tab/>
        <w:t>15</w:t>
      </w:r>
    </w:p>
    <w:p w:rsidR="00994AD2" w:rsidRDefault="00994AD2" w:rsidP="00FE7801">
      <w:pPr>
        <w:pStyle w:val="TOC2"/>
        <w:ind w:left="31680"/>
        <w:rPr>
          <w:rFonts w:ascii="仿宋" w:eastAsia="仿宋" w:hAnsi="仿宋"/>
          <w:sz w:val="28"/>
          <w:szCs w:val="28"/>
        </w:rPr>
      </w:pPr>
      <w:hyperlink w:anchor="_Toc15396612" w:history="1">
        <w:r>
          <w:rPr>
            <w:rStyle w:val="Hyperlink"/>
            <w:rFonts w:ascii="仿宋" w:eastAsia="仿宋" w:hAnsi="仿宋" w:hint="eastAsia"/>
            <w:sz w:val="28"/>
            <w:szCs w:val="28"/>
          </w:rPr>
          <w:t>十一、其他重要事项的情况说明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_Toc15396612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15</w:t>
        </w:r>
        <w:r>
          <w:rPr>
            <w:rFonts w:ascii="仿宋" w:eastAsia="仿宋" w:hAnsi="仿宋"/>
            <w:sz w:val="28"/>
            <w:szCs w:val="28"/>
          </w:rPr>
          <w:fldChar w:fldCharType="end"/>
        </w:r>
      </w:hyperlink>
    </w:p>
    <w:p w:rsidR="00994AD2" w:rsidRDefault="00994AD2">
      <w:pPr>
        <w:pStyle w:val="TOC1"/>
      </w:pPr>
      <w:hyperlink w:anchor="_Toc15396613" w:history="1">
        <w:r>
          <w:rPr>
            <w:rStyle w:val="Hyperlink"/>
            <w:rFonts w:hint="eastAsia"/>
            <w:kern w:val="44"/>
          </w:rPr>
          <w:t>第三部分</w:t>
        </w:r>
        <w:r>
          <w:rPr>
            <w:rStyle w:val="Hyperlink"/>
          </w:rPr>
          <w:t xml:space="preserve"> </w:t>
        </w:r>
        <w:r>
          <w:rPr>
            <w:rStyle w:val="Hyperlink"/>
            <w:rFonts w:hint="eastAsia"/>
          </w:rPr>
          <w:t>名</w:t>
        </w:r>
        <w:r>
          <w:rPr>
            <w:rStyle w:val="Hyperlink"/>
            <w:rFonts w:hint="eastAsia"/>
            <w:kern w:val="44"/>
          </w:rPr>
          <w:t>词解释</w:t>
        </w:r>
        <w:r>
          <w:tab/>
        </w:r>
        <w:r>
          <w:fldChar w:fldCharType="begin"/>
        </w:r>
        <w:r>
          <w:instrText xml:space="preserve"> PAGEREF _Toc15396613 \h </w:instrText>
        </w:r>
        <w:r>
          <w:fldChar w:fldCharType="separate"/>
        </w:r>
        <w:r>
          <w:rPr>
            <w:noProof/>
          </w:rPr>
          <w:t>16</w:t>
        </w:r>
        <w:r>
          <w:fldChar w:fldCharType="end"/>
        </w:r>
      </w:hyperlink>
    </w:p>
    <w:p w:rsidR="00994AD2" w:rsidRDefault="00994AD2">
      <w:pPr>
        <w:pStyle w:val="TOC1"/>
      </w:pPr>
      <w:hyperlink w:anchor="_Toc15396614" w:history="1">
        <w:r>
          <w:rPr>
            <w:rStyle w:val="Hyperlink"/>
            <w:rFonts w:hint="eastAsia"/>
          </w:rPr>
          <w:t>第</w:t>
        </w:r>
        <w:r>
          <w:rPr>
            <w:rStyle w:val="Hyperlink"/>
            <w:rFonts w:hint="eastAsia"/>
            <w:kern w:val="44"/>
          </w:rPr>
          <w:t>四部分</w:t>
        </w:r>
        <w:r>
          <w:rPr>
            <w:rStyle w:val="Hyperlink"/>
            <w:kern w:val="44"/>
          </w:rPr>
          <w:t xml:space="preserve"> </w:t>
        </w:r>
        <w:r>
          <w:rPr>
            <w:rStyle w:val="Hyperlink"/>
            <w:rFonts w:hint="eastAsia"/>
            <w:kern w:val="44"/>
          </w:rPr>
          <w:t>附件</w:t>
        </w:r>
        <w:r>
          <w:tab/>
        </w:r>
        <w:r>
          <w:fldChar w:fldCharType="begin"/>
        </w:r>
        <w:r>
          <w:instrText xml:space="preserve"> PAGEREF _Toc15396614 \h </w:instrText>
        </w:r>
        <w:r>
          <w:fldChar w:fldCharType="separate"/>
        </w:r>
        <w:r>
          <w:rPr>
            <w:noProof/>
          </w:rPr>
          <w:t>19</w:t>
        </w:r>
        <w:r>
          <w:fldChar w:fldCharType="end"/>
        </w:r>
      </w:hyperlink>
    </w:p>
    <w:p w:rsidR="00994AD2" w:rsidRDefault="00994AD2" w:rsidP="00FE7801">
      <w:pPr>
        <w:pStyle w:val="TOC2"/>
        <w:ind w:left="31680"/>
        <w:rPr>
          <w:rFonts w:ascii="仿宋" w:eastAsia="仿宋" w:hAnsi="仿宋"/>
          <w:sz w:val="28"/>
          <w:szCs w:val="28"/>
        </w:rPr>
      </w:pPr>
      <w:hyperlink w:anchor="_Toc15396615" w:history="1">
        <w:r>
          <w:rPr>
            <w:rStyle w:val="Hyperlink"/>
            <w:rFonts w:ascii="仿宋" w:eastAsia="仿宋" w:hAnsi="仿宋" w:hint="eastAsia"/>
            <w:kern w:val="44"/>
            <w:sz w:val="28"/>
            <w:szCs w:val="28"/>
          </w:rPr>
          <w:t>附件</w:t>
        </w:r>
        <w:r>
          <w:rPr>
            <w:rStyle w:val="Hyperlink"/>
            <w:rFonts w:ascii="仿宋" w:eastAsia="仿宋" w:hAnsi="仿宋"/>
            <w:kern w:val="44"/>
            <w:sz w:val="28"/>
            <w:szCs w:val="28"/>
          </w:rPr>
          <w:t>1</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_Toc15396615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19</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hyperlink w:anchor="_Toc15396617" w:history="1">
        <w:r>
          <w:rPr>
            <w:rStyle w:val="Hyperlink"/>
            <w:rFonts w:ascii="仿宋" w:eastAsia="仿宋" w:hAnsi="仿宋" w:hint="eastAsia"/>
            <w:kern w:val="44"/>
            <w:sz w:val="28"/>
            <w:szCs w:val="28"/>
          </w:rPr>
          <w:t>附件</w:t>
        </w:r>
        <w:r>
          <w:rPr>
            <w:rStyle w:val="Hyperlink"/>
            <w:rFonts w:ascii="仿宋" w:eastAsia="仿宋" w:hAnsi="仿宋"/>
            <w:kern w:val="44"/>
            <w:sz w:val="28"/>
            <w:szCs w:val="28"/>
          </w:rPr>
          <w:t>2</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_Toc15396617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21</w:t>
        </w:r>
        <w:r>
          <w:rPr>
            <w:rFonts w:ascii="仿宋" w:eastAsia="仿宋" w:hAnsi="仿宋"/>
            <w:sz w:val="28"/>
            <w:szCs w:val="28"/>
          </w:rPr>
          <w:fldChar w:fldCharType="end"/>
        </w:r>
      </w:hyperlink>
    </w:p>
    <w:p w:rsidR="00994AD2" w:rsidRDefault="00994AD2">
      <w:pPr>
        <w:pStyle w:val="TOC1"/>
      </w:pPr>
      <w:hyperlink w:anchor="_Toc15396618" w:history="1">
        <w:r>
          <w:rPr>
            <w:rStyle w:val="Hyperlink"/>
            <w:rFonts w:hint="eastAsia"/>
          </w:rPr>
          <w:t>第</w:t>
        </w:r>
        <w:r>
          <w:rPr>
            <w:rStyle w:val="Hyperlink"/>
            <w:rFonts w:hint="eastAsia"/>
            <w:kern w:val="44"/>
          </w:rPr>
          <w:t>五部分</w:t>
        </w:r>
        <w:r>
          <w:rPr>
            <w:rStyle w:val="Hyperlink"/>
            <w:kern w:val="44"/>
          </w:rPr>
          <w:t xml:space="preserve"> </w:t>
        </w:r>
        <w:r>
          <w:rPr>
            <w:rStyle w:val="Hyperlink"/>
            <w:rFonts w:hint="eastAsia"/>
            <w:kern w:val="44"/>
          </w:rPr>
          <w:t>附表</w:t>
        </w:r>
        <w:r>
          <w:tab/>
        </w:r>
        <w:r>
          <w:fldChar w:fldCharType="begin"/>
        </w:r>
        <w:r>
          <w:instrText xml:space="preserve"> PAGEREF _Toc15396618 \h </w:instrText>
        </w:r>
        <w:r>
          <w:fldChar w:fldCharType="separate"/>
        </w:r>
        <w:r>
          <w:rPr>
            <w:noProof/>
          </w:rPr>
          <w:t>22</w:t>
        </w:r>
        <w:r>
          <w:fldChar w:fldCharType="end"/>
        </w:r>
      </w:hyperlink>
    </w:p>
    <w:p w:rsidR="00994AD2" w:rsidRDefault="00994AD2" w:rsidP="00FE7801">
      <w:pPr>
        <w:pStyle w:val="TOC2"/>
        <w:ind w:left="31680"/>
        <w:rPr>
          <w:rFonts w:ascii="仿宋" w:eastAsia="仿宋" w:hAnsi="仿宋"/>
          <w:sz w:val="28"/>
          <w:szCs w:val="28"/>
        </w:rPr>
      </w:pPr>
      <w:r>
        <w:rPr>
          <w:rFonts w:ascii="仿宋" w:eastAsia="仿宋" w:hAnsi="仿宋" w:hint="eastAsia"/>
          <w:sz w:val="28"/>
          <w:szCs w:val="28"/>
        </w:rPr>
        <w:t>一、</w:t>
      </w:r>
      <w:hyperlink w:anchor="_Toc15396619" w:history="1">
        <w:r>
          <w:rPr>
            <w:rStyle w:val="Hyperlink"/>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_Toc15396619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22</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r>
        <w:rPr>
          <w:rFonts w:ascii="仿宋" w:eastAsia="仿宋" w:hAnsi="仿宋" w:hint="eastAsia"/>
          <w:sz w:val="28"/>
          <w:szCs w:val="28"/>
        </w:rPr>
        <w:t>二、</w:t>
      </w:r>
      <w:hyperlink w:anchor="_Toc15396620" w:history="1">
        <w:r>
          <w:rPr>
            <w:rStyle w:val="Hyperlink"/>
            <w:rFonts w:ascii="仿宋" w:eastAsia="仿宋" w:hAnsi="仿宋" w:hint="eastAsia"/>
            <w:sz w:val="28"/>
            <w:szCs w:val="28"/>
          </w:rPr>
          <w:t>收入总表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_Toc15396620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22</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r>
        <w:rPr>
          <w:rFonts w:ascii="仿宋" w:eastAsia="仿宋" w:hAnsi="仿宋" w:hint="eastAsia"/>
          <w:sz w:val="28"/>
          <w:szCs w:val="28"/>
        </w:rPr>
        <w:t>三、</w:t>
      </w:r>
      <w:hyperlink w:anchor="_Toc15396621" w:history="1">
        <w:r>
          <w:rPr>
            <w:rStyle w:val="Hyperlink"/>
            <w:rFonts w:ascii="仿宋" w:eastAsia="仿宋" w:hAnsi="仿宋" w:hint="eastAsia"/>
            <w:sz w:val="28"/>
            <w:szCs w:val="28"/>
          </w:rPr>
          <w:t>支出总表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_Toc15396621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22</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r>
        <w:rPr>
          <w:rFonts w:ascii="仿宋" w:eastAsia="仿宋" w:hAnsi="仿宋" w:hint="eastAsia"/>
          <w:sz w:val="28"/>
          <w:szCs w:val="28"/>
        </w:rPr>
        <w:t>四、</w:t>
      </w:r>
      <w:hyperlink w:anchor="_Toc15396622" w:history="1">
        <w:r>
          <w:rPr>
            <w:rStyle w:val="Hyperlink"/>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_Toc15396622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22</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_Toc15396623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22</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r>
        <w:rPr>
          <w:rFonts w:ascii="仿宋" w:eastAsia="仿宋" w:hAnsi="仿宋" w:hint="eastAsia"/>
          <w:sz w:val="28"/>
          <w:szCs w:val="28"/>
        </w:rPr>
        <w:t>六、</w:t>
      </w:r>
      <w:hyperlink w:anchor="_Toc15396624" w:history="1">
        <w:r>
          <w:rPr>
            <w:rStyle w:val="Hyperlink"/>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_Toc15396624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22</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r>
        <w:rPr>
          <w:rFonts w:ascii="仿宋" w:eastAsia="仿宋" w:hAnsi="仿宋" w:hint="eastAsia"/>
          <w:sz w:val="28"/>
          <w:szCs w:val="28"/>
        </w:rPr>
        <w:t>七、</w:t>
      </w:r>
      <w:hyperlink w:anchor="_Toc15396625" w:history="1">
        <w:r>
          <w:rPr>
            <w:rStyle w:val="Hyperlink"/>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_Toc15396625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22</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r>
        <w:rPr>
          <w:rFonts w:ascii="仿宋" w:eastAsia="仿宋" w:hAnsi="仿宋" w:hint="eastAsia"/>
          <w:sz w:val="28"/>
          <w:szCs w:val="28"/>
        </w:rPr>
        <w:t>八、</w:t>
      </w:r>
      <w:hyperlink w:anchor="_Toc15396626" w:history="1">
        <w:r>
          <w:rPr>
            <w:rStyle w:val="Hyperlink"/>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_Toc15396626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22</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r>
        <w:rPr>
          <w:rFonts w:ascii="仿宋" w:eastAsia="仿宋" w:hAnsi="仿宋" w:hint="eastAsia"/>
          <w:sz w:val="28"/>
          <w:szCs w:val="28"/>
        </w:rPr>
        <w:t>九、</w:t>
      </w:r>
      <w:hyperlink w:anchor="_Toc15396627" w:history="1">
        <w:r>
          <w:rPr>
            <w:rStyle w:val="Hyperlink"/>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_Toc15396627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22</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r>
        <w:rPr>
          <w:rFonts w:ascii="仿宋" w:eastAsia="仿宋" w:hAnsi="仿宋" w:hint="eastAsia"/>
          <w:sz w:val="28"/>
          <w:szCs w:val="28"/>
        </w:rPr>
        <w:t>十、</w:t>
      </w:r>
      <w:hyperlink w:anchor="_Toc15396628" w:history="1">
        <w:r>
          <w:rPr>
            <w:rStyle w:val="Hyperlink"/>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_Toc15396628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22</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r>
        <w:rPr>
          <w:rFonts w:ascii="仿宋" w:eastAsia="仿宋" w:hAnsi="仿宋" w:hint="eastAsia"/>
          <w:sz w:val="28"/>
          <w:szCs w:val="28"/>
        </w:rPr>
        <w:t>十一、</w:t>
      </w:r>
      <w:hyperlink w:anchor="_Toc15396629" w:history="1">
        <w:r>
          <w:rPr>
            <w:rStyle w:val="Hyperlink"/>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_Toc15396629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22</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8"/>
          <w:szCs w:val="28"/>
        </w:rPr>
      </w:pPr>
      <w:r>
        <w:rPr>
          <w:rFonts w:ascii="仿宋" w:eastAsia="仿宋" w:hAnsi="仿宋" w:hint="eastAsia"/>
          <w:sz w:val="28"/>
          <w:szCs w:val="28"/>
        </w:rPr>
        <w:t>十二、</w:t>
      </w:r>
      <w:hyperlink w:anchor="_Toc15396630" w:history="1">
        <w:r>
          <w:rPr>
            <w:rStyle w:val="Hyperlink"/>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_Toc15396630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22</w:t>
        </w:r>
        <w:r>
          <w:rPr>
            <w:rFonts w:ascii="仿宋" w:eastAsia="仿宋" w:hAnsi="仿宋"/>
            <w:sz w:val="28"/>
            <w:szCs w:val="28"/>
          </w:rPr>
          <w:fldChar w:fldCharType="end"/>
        </w:r>
      </w:hyperlink>
    </w:p>
    <w:p w:rsidR="00994AD2" w:rsidRDefault="00994AD2" w:rsidP="00FE7801">
      <w:pPr>
        <w:pStyle w:val="TOC2"/>
        <w:ind w:left="31680"/>
        <w:rPr>
          <w:rFonts w:ascii="仿宋" w:eastAsia="仿宋" w:hAnsi="仿宋"/>
          <w:sz w:val="24"/>
        </w:rPr>
      </w:pPr>
      <w:r>
        <w:rPr>
          <w:rFonts w:ascii="仿宋" w:eastAsia="仿宋" w:hAnsi="仿宋" w:hint="eastAsia"/>
          <w:sz w:val="28"/>
          <w:szCs w:val="28"/>
        </w:rPr>
        <w:t>十三、</w:t>
      </w:r>
      <w:hyperlink w:anchor="_Toc15396631" w:history="1">
        <w:r>
          <w:rPr>
            <w:rStyle w:val="Hyperlink"/>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_Toc15396631 \h </w:instrText>
        </w:r>
        <w:r w:rsidRPr="008F1CE2">
          <w:rPr>
            <w:rFonts w:ascii="仿宋" w:eastAsia="仿宋" w:hAnsi="仿宋"/>
            <w:sz w:val="28"/>
            <w:szCs w:val="28"/>
          </w:rPr>
        </w:r>
        <w:r>
          <w:rPr>
            <w:rFonts w:ascii="仿宋" w:eastAsia="仿宋" w:hAnsi="仿宋"/>
            <w:sz w:val="28"/>
            <w:szCs w:val="28"/>
          </w:rPr>
          <w:fldChar w:fldCharType="separate"/>
        </w:r>
        <w:r>
          <w:rPr>
            <w:rFonts w:ascii="仿宋" w:eastAsia="仿宋" w:hAnsi="仿宋"/>
            <w:noProof/>
            <w:sz w:val="28"/>
            <w:szCs w:val="28"/>
          </w:rPr>
          <w:t>22</w:t>
        </w:r>
        <w:r>
          <w:rPr>
            <w:rFonts w:ascii="仿宋" w:eastAsia="仿宋" w:hAnsi="仿宋"/>
            <w:sz w:val="28"/>
            <w:szCs w:val="28"/>
          </w:rPr>
          <w:fldChar w:fldCharType="end"/>
        </w:r>
      </w:hyperlink>
    </w:p>
    <w:p w:rsidR="00994AD2" w:rsidRDefault="00994AD2">
      <w:pPr>
        <w:widowControl/>
        <w:jc w:val="left"/>
        <w:rPr>
          <w:rFonts w:ascii="仿宋" w:eastAsia="仿宋" w:hAnsi="仿宋"/>
          <w:color w:val="000000"/>
          <w:sz w:val="24"/>
        </w:rPr>
      </w:pPr>
      <w:r>
        <w:rPr>
          <w:rFonts w:ascii="黑体" w:eastAsia="黑体" w:hAnsi="黑体"/>
          <w:color w:val="000000"/>
          <w:sz w:val="48"/>
          <w:szCs w:val="48"/>
        </w:rPr>
        <w:fldChar w:fldCharType="end"/>
      </w:r>
    </w:p>
    <w:p w:rsidR="00994AD2" w:rsidRDefault="00994AD2">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rsidR="00994AD2" w:rsidRDefault="00994AD2">
      <w:pPr>
        <w:pStyle w:val="Heading1"/>
        <w:numPr>
          <w:ilvl w:val="0"/>
          <w:numId w:val="1"/>
        </w:numPr>
        <w:jc w:val="center"/>
      </w:pPr>
      <w:r>
        <w:rPr>
          <w:rStyle w:val="Heading1Char"/>
          <w:rFonts w:ascii="黑体" w:eastAsia="黑体" w:hAnsi="黑体" w:hint="eastAsia"/>
        </w:rPr>
        <w:t>部门概况</w:t>
      </w:r>
      <w:bookmarkEnd w:id="13"/>
      <w:bookmarkEnd w:id="14"/>
    </w:p>
    <w:p w:rsidR="00994AD2" w:rsidRDefault="00994AD2"/>
    <w:p w:rsidR="00994AD2" w:rsidRDefault="00994AD2">
      <w:pPr>
        <w:pStyle w:val="Heading2"/>
        <w:numPr>
          <w:ilvl w:val="0"/>
          <w:numId w:val="2"/>
        </w:numPr>
        <w:spacing w:line="600" w:lineRule="exact"/>
        <w:rPr>
          <w:rStyle w:val="Heading2Char"/>
          <w:rFonts w:ascii="黑体" w:eastAsia="黑体" w:hAnsi="黑体"/>
        </w:rPr>
      </w:pPr>
      <w:bookmarkStart w:id="15" w:name="_Toc15377197"/>
      <w:bookmarkStart w:id="16" w:name="_Toc15396600"/>
      <w:r>
        <w:rPr>
          <w:rFonts w:ascii="黑体" w:eastAsia="黑体" w:hAnsi="黑体" w:hint="eastAsia"/>
          <w:b w:val="0"/>
          <w:color w:val="000000"/>
        </w:rPr>
        <w:t>基</w:t>
      </w:r>
      <w:r>
        <w:rPr>
          <w:rStyle w:val="Heading2Char"/>
          <w:rFonts w:ascii="黑体" w:eastAsia="黑体" w:hAnsi="黑体" w:hint="eastAsia"/>
        </w:rPr>
        <w:t>本职能及主要工作</w:t>
      </w:r>
      <w:bookmarkStart w:id="17" w:name="_Toc15378445"/>
      <w:bookmarkStart w:id="18" w:name="_Toc15377198"/>
      <w:bookmarkEnd w:id="15"/>
      <w:bookmarkEnd w:id="16"/>
    </w:p>
    <w:p w:rsidR="00994AD2" w:rsidRDefault="00994AD2" w:rsidP="008F1CE2">
      <w:pPr>
        <w:pStyle w:val="Heading2"/>
        <w:numPr>
          <w:ilvl w:val="0"/>
          <w:numId w:val="3"/>
        </w:numPr>
        <w:spacing w:line="600" w:lineRule="exact"/>
        <w:ind w:firstLineChars="200" w:firstLine="31680"/>
        <w:rPr>
          <w:rFonts w:ascii="仿宋" w:eastAsia="仿宋" w:hAnsi="仿宋"/>
          <w:color w:val="000000"/>
        </w:rPr>
      </w:pPr>
      <w:r>
        <w:rPr>
          <w:rFonts w:ascii="仿宋" w:eastAsia="仿宋" w:hAnsi="仿宋" w:hint="eastAsia"/>
          <w:color w:val="000000"/>
        </w:rPr>
        <w:t>主要职能。</w:t>
      </w:r>
      <w:bookmarkStart w:id="19" w:name="_Toc15377199"/>
      <w:bookmarkStart w:id="20" w:name="_Toc15378446"/>
      <w:bookmarkEnd w:id="17"/>
      <w:bookmarkEnd w:id="18"/>
      <w:r>
        <w:rPr>
          <w:rFonts w:ascii="方正仿宋简体" w:eastAsia="方正仿宋简体" w:hAnsi="方正仿宋简体" w:cs="方正仿宋简体" w:hint="eastAsia"/>
          <w:b w:val="0"/>
          <w:bCs w:val="0"/>
        </w:rPr>
        <w:t>根据相关法律法规，依法对达川区行政区域内受监工程的质量和施工安全进行监督管理，对参建各方责任主体单位及相关人员履职行为进行监督。现核定编制人数</w:t>
      </w:r>
      <w:r>
        <w:rPr>
          <w:rFonts w:ascii="方正仿宋简体" w:eastAsia="方正仿宋简体" w:hAnsi="方正仿宋简体" w:cs="方正仿宋简体"/>
          <w:b w:val="0"/>
          <w:bCs w:val="0"/>
        </w:rPr>
        <w:t>51</w:t>
      </w:r>
      <w:r>
        <w:rPr>
          <w:rFonts w:ascii="方正仿宋简体" w:eastAsia="方正仿宋简体" w:hAnsi="方正仿宋简体" w:cs="方正仿宋简体" w:hint="eastAsia"/>
          <w:b w:val="0"/>
          <w:bCs w:val="0"/>
        </w:rPr>
        <w:t>人，目前在编人数</w:t>
      </w:r>
      <w:r>
        <w:rPr>
          <w:rFonts w:ascii="方正仿宋简体" w:eastAsia="方正仿宋简体" w:hAnsi="方正仿宋简体" w:cs="方正仿宋简体"/>
          <w:b w:val="0"/>
          <w:bCs w:val="0"/>
        </w:rPr>
        <w:t>46</w:t>
      </w:r>
      <w:r>
        <w:rPr>
          <w:rFonts w:ascii="方正仿宋简体" w:eastAsia="方正仿宋简体" w:hAnsi="方正仿宋简体" w:cs="方正仿宋简体" w:hint="eastAsia"/>
          <w:b w:val="0"/>
          <w:bCs w:val="0"/>
        </w:rPr>
        <w:t>人，退休职工</w:t>
      </w:r>
      <w:r>
        <w:rPr>
          <w:rFonts w:ascii="方正仿宋简体" w:eastAsia="方正仿宋简体" w:hAnsi="方正仿宋简体" w:cs="方正仿宋简体"/>
          <w:b w:val="0"/>
          <w:bCs w:val="0"/>
        </w:rPr>
        <w:t>6</w:t>
      </w:r>
      <w:r>
        <w:rPr>
          <w:rFonts w:ascii="方正仿宋简体" w:eastAsia="方正仿宋简体" w:hAnsi="方正仿宋简体" w:cs="方正仿宋简体" w:hint="eastAsia"/>
          <w:b w:val="0"/>
          <w:bCs w:val="0"/>
        </w:rPr>
        <w:t>人。</w:t>
      </w:r>
    </w:p>
    <w:p w:rsidR="00994AD2" w:rsidRDefault="00994AD2" w:rsidP="00FE7801">
      <w:pPr>
        <w:pStyle w:val="Heading2"/>
        <w:spacing w:line="600" w:lineRule="exact"/>
        <w:ind w:firstLineChars="200" w:firstLine="31680"/>
        <w:rPr>
          <w:rFonts w:ascii="仿宋" w:eastAsia="仿宋" w:hAnsi="仿宋"/>
          <w:color w:val="000000"/>
        </w:rPr>
      </w:pPr>
      <w:r>
        <w:rPr>
          <w:rFonts w:ascii="方正仿宋简体" w:eastAsia="方正仿宋简体" w:hAnsi="方正仿宋简体" w:cs="方正仿宋简体" w:hint="eastAsia"/>
          <w:b w:val="0"/>
          <w:bCs w:val="0"/>
        </w:rPr>
        <w:t>（</w:t>
      </w:r>
      <w:r>
        <w:rPr>
          <w:rFonts w:ascii="仿宋" w:eastAsia="仿宋" w:hAnsi="仿宋" w:hint="eastAsia"/>
          <w:color w:val="000000"/>
        </w:rPr>
        <w:t>二）</w:t>
      </w:r>
      <w:r>
        <w:rPr>
          <w:rFonts w:ascii="仿宋" w:eastAsia="仿宋" w:hAnsi="仿宋"/>
          <w:color w:val="000000"/>
        </w:rPr>
        <w:t>2018</w:t>
      </w:r>
      <w:r>
        <w:rPr>
          <w:rFonts w:ascii="仿宋" w:eastAsia="仿宋" w:hAnsi="仿宋" w:hint="eastAsia"/>
          <w:color w:val="000000"/>
        </w:rPr>
        <w:t>年重点工作完成情况</w:t>
      </w:r>
      <w:bookmarkEnd w:id="19"/>
      <w:bookmarkEnd w:id="20"/>
    </w:p>
    <w:p w:rsidR="00994AD2" w:rsidRDefault="00994AD2">
      <w:pPr>
        <w:spacing w:line="600" w:lineRule="exact"/>
        <w:ind w:firstLine="630"/>
        <w:rPr>
          <w:rFonts w:ascii="仿宋_GB2312" w:eastAsia="仿宋_GB2312" w:hAnsi="仿宋"/>
          <w:b/>
          <w:sz w:val="32"/>
          <w:szCs w:val="32"/>
        </w:rPr>
      </w:pPr>
      <w:r>
        <w:rPr>
          <w:rFonts w:ascii="仿宋_GB2312" w:eastAsia="仿宋_GB2312" w:hAnsi="仿宋"/>
          <w:b/>
          <w:sz w:val="32"/>
          <w:szCs w:val="32"/>
        </w:rPr>
        <w:t>1</w:t>
      </w:r>
      <w:r>
        <w:rPr>
          <w:rFonts w:ascii="仿宋_GB2312" w:eastAsia="仿宋_GB2312" w:hAnsi="仿宋" w:hint="eastAsia"/>
          <w:b/>
          <w:sz w:val="32"/>
          <w:szCs w:val="32"/>
        </w:rPr>
        <w:t>、质量监督工作</w:t>
      </w:r>
    </w:p>
    <w:p w:rsidR="00994AD2" w:rsidRDefault="00994AD2" w:rsidP="00FE7801">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）贯彻执行新的质量验收标准及质量验收规范，开展对施工现场梁、板砼保护层厚度检测。根据《建筑工程施工质量验收统一标准》</w:t>
      </w:r>
      <w:r>
        <w:rPr>
          <w:rFonts w:ascii="仿宋_GB2312" w:eastAsia="仿宋_GB2312" w:hAnsi="仿宋"/>
          <w:sz w:val="32"/>
          <w:szCs w:val="32"/>
        </w:rPr>
        <w:t>GB50300-2013</w:t>
      </w:r>
      <w:r>
        <w:rPr>
          <w:rFonts w:ascii="仿宋_GB2312" w:eastAsia="仿宋_GB2312" w:hAnsi="仿宋" w:hint="eastAsia"/>
          <w:sz w:val="32"/>
          <w:szCs w:val="32"/>
        </w:rPr>
        <w:t>的相关要求，增加了检验批最小抽样数量、增加了检验批验收的现场验收检查原始记录。全年对</w:t>
      </w:r>
      <w:r>
        <w:rPr>
          <w:rFonts w:ascii="仿宋_GB2312" w:eastAsia="仿宋_GB2312" w:hAnsi="仿宋"/>
          <w:sz w:val="32"/>
          <w:szCs w:val="32"/>
        </w:rPr>
        <w:t>28</w:t>
      </w:r>
      <w:r>
        <w:rPr>
          <w:rFonts w:ascii="仿宋_GB2312" w:eastAsia="仿宋_GB2312" w:hAnsi="仿宋" w:hint="eastAsia"/>
          <w:sz w:val="32"/>
          <w:szCs w:val="32"/>
        </w:rPr>
        <w:t>个项目开展了监督检测工作，出具监督检测情况表</w:t>
      </w:r>
      <w:r>
        <w:rPr>
          <w:rFonts w:ascii="仿宋_GB2312" w:eastAsia="仿宋_GB2312" w:hAnsi="仿宋"/>
          <w:sz w:val="32"/>
          <w:szCs w:val="32"/>
        </w:rPr>
        <w:t>28</w:t>
      </w:r>
      <w:r>
        <w:rPr>
          <w:rFonts w:ascii="仿宋_GB2312" w:eastAsia="仿宋_GB2312" w:hAnsi="仿宋" w:hint="eastAsia"/>
          <w:sz w:val="32"/>
          <w:szCs w:val="32"/>
        </w:rPr>
        <w:t>份，检测梁板柱混凝土构件</w:t>
      </w:r>
      <w:r>
        <w:rPr>
          <w:rFonts w:ascii="仿宋_GB2312" w:eastAsia="仿宋_GB2312" w:hAnsi="仿宋"/>
          <w:sz w:val="32"/>
          <w:szCs w:val="32"/>
        </w:rPr>
        <w:t>114</w:t>
      </w:r>
      <w:r>
        <w:rPr>
          <w:rFonts w:ascii="仿宋_GB2312" w:eastAsia="仿宋_GB2312" w:hAnsi="仿宋" w:hint="eastAsia"/>
          <w:sz w:val="32"/>
          <w:szCs w:val="32"/>
        </w:rPr>
        <w:t>组，怀疑达不到要求</w:t>
      </w:r>
      <w:r>
        <w:rPr>
          <w:rFonts w:ascii="仿宋_GB2312" w:eastAsia="仿宋_GB2312" w:hAnsi="仿宋"/>
          <w:sz w:val="32"/>
          <w:szCs w:val="32"/>
        </w:rPr>
        <w:t>15</w:t>
      </w:r>
      <w:r>
        <w:rPr>
          <w:rFonts w:ascii="仿宋_GB2312" w:eastAsia="仿宋_GB2312" w:hAnsi="仿宋" w:hint="eastAsia"/>
          <w:sz w:val="32"/>
          <w:szCs w:val="32"/>
        </w:rPr>
        <w:t>组</w:t>
      </w:r>
      <w:r>
        <w:rPr>
          <w:rFonts w:ascii="仿宋_GB2312" w:eastAsia="仿宋_GB2312" w:hAnsi="仿宋"/>
          <w:sz w:val="32"/>
          <w:szCs w:val="32"/>
        </w:rPr>
        <w:t>,</w:t>
      </w:r>
      <w:r>
        <w:rPr>
          <w:rFonts w:ascii="仿宋_GB2312" w:eastAsia="仿宋_GB2312" w:hAnsi="仿宋" w:hint="eastAsia"/>
          <w:sz w:val="32"/>
          <w:szCs w:val="32"/>
        </w:rPr>
        <w:t>对怀疑达不到要求的混凝土构件要求由有资质的检测机构进行检测，确保工程质量。</w:t>
      </w:r>
    </w:p>
    <w:p w:rsidR="00994AD2" w:rsidRDefault="00994AD2" w:rsidP="00FE7801">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）对建筑节能施工进一步加强管理，全面落实《四川省建筑节能工程施工质量验收规程》（</w:t>
      </w:r>
      <w:r>
        <w:rPr>
          <w:rFonts w:ascii="仿宋_GB2312" w:eastAsia="仿宋_GB2312" w:hAnsi="仿宋"/>
          <w:sz w:val="32"/>
          <w:szCs w:val="32"/>
        </w:rPr>
        <w:t>DB51/5033-2014</w:t>
      </w:r>
      <w:r>
        <w:rPr>
          <w:rFonts w:ascii="仿宋_GB2312" w:eastAsia="仿宋_GB2312" w:hAnsi="仿宋" w:hint="eastAsia"/>
          <w:sz w:val="32"/>
          <w:szCs w:val="32"/>
        </w:rPr>
        <w:t>）地方标准，对地方的新型节能材料的使用及施工管理加强监管</w:t>
      </w:r>
      <w:r>
        <w:rPr>
          <w:rFonts w:ascii="仿宋_GB2312" w:eastAsia="仿宋_GB2312" w:hAnsi="仿宋"/>
          <w:sz w:val="32"/>
          <w:szCs w:val="32"/>
        </w:rPr>
        <w:t>,</w:t>
      </w:r>
      <w:r>
        <w:rPr>
          <w:rFonts w:ascii="仿宋_GB2312" w:eastAsia="仿宋_GB2312" w:hAnsi="仿宋" w:hint="eastAsia"/>
          <w:sz w:val="32"/>
          <w:szCs w:val="32"/>
        </w:rPr>
        <w:t>开展了对节能窗玻璃厚度、中空玻璃厚度的现场抽检工作；</w:t>
      </w:r>
      <w:r>
        <w:rPr>
          <w:rFonts w:ascii="仿宋_GB2312" w:eastAsia="仿宋_GB2312" w:hAnsi="仿宋"/>
          <w:sz w:val="32"/>
          <w:szCs w:val="32"/>
        </w:rPr>
        <w:t xml:space="preserve"> </w:t>
      </w:r>
    </w:p>
    <w:p w:rsidR="00994AD2" w:rsidRDefault="00994AD2" w:rsidP="00FE7801">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）开展</w:t>
      </w:r>
      <w:r>
        <w:rPr>
          <w:rFonts w:ascii="仿宋_GB2312" w:eastAsia="仿宋_GB2312" w:hAnsi="仿宋"/>
          <w:sz w:val="32"/>
          <w:szCs w:val="32"/>
        </w:rPr>
        <w:t>2017</w:t>
      </w:r>
      <w:r>
        <w:rPr>
          <w:rFonts w:ascii="仿宋_GB2312" w:eastAsia="仿宋_GB2312" w:hAnsi="仿宋" w:hint="eastAsia"/>
          <w:sz w:val="32"/>
          <w:szCs w:val="32"/>
        </w:rPr>
        <w:t>年建筑工程“质量月”活动，根据国家，省市有关建筑工程质量安全会议精神和工作部署，以</w:t>
      </w:r>
      <w:r>
        <w:rPr>
          <w:rFonts w:ascii="仿宋_GB2312" w:eastAsia="仿宋_GB2312" w:hAnsi="仿宋"/>
          <w:sz w:val="32"/>
          <w:szCs w:val="32"/>
        </w:rPr>
        <w:t>9</w:t>
      </w:r>
      <w:r>
        <w:rPr>
          <w:rFonts w:ascii="仿宋_GB2312" w:eastAsia="仿宋_GB2312" w:hAnsi="仿宋" w:hint="eastAsia"/>
          <w:sz w:val="32"/>
          <w:szCs w:val="32"/>
        </w:rPr>
        <w:t>月“质量月”为契机，对全区在建工程项目开展集中整治，加强施工过程中的质量控制，强化各责任主体质量意识，对住宅工程质量常见问题从设计、材料、施工、管理等方面进行综合有效防治方法、措施和要求，进一步提高我区住宅工程质量水平</w:t>
      </w:r>
      <w:r>
        <w:rPr>
          <w:rFonts w:ascii="仿宋_GB2312" w:eastAsia="仿宋_GB2312" w:hAnsi="仿宋"/>
          <w:sz w:val="32"/>
          <w:szCs w:val="32"/>
        </w:rPr>
        <w:t xml:space="preserve"> </w:t>
      </w:r>
      <w:r>
        <w:rPr>
          <w:rFonts w:ascii="仿宋_GB2312" w:eastAsia="仿宋_GB2312" w:hAnsi="仿宋" w:hint="eastAsia"/>
          <w:sz w:val="32"/>
          <w:szCs w:val="32"/>
        </w:rPr>
        <w:t>，维护群众利益。</w:t>
      </w:r>
    </w:p>
    <w:p w:rsidR="00994AD2" w:rsidRDefault="00994AD2" w:rsidP="00FE7801">
      <w:pPr>
        <w:spacing w:line="600" w:lineRule="exact"/>
        <w:ind w:firstLineChars="191" w:firstLine="3168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w:t>
      </w:r>
      <w:r>
        <w:rPr>
          <w:rFonts w:ascii="仿宋_GB2312" w:eastAsia="仿宋_GB2312" w:hAnsi="仿宋"/>
          <w:sz w:val="32"/>
          <w:szCs w:val="32"/>
        </w:rPr>
        <w:t>4</w:t>
      </w:r>
      <w:r>
        <w:rPr>
          <w:rFonts w:ascii="仿宋_GB2312" w:eastAsia="仿宋_GB2312" w:hAnsi="仿宋" w:hint="eastAsia"/>
          <w:sz w:val="32"/>
          <w:szCs w:val="32"/>
        </w:rPr>
        <w:t>）推进建筑工程质量样板引路工作。结合市质安站</w:t>
      </w:r>
      <w:r>
        <w:rPr>
          <w:rFonts w:ascii="仿宋_GB2312" w:eastAsia="仿宋_GB2312" w:hAnsi="仿宋"/>
          <w:sz w:val="32"/>
          <w:szCs w:val="32"/>
        </w:rPr>
        <w:t>2017</w:t>
      </w:r>
      <w:r>
        <w:rPr>
          <w:rFonts w:ascii="仿宋_GB2312" w:eastAsia="仿宋_GB2312" w:hAnsi="仿宋" w:hint="eastAsia"/>
          <w:sz w:val="32"/>
          <w:szCs w:val="32"/>
        </w:rPr>
        <w:t>年</w:t>
      </w:r>
      <w:r>
        <w:rPr>
          <w:rFonts w:ascii="仿宋_GB2312" w:eastAsia="仿宋_GB2312" w:hAnsi="仿宋"/>
          <w:sz w:val="32"/>
          <w:szCs w:val="32"/>
        </w:rPr>
        <w:t>8</w:t>
      </w:r>
      <w:r>
        <w:rPr>
          <w:rFonts w:ascii="仿宋_GB2312" w:eastAsia="仿宋_GB2312" w:hAnsi="仿宋" w:hint="eastAsia"/>
          <w:sz w:val="32"/>
          <w:szCs w:val="32"/>
        </w:rPr>
        <w:t>号文件精神要求，为加快常见质量问题治理，切实将质量问题消除在施工过程中。自</w:t>
      </w:r>
      <w:r>
        <w:rPr>
          <w:rFonts w:ascii="仿宋_GB2312" w:eastAsia="仿宋_GB2312" w:hAnsi="仿宋"/>
          <w:sz w:val="32"/>
          <w:szCs w:val="32"/>
        </w:rPr>
        <w:t>2017</w:t>
      </w:r>
      <w:r>
        <w:rPr>
          <w:rFonts w:ascii="仿宋_GB2312" w:eastAsia="仿宋_GB2312" w:hAnsi="仿宋" w:hint="eastAsia"/>
          <w:sz w:val="32"/>
          <w:szCs w:val="32"/>
        </w:rPr>
        <w:t>年</w:t>
      </w:r>
      <w:r>
        <w:rPr>
          <w:rFonts w:ascii="仿宋_GB2312" w:eastAsia="仿宋_GB2312" w:hAnsi="仿宋"/>
          <w:sz w:val="32"/>
          <w:szCs w:val="32"/>
        </w:rPr>
        <w:t>3</w:t>
      </w:r>
      <w:r>
        <w:rPr>
          <w:rFonts w:ascii="仿宋_GB2312" w:eastAsia="仿宋_GB2312" w:hAnsi="仿宋" w:hint="eastAsia"/>
          <w:sz w:val="32"/>
          <w:szCs w:val="32"/>
        </w:rPr>
        <w:t>月开始，在我区在建项目中逐步推进实施建筑工程质量样板引路制度，要求项目根据工程设计文件和施工方案预先在工程实体上制作实物质量样板，经建设、施工、监理等单位验收合格后作为施工的样板，工程实体的施工标准不得低于样板质量。对质量样板制作过程及施工班组交底情况，应保留影像资料。</w:t>
      </w:r>
    </w:p>
    <w:p w:rsidR="00994AD2" w:rsidRDefault="00994AD2" w:rsidP="00FE7801">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5</w:t>
      </w:r>
      <w:r>
        <w:rPr>
          <w:rFonts w:ascii="仿宋_GB2312" w:eastAsia="仿宋_GB2312" w:hAnsi="仿宋" w:hint="eastAsia"/>
          <w:sz w:val="32"/>
          <w:szCs w:val="32"/>
        </w:rPr>
        <w:t>）</w:t>
      </w:r>
      <w:r>
        <w:rPr>
          <w:rFonts w:ascii="仿宋_GB2312" w:eastAsia="仿宋_GB2312" w:hAnsi="仿宋"/>
          <w:sz w:val="32"/>
          <w:szCs w:val="32"/>
        </w:rPr>
        <w:t xml:space="preserve"> </w:t>
      </w:r>
      <w:r>
        <w:rPr>
          <w:rFonts w:ascii="仿宋_GB2312" w:eastAsia="仿宋_GB2312" w:hAnsi="仿宋" w:hint="eastAsia"/>
          <w:sz w:val="32"/>
          <w:szCs w:val="32"/>
        </w:rPr>
        <w:t>通过近几年来不断加强对施工现场可能引起质量通病部位的质量监督控制及加大抽查巡查监督力度，要求施工单位及监理单位在施工前编制质量通病防治专项方案，在施工过程中严格控制质量通病问题产生的薄弱环节等手段，质量投诉问题明显减少。对仍然存在少数质量投诉问题均能及时有效的派出监督员进行现场处理落实。</w:t>
      </w:r>
    </w:p>
    <w:p w:rsidR="00994AD2" w:rsidRDefault="00994AD2" w:rsidP="00FE7801">
      <w:pPr>
        <w:spacing w:line="600" w:lineRule="exact"/>
        <w:ind w:firstLineChars="200" w:firstLine="31680"/>
        <w:rPr>
          <w:rFonts w:ascii="仿宋_GB2312" w:eastAsia="仿宋_GB2312" w:hAnsi="仿宋"/>
          <w:b/>
          <w:sz w:val="32"/>
          <w:szCs w:val="32"/>
        </w:rPr>
      </w:pPr>
      <w:r>
        <w:rPr>
          <w:rFonts w:ascii="仿宋_GB2312" w:eastAsia="仿宋_GB2312" w:hAnsi="仿宋"/>
          <w:b/>
          <w:sz w:val="32"/>
          <w:szCs w:val="32"/>
        </w:rPr>
        <w:t>2</w:t>
      </w:r>
      <w:r>
        <w:rPr>
          <w:rFonts w:ascii="仿宋_GB2312" w:eastAsia="仿宋_GB2312" w:hAnsi="仿宋" w:hint="eastAsia"/>
          <w:b/>
          <w:sz w:val="32"/>
          <w:szCs w:val="32"/>
        </w:rPr>
        <w:t>、安全监督管理工作</w:t>
      </w:r>
    </w:p>
    <w:p w:rsidR="00994AD2" w:rsidRDefault="00994AD2" w:rsidP="00FE7801">
      <w:pPr>
        <w:spacing w:line="600" w:lineRule="exact"/>
        <w:ind w:firstLineChars="200" w:firstLine="3168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）以强化建设工程安全监督巡查为重点，坚持“安全第一</w:t>
      </w:r>
      <w:r>
        <w:rPr>
          <w:rFonts w:ascii="仿宋_GB2312" w:eastAsia="仿宋_GB2312" w:hAnsi="仿宋"/>
          <w:sz w:val="32"/>
          <w:szCs w:val="32"/>
        </w:rPr>
        <w:t>,</w:t>
      </w:r>
      <w:r>
        <w:rPr>
          <w:rFonts w:ascii="仿宋_GB2312" w:eastAsia="仿宋_GB2312" w:hAnsi="仿宋" w:hint="eastAsia"/>
          <w:sz w:val="32"/>
          <w:szCs w:val="32"/>
        </w:rPr>
        <w:t>预防为主”的方针紧密结合实际，围绕建筑工程安全生产工作要点和目标，按照“现场抓标准、监督抓机制、人员抓培训”的总体思路。对全区在建工程开展标准化管理，以强化监督力度、规范工程参建各方主体行为为手段，本着“创新、发展、再提高”的总体思路，圆满完成各项工作任务。</w:t>
      </w:r>
    </w:p>
    <w:p w:rsidR="00994AD2" w:rsidRDefault="00994AD2" w:rsidP="00FE7801">
      <w:pPr>
        <w:spacing w:line="600" w:lineRule="exact"/>
        <w:ind w:firstLineChars="200" w:firstLine="3168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月开始对全区在建项目开展预防高处坠落专项整治工作，通过专项整治，各参建单位积极响应，定责任人、定时间、定措施，及时整改消除高坠安全隐患；同时，开展全区起重机械设备安拆管理和起重机械监控系统的安装，通过安拆管理制度的建立和塔机安全监控的运行，及时的发现并消除安全隐患，确保塔机的正常运行。</w:t>
      </w:r>
    </w:p>
    <w:p w:rsidR="00994AD2" w:rsidRDefault="00994AD2" w:rsidP="00FE7801">
      <w:pPr>
        <w:spacing w:line="600" w:lineRule="exact"/>
        <w:ind w:firstLineChars="200" w:firstLine="3168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Ansi="仿宋"/>
          <w:sz w:val="32"/>
          <w:szCs w:val="32"/>
        </w:rPr>
        <w:t>4</w:t>
      </w:r>
      <w:r>
        <w:rPr>
          <w:rFonts w:ascii="仿宋_GB2312" w:eastAsia="仿宋_GB2312" w:hAnsi="仿宋" w:hint="eastAsia"/>
          <w:sz w:val="32"/>
          <w:szCs w:val="32"/>
        </w:rPr>
        <w:t>月对全区各在建施工项目扬尘治理进行专项整治，把土石方开挖工程扬尘治理工作作为整治重点，现场督促和指导各参建单位，严格按照</w:t>
      </w:r>
      <w:r>
        <w:rPr>
          <w:rFonts w:ascii="仿宋_GB2312" w:eastAsia="仿宋_GB2312" w:hAnsi="仿宋"/>
          <w:sz w:val="32"/>
          <w:szCs w:val="32"/>
        </w:rPr>
        <w:t>6</w:t>
      </w:r>
      <w:r>
        <w:rPr>
          <w:rFonts w:ascii="仿宋_GB2312" w:eastAsia="仿宋_GB2312" w:hAnsi="仿宋" w:hint="eastAsia"/>
          <w:sz w:val="32"/>
          <w:szCs w:val="32"/>
        </w:rPr>
        <w:t>个</w:t>
      </w:r>
      <w:r>
        <w:rPr>
          <w:rFonts w:ascii="仿宋_GB2312" w:eastAsia="仿宋_GB2312" w:hAnsi="仿宋"/>
          <w:sz w:val="32"/>
          <w:szCs w:val="32"/>
        </w:rPr>
        <w:t>100%</w:t>
      </w:r>
      <w:r>
        <w:rPr>
          <w:rFonts w:ascii="仿宋_GB2312" w:eastAsia="仿宋_GB2312" w:hAnsi="仿宋" w:hint="eastAsia"/>
          <w:sz w:val="32"/>
          <w:szCs w:val="32"/>
        </w:rPr>
        <w:t>的要求，进行规范设置和配备。通过近</w:t>
      </w:r>
      <w:r>
        <w:rPr>
          <w:rFonts w:ascii="仿宋_GB2312" w:eastAsia="仿宋_GB2312" w:hAnsi="仿宋"/>
          <w:sz w:val="32"/>
          <w:szCs w:val="32"/>
        </w:rPr>
        <w:t>5</w:t>
      </w:r>
      <w:r>
        <w:rPr>
          <w:rFonts w:ascii="仿宋_GB2312" w:eastAsia="仿宋_GB2312" w:hAnsi="仿宋" w:hint="eastAsia"/>
          <w:sz w:val="32"/>
          <w:szCs w:val="32"/>
        </w:rPr>
        <w:t>个多月的整治，使扬尘污染有了明显的改善。</w:t>
      </w:r>
    </w:p>
    <w:p w:rsidR="00994AD2" w:rsidRDefault="00994AD2" w:rsidP="00FE7801">
      <w:pPr>
        <w:spacing w:line="600" w:lineRule="exact"/>
        <w:ind w:firstLineChars="200" w:firstLine="3168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4</w:t>
      </w:r>
      <w:r>
        <w:rPr>
          <w:rFonts w:ascii="仿宋_GB2312" w:eastAsia="仿宋_GB2312" w:hAnsi="仿宋" w:hint="eastAsia"/>
          <w:sz w:val="32"/>
          <w:szCs w:val="32"/>
        </w:rPr>
        <w:t>）</w:t>
      </w:r>
      <w:r>
        <w:rPr>
          <w:rFonts w:ascii="仿宋_GB2312" w:eastAsia="仿宋_GB2312" w:hAnsi="仿宋"/>
          <w:sz w:val="32"/>
          <w:szCs w:val="32"/>
        </w:rPr>
        <w:t>6</w:t>
      </w:r>
      <w:r>
        <w:rPr>
          <w:rFonts w:ascii="仿宋_GB2312" w:eastAsia="仿宋_GB2312" w:hAnsi="仿宋" w:hint="eastAsia"/>
          <w:sz w:val="32"/>
          <w:szCs w:val="32"/>
        </w:rPr>
        <w:t>月开展夏季消防安全检查，重点对建筑工地的高层建筑和临时办公用房进行全面排除，并逐一登记，现场消防设施陈旧，配备不足的，责成各项目部立即增设。今年自开展各专项整治以来，累计开展建筑施工安全专项整治检查</w:t>
      </w:r>
      <w:r>
        <w:rPr>
          <w:rFonts w:ascii="仿宋_GB2312" w:eastAsia="仿宋_GB2312" w:hAnsi="仿宋"/>
          <w:sz w:val="32"/>
          <w:szCs w:val="32"/>
        </w:rPr>
        <w:t>7</w:t>
      </w:r>
      <w:r>
        <w:rPr>
          <w:rFonts w:ascii="仿宋_GB2312" w:eastAsia="仿宋_GB2312" w:hAnsi="仿宋" w:hint="eastAsia"/>
          <w:sz w:val="32"/>
          <w:szCs w:val="32"/>
        </w:rPr>
        <w:t>次，扬尘专项整治</w:t>
      </w:r>
      <w:r>
        <w:rPr>
          <w:rFonts w:ascii="仿宋_GB2312" w:eastAsia="仿宋_GB2312" w:hAnsi="仿宋"/>
          <w:sz w:val="32"/>
          <w:szCs w:val="32"/>
        </w:rPr>
        <w:t>5</w:t>
      </w:r>
      <w:r>
        <w:rPr>
          <w:rFonts w:ascii="仿宋_GB2312" w:eastAsia="仿宋_GB2312" w:hAnsi="仿宋" w:hint="eastAsia"/>
          <w:sz w:val="32"/>
          <w:szCs w:val="32"/>
        </w:rPr>
        <w:t>次，涉及建筑工地</w:t>
      </w:r>
      <w:r>
        <w:rPr>
          <w:rFonts w:ascii="仿宋_GB2312" w:eastAsia="仿宋_GB2312" w:hAnsi="仿宋"/>
          <w:sz w:val="32"/>
          <w:szCs w:val="32"/>
        </w:rPr>
        <w:t>15</w:t>
      </w:r>
      <w:r>
        <w:rPr>
          <w:rFonts w:ascii="仿宋_GB2312" w:eastAsia="仿宋_GB2312" w:hAnsi="仿宋" w:hint="eastAsia"/>
          <w:sz w:val="32"/>
          <w:szCs w:val="32"/>
        </w:rPr>
        <w:t>个，土石方开挖和道路项目</w:t>
      </w:r>
      <w:r>
        <w:rPr>
          <w:rFonts w:ascii="仿宋_GB2312" w:eastAsia="仿宋_GB2312" w:hAnsi="仿宋"/>
          <w:sz w:val="32"/>
          <w:szCs w:val="32"/>
        </w:rPr>
        <w:t>17</w:t>
      </w:r>
      <w:r>
        <w:rPr>
          <w:rFonts w:ascii="仿宋_GB2312" w:eastAsia="仿宋_GB2312" w:hAnsi="仿宋" w:hint="eastAsia"/>
          <w:sz w:val="32"/>
          <w:szCs w:val="32"/>
        </w:rPr>
        <w:t>个，责成限期整改通知书</w:t>
      </w:r>
      <w:r>
        <w:rPr>
          <w:rFonts w:ascii="仿宋_GB2312" w:eastAsia="仿宋_GB2312" w:hAnsi="仿宋"/>
          <w:sz w:val="32"/>
          <w:szCs w:val="32"/>
        </w:rPr>
        <w:t>150</w:t>
      </w:r>
      <w:r>
        <w:rPr>
          <w:rFonts w:ascii="仿宋_GB2312" w:eastAsia="仿宋_GB2312" w:hAnsi="仿宋" w:hint="eastAsia"/>
          <w:sz w:val="32"/>
          <w:szCs w:val="32"/>
        </w:rPr>
        <w:t>余份，签发停工限期整改通知书</w:t>
      </w:r>
      <w:r>
        <w:rPr>
          <w:rFonts w:ascii="仿宋_GB2312" w:eastAsia="仿宋_GB2312" w:hAnsi="仿宋"/>
          <w:sz w:val="32"/>
          <w:szCs w:val="32"/>
        </w:rPr>
        <w:t>40</w:t>
      </w:r>
      <w:r>
        <w:rPr>
          <w:rFonts w:ascii="仿宋_GB2312" w:eastAsia="仿宋_GB2312" w:hAnsi="仿宋" w:hint="eastAsia"/>
          <w:sz w:val="32"/>
          <w:szCs w:val="32"/>
        </w:rPr>
        <w:t>余份。召开例会</w:t>
      </w:r>
      <w:r>
        <w:rPr>
          <w:rFonts w:ascii="仿宋_GB2312" w:eastAsia="仿宋_GB2312" w:hAnsi="仿宋"/>
          <w:sz w:val="32"/>
          <w:szCs w:val="32"/>
        </w:rPr>
        <w:t>4</w:t>
      </w:r>
      <w:r>
        <w:rPr>
          <w:rFonts w:ascii="仿宋_GB2312" w:eastAsia="仿宋_GB2312" w:hAnsi="仿宋" w:hint="eastAsia"/>
          <w:sz w:val="32"/>
          <w:szCs w:val="32"/>
        </w:rPr>
        <w:t>次，发现并消除安全隐患</w:t>
      </w:r>
      <w:r>
        <w:rPr>
          <w:rFonts w:ascii="仿宋_GB2312" w:eastAsia="仿宋_GB2312" w:hAnsi="仿宋"/>
          <w:sz w:val="32"/>
          <w:szCs w:val="32"/>
        </w:rPr>
        <w:t>200</w:t>
      </w:r>
      <w:r>
        <w:rPr>
          <w:rFonts w:ascii="仿宋_GB2312" w:eastAsia="仿宋_GB2312" w:hAnsi="仿宋" w:hint="eastAsia"/>
          <w:sz w:val="32"/>
          <w:szCs w:val="32"/>
        </w:rPr>
        <w:t>余处。</w:t>
      </w:r>
    </w:p>
    <w:p w:rsidR="00994AD2" w:rsidRDefault="00994AD2" w:rsidP="00FE7801">
      <w:pPr>
        <w:spacing w:line="600" w:lineRule="exact"/>
        <w:ind w:firstLineChars="200" w:firstLine="31680"/>
        <w:jc w:val="left"/>
        <w:rPr>
          <w:rFonts w:ascii="仿宋_GB2312" w:eastAsia="仿宋_GB2312" w:hAnsi="仿宋"/>
          <w:b/>
          <w:sz w:val="32"/>
          <w:szCs w:val="32"/>
        </w:rPr>
      </w:pPr>
      <w:r>
        <w:rPr>
          <w:rFonts w:ascii="仿宋_GB2312" w:eastAsia="仿宋_GB2312" w:hAnsi="仿宋"/>
          <w:b/>
          <w:sz w:val="32"/>
          <w:szCs w:val="32"/>
        </w:rPr>
        <w:t>3</w:t>
      </w:r>
      <w:r>
        <w:rPr>
          <w:rFonts w:ascii="仿宋_GB2312" w:eastAsia="仿宋_GB2312" w:hAnsi="仿宋" w:hint="eastAsia"/>
          <w:b/>
          <w:sz w:val="32"/>
          <w:szCs w:val="32"/>
        </w:rPr>
        <w:t>、村镇监督工作</w:t>
      </w:r>
    </w:p>
    <w:p w:rsidR="00994AD2" w:rsidRDefault="00994AD2" w:rsidP="00FE7801">
      <w:pPr>
        <w:spacing w:line="600" w:lineRule="exact"/>
        <w:ind w:firstLineChars="3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按照站总体思路，围绕本科室成立的工作目标，坚持以“监、帮、促”为理念，对乡镇在建建设工程质量安全实行巡查制，突出安全文明生产薄弱环节、重大危险源隐患的整治，确保乡镇建设工程质量安全工作总体受控，并严格落实达川区住建关于转发《四川省人民政府办公厅关于深刻吸取事故灾害教训进一步做好汛期安全生产工作的紧急通知》及《关于组织开展“国庆”及全区“三会”期间安全生产大检查的通知》的文件精神，全面开展施工安全大检查。</w:t>
      </w:r>
    </w:p>
    <w:p w:rsidR="00994AD2" w:rsidRDefault="00994AD2" w:rsidP="00FE7801">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工程监督档案做到一个工程一个档案，规范、有序，做到随时了解工程进度、随时调阅工程信息。乡镇监督室针对人员较少，监督范围大，业务素质参差不齐的情况，采取以老同志工作为重点，老同志带新同志对工程进行监督，对工作中出现的问题大家共同讨论，并积极地向站领导及城区监督员进行请教，要求全体同志齐心协力，为乡镇工程质量安全把关。在对实体质量监督的过程中，严格要求监督人员做好详细巡查记录，对巡查中发现的质量安全通病问题，必须要求监理单位、建设单位督促施工单位进行整改和完善，整改情况以影像资料通过邮件形式向监督人员进行汇报，监督人员视其整改情况进行复核，合格后方可进入下一道工序施工。</w:t>
      </w:r>
    </w:p>
    <w:p w:rsidR="00994AD2" w:rsidRDefault="00994AD2" w:rsidP="00FE7801">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）为进一步推动扶贫新村建设，加快脱贫步伐，强化新村建设。我站按照《达州市达川区住房和城乡建设局关于加强新村建设扶贫项目管理工作的函》的文件精神，对全区</w:t>
      </w:r>
      <w:r>
        <w:rPr>
          <w:rFonts w:ascii="仿宋_GB2312" w:eastAsia="仿宋_GB2312" w:hAnsi="仿宋"/>
          <w:sz w:val="32"/>
          <w:szCs w:val="32"/>
        </w:rPr>
        <w:t>54</w:t>
      </w:r>
      <w:r>
        <w:rPr>
          <w:rFonts w:ascii="仿宋_GB2312" w:eastAsia="仿宋_GB2312" w:hAnsi="仿宋" w:hint="eastAsia"/>
          <w:sz w:val="32"/>
          <w:szCs w:val="32"/>
        </w:rPr>
        <w:t>个“新村聚居点（易地扶贫集中安置点）”的质量安全工作进行了督查指导，</w:t>
      </w:r>
      <w:r>
        <w:rPr>
          <w:rFonts w:ascii="仿宋_GB2312" w:eastAsia="仿宋_GB2312" w:hAnsi="仿宋"/>
          <w:sz w:val="32"/>
          <w:szCs w:val="32"/>
        </w:rPr>
        <w:t>2017</w:t>
      </w:r>
      <w:r>
        <w:rPr>
          <w:rFonts w:ascii="仿宋_GB2312" w:eastAsia="仿宋_GB2312" w:hAnsi="仿宋" w:hint="eastAsia"/>
          <w:sz w:val="32"/>
          <w:szCs w:val="32"/>
        </w:rPr>
        <w:t>年以来乡镇室共编制质量安全监督方案</w:t>
      </w:r>
      <w:r>
        <w:rPr>
          <w:rFonts w:ascii="仿宋_GB2312" w:eastAsia="仿宋_GB2312" w:hAnsi="仿宋"/>
          <w:sz w:val="32"/>
          <w:szCs w:val="32"/>
        </w:rPr>
        <w:t>12</w:t>
      </w:r>
      <w:r>
        <w:rPr>
          <w:rFonts w:ascii="仿宋_GB2312" w:eastAsia="仿宋_GB2312" w:hAnsi="仿宋" w:hint="eastAsia"/>
          <w:sz w:val="32"/>
          <w:szCs w:val="32"/>
        </w:rPr>
        <w:t>份，组织新建项目参建单位质量安全监督交底</w:t>
      </w:r>
      <w:r>
        <w:rPr>
          <w:rFonts w:ascii="仿宋_GB2312" w:eastAsia="仿宋_GB2312" w:hAnsi="仿宋"/>
          <w:sz w:val="32"/>
          <w:szCs w:val="32"/>
        </w:rPr>
        <w:t>12</w:t>
      </w:r>
      <w:r>
        <w:rPr>
          <w:rFonts w:ascii="仿宋_GB2312" w:eastAsia="仿宋_GB2312" w:hAnsi="仿宋" w:hint="eastAsia"/>
          <w:sz w:val="32"/>
          <w:szCs w:val="32"/>
        </w:rPr>
        <w:t>次，在日常监督巡查中共发出监督记录</w:t>
      </w:r>
      <w:r>
        <w:rPr>
          <w:rFonts w:ascii="仿宋_GB2312" w:eastAsia="仿宋_GB2312" w:hAnsi="仿宋"/>
          <w:sz w:val="32"/>
          <w:szCs w:val="32"/>
        </w:rPr>
        <w:t>48</w:t>
      </w:r>
      <w:r>
        <w:rPr>
          <w:rFonts w:ascii="仿宋_GB2312" w:eastAsia="仿宋_GB2312" w:hAnsi="仿宋" w:hint="eastAsia"/>
          <w:sz w:val="32"/>
          <w:szCs w:val="32"/>
        </w:rPr>
        <w:t>份，整改通知书</w:t>
      </w:r>
      <w:r>
        <w:rPr>
          <w:rFonts w:ascii="仿宋_GB2312" w:eastAsia="仿宋_GB2312" w:hAnsi="仿宋"/>
          <w:sz w:val="32"/>
          <w:szCs w:val="32"/>
        </w:rPr>
        <w:t>25</w:t>
      </w:r>
      <w:r>
        <w:rPr>
          <w:rFonts w:ascii="仿宋_GB2312" w:eastAsia="仿宋_GB2312" w:hAnsi="仿宋" w:hint="eastAsia"/>
          <w:sz w:val="32"/>
          <w:szCs w:val="32"/>
        </w:rPr>
        <w:t>份、处理上访及质量安全投诉问题</w:t>
      </w:r>
      <w:r>
        <w:rPr>
          <w:rFonts w:ascii="仿宋_GB2312" w:eastAsia="仿宋_GB2312" w:hAnsi="仿宋"/>
          <w:sz w:val="32"/>
          <w:szCs w:val="32"/>
        </w:rPr>
        <w:t>3</w:t>
      </w:r>
      <w:r>
        <w:rPr>
          <w:rFonts w:ascii="仿宋_GB2312" w:eastAsia="仿宋_GB2312" w:hAnsi="仿宋" w:hint="eastAsia"/>
          <w:sz w:val="32"/>
          <w:szCs w:val="32"/>
        </w:rPr>
        <w:t>起。</w:t>
      </w:r>
    </w:p>
    <w:p w:rsidR="00994AD2" w:rsidRDefault="00994AD2" w:rsidP="008F1CE2">
      <w:pPr>
        <w:snapToGrid w:val="0"/>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4</w:t>
      </w:r>
      <w:r>
        <w:rPr>
          <w:rFonts w:ascii="仿宋_GB2312" w:eastAsia="仿宋_GB2312" w:hAnsi="仿宋" w:hint="eastAsia"/>
          <w:sz w:val="32"/>
          <w:szCs w:val="32"/>
        </w:rPr>
        <w:t>）加强对五方责任主体的质量安全管理履职行为监督，强化工程建设、地勘、设计、施工、监理单位的质量管理责任，突出重点环节，采取有效措施，严格监督各方责任主体的质量安全履职行为，督促五方责任主体单位依法履行职责，严格遵守基本建设程序，履行合同约定，认真担负起质量安全责任，严禁徇私舞弊任意压缩工期，违反工程建设强制性标准降低工程质量。工程开工之前，组织相关责任主体单位进行质量安全监督技术交底，告知相关内容，及时发现问题及时解决，强调验收前的实体和功能性检测，确保工程实体质量合格。</w:t>
      </w:r>
      <w:bookmarkStart w:id="21" w:name="_Toc15396602"/>
      <w:bookmarkStart w:id="22" w:name="_Toc15377204"/>
    </w:p>
    <w:p w:rsidR="00994AD2" w:rsidRDefault="00994AD2" w:rsidP="00FE7801">
      <w:pPr>
        <w:snapToGrid w:val="0"/>
        <w:spacing w:line="600" w:lineRule="exact"/>
        <w:ind w:firstLineChars="200" w:firstLine="31680"/>
        <w:rPr>
          <w:rFonts w:ascii="仿宋_GB2312" w:eastAsia="仿宋_GB2312" w:hAnsi="仿宋"/>
          <w:sz w:val="32"/>
          <w:szCs w:val="32"/>
        </w:rPr>
      </w:pPr>
    </w:p>
    <w:p w:rsidR="00994AD2" w:rsidRDefault="00994AD2" w:rsidP="00FE7801">
      <w:pPr>
        <w:snapToGrid w:val="0"/>
        <w:spacing w:line="600" w:lineRule="exact"/>
        <w:ind w:firstLineChars="200" w:firstLine="31680"/>
        <w:rPr>
          <w:rFonts w:ascii="仿宋_GB2312" w:eastAsia="仿宋_GB2312" w:hAnsi="仿宋"/>
          <w:sz w:val="32"/>
          <w:szCs w:val="32"/>
        </w:rPr>
      </w:pPr>
    </w:p>
    <w:p w:rsidR="00994AD2" w:rsidRDefault="00994AD2">
      <w:pPr>
        <w:pStyle w:val="Heading1"/>
        <w:ind w:right="440"/>
        <w:jc w:val="right"/>
        <w:rPr>
          <w:rStyle w:val="Heading1Char"/>
          <w:rFonts w:ascii="黑体" w:eastAsia="黑体" w:hAnsi="黑体"/>
        </w:rPr>
      </w:pPr>
      <w:r>
        <w:rPr>
          <w:rFonts w:ascii="黑体" w:eastAsia="黑体" w:hAnsi="黑体" w:hint="eastAsia"/>
          <w:b w:val="0"/>
          <w:color w:val="000000"/>
        </w:rPr>
        <w:t>第二部分</w:t>
      </w:r>
      <w:r>
        <w:rPr>
          <w:rFonts w:ascii="黑体" w:eastAsia="黑体" w:hAnsi="黑体"/>
          <w:color w:val="000000"/>
        </w:rPr>
        <w:t xml:space="preserve"> </w:t>
      </w:r>
      <w:r>
        <w:rPr>
          <w:rStyle w:val="Heading1Char"/>
          <w:rFonts w:ascii="黑体" w:eastAsia="黑体" w:hAnsi="黑体"/>
        </w:rPr>
        <w:t>2018</w:t>
      </w:r>
      <w:r>
        <w:rPr>
          <w:rStyle w:val="Heading1Char"/>
          <w:rFonts w:ascii="黑体" w:eastAsia="黑体" w:hAnsi="黑体" w:hint="eastAsia"/>
        </w:rPr>
        <w:t>年度部门决算情况说明</w:t>
      </w:r>
      <w:bookmarkEnd w:id="21"/>
      <w:bookmarkEnd w:id="22"/>
    </w:p>
    <w:p w:rsidR="00994AD2" w:rsidRDefault="00994AD2"/>
    <w:p w:rsidR="00994AD2" w:rsidRDefault="00994AD2">
      <w:pPr>
        <w:pStyle w:val="ListParagraph"/>
        <w:numPr>
          <w:ilvl w:val="0"/>
          <w:numId w:val="4"/>
        </w:numPr>
        <w:spacing w:line="600" w:lineRule="exact"/>
        <w:ind w:firstLineChars="0"/>
        <w:outlineLvl w:val="1"/>
        <w:rPr>
          <w:rFonts w:ascii="仿宋_GB2312" w:eastAsia="仿宋_GB2312"/>
          <w:color w:val="000000"/>
          <w:sz w:val="32"/>
          <w:szCs w:val="32"/>
        </w:rPr>
      </w:pPr>
      <w:bookmarkStart w:id="23" w:name="_Toc15377205"/>
      <w:bookmarkStart w:id="24" w:name="_Toc15396603"/>
      <w:r>
        <w:rPr>
          <w:rFonts w:ascii="黑体" w:eastAsia="黑体" w:hAnsi="黑体" w:hint="eastAsia"/>
          <w:color w:val="000000"/>
          <w:sz w:val="32"/>
          <w:szCs w:val="32"/>
        </w:rPr>
        <w:t>收</w:t>
      </w:r>
      <w:r>
        <w:rPr>
          <w:rStyle w:val="Heading2Char"/>
          <w:rFonts w:ascii="黑体" w:eastAsia="黑体" w:hAnsi="黑体" w:hint="eastAsia"/>
          <w:b w:val="0"/>
        </w:rPr>
        <w:t>入支出决算总体情况说明</w:t>
      </w:r>
      <w:bookmarkEnd w:id="23"/>
      <w:bookmarkEnd w:id="24"/>
    </w:p>
    <w:p w:rsidR="00994AD2" w:rsidRDefault="00994AD2">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w:t>
      </w:r>
      <w:r>
        <w:rPr>
          <w:rFonts w:eastAsia="仿宋_GB2312" w:cs="仿宋_GB2312" w:hint="eastAsia"/>
          <w:sz w:val="32"/>
          <w:szCs w:val="32"/>
        </w:rPr>
        <w:t>达川区建设工程质量安全监督站</w:t>
      </w:r>
      <w:r>
        <w:rPr>
          <w:rFonts w:ascii="仿宋_GB2312" w:eastAsia="仿宋_GB2312" w:hint="eastAsia"/>
          <w:color w:val="000000"/>
          <w:sz w:val="32"/>
          <w:szCs w:val="32"/>
        </w:rPr>
        <w:t>本年收入合计</w:t>
      </w:r>
      <w:r>
        <w:rPr>
          <w:rFonts w:ascii="仿宋_GB2312" w:eastAsia="仿宋_GB2312"/>
          <w:color w:val="000000"/>
          <w:sz w:val="32"/>
          <w:szCs w:val="32"/>
        </w:rPr>
        <w:t>636.32</w:t>
      </w:r>
      <w:r>
        <w:rPr>
          <w:rFonts w:ascii="仿宋_GB2312" w:eastAsia="仿宋_GB2312" w:hint="eastAsia"/>
          <w:color w:val="000000"/>
          <w:sz w:val="32"/>
          <w:szCs w:val="32"/>
        </w:rPr>
        <w:t>万元</w:t>
      </w:r>
      <w:r>
        <w:rPr>
          <w:rFonts w:ascii="仿宋_GB2312" w:eastAsia="仿宋_GB2312" w:hAnsi="仿宋"/>
          <w:sz w:val="32"/>
          <w:szCs w:val="32"/>
        </w:rPr>
        <w:t>(</w:t>
      </w:r>
      <w:r>
        <w:rPr>
          <w:rFonts w:ascii="仿宋_GB2312" w:eastAsia="仿宋_GB2312" w:hAnsi="仿宋" w:hint="eastAsia"/>
          <w:sz w:val="32"/>
          <w:szCs w:val="32"/>
        </w:rPr>
        <w:t>不含上年结转结余安排数</w:t>
      </w:r>
      <w:r>
        <w:rPr>
          <w:rFonts w:ascii="仿宋_GB2312" w:eastAsia="仿宋_GB2312" w:hAnsi="仿宋"/>
          <w:sz w:val="32"/>
          <w:szCs w:val="32"/>
        </w:rPr>
        <w:t>)</w:t>
      </w:r>
      <w:r>
        <w:rPr>
          <w:rFonts w:ascii="仿宋_GB2312" w:eastAsia="仿宋_GB2312" w:hAnsi="仿宋" w:hint="eastAsia"/>
          <w:sz w:val="32"/>
          <w:szCs w:val="32"/>
        </w:rPr>
        <w:t>，全部为财政拨款收入。</w:t>
      </w:r>
      <w:r>
        <w:rPr>
          <w:rFonts w:ascii="仿宋_GB2312" w:eastAsia="仿宋_GB2312" w:hint="eastAsia"/>
          <w:color w:val="000000"/>
          <w:sz w:val="32"/>
          <w:szCs w:val="32"/>
        </w:rPr>
        <w:t>其中：</w:t>
      </w:r>
      <w:r>
        <w:rPr>
          <w:rFonts w:ascii="仿宋_GB2312" w:eastAsia="仿宋_GB2312" w:hint="eastAsia"/>
          <w:sz w:val="32"/>
          <w:szCs w:val="32"/>
        </w:rPr>
        <w:t>一般公共预算财政拨款收入</w:t>
      </w:r>
      <w:r>
        <w:rPr>
          <w:rFonts w:ascii="仿宋_GB2312" w:eastAsia="仿宋_GB2312" w:hAnsi="仿宋"/>
          <w:sz w:val="32"/>
          <w:szCs w:val="32"/>
        </w:rPr>
        <w:t>566.32</w:t>
      </w:r>
      <w:r>
        <w:rPr>
          <w:rFonts w:ascii="仿宋_GB2312" w:eastAsia="仿宋_GB2312" w:hint="eastAsia"/>
          <w:sz w:val="32"/>
          <w:szCs w:val="32"/>
        </w:rPr>
        <w:t>万元，占</w:t>
      </w:r>
      <w:r>
        <w:rPr>
          <w:rFonts w:ascii="仿宋_GB2312" w:eastAsia="仿宋_GB2312"/>
          <w:sz w:val="32"/>
          <w:szCs w:val="32"/>
        </w:rPr>
        <w:t>89%</w:t>
      </w:r>
      <w:r>
        <w:rPr>
          <w:rFonts w:ascii="仿宋_GB2312" w:eastAsia="仿宋_GB2312" w:hint="eastAsia"/>
          <w:sz w:val="32"/>
          <w:szCs w:val="32"/>
        </w:rPr>
        <w:t>；政府性基金预算财政拨款收入</w:t>
      </w:r>
      <w:r>
        <w:rPr>
          <w:rFonts w:ascii="仿宋_GB2312" w:eastAsia="仿宋_GB2312"/>
          <w:sz w:val="32"/>
          <w:szCs w:val="32"/>
        </w:rPr>
        <w:t>70</w:t>
      </w:r>
      <w:r>
        <w:rPr>
          <w:rFonts w:ascii="仿宋_GB2312" w:eastAsia="仿宋_GB2312" w:hint="eastAsia"/>
          <w:sz w:val="32"/>
          <w:szCs w:val="32"/>
        </w:rPr>
        <w:t>万元，占</w:t>
      </w:r>
      <w:r>
        <w:rPr>
          <w:rFonts w:ascii="仿宋_GB2312" w:eastAsia="仿宋_GB2312"/>
          <w:sz w:val="32"/>
          <w:szCs w:val="32"/>
        </w:rPr>
        <w:t>11%</w:t>
      </w:r>
      <w:r>
        <w:rPr>
          <w:rFonts w:ascii="仿宋_GB2312" w:eastAsia="仿宋_GB2312" w:hint="eastAsia"/>
          <w:sz w:val="32"/>
          <w:szCs w:val="32"/>
        </w:rPr>
        <w:t>；国有资本经营预算财政拨款收入</w:t>
      </w:r>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0%</w:t>
      </w:r>
      <w:r>
        <w:rPr>
          <w:rFonts w:ascii="仿宋_GB2312" w:eastAsia="仿宋_GB2312" w:hint="eastAsia"/>
          <w:sz w:val="32"/>
          <w:szCs w:val="32"/>
        </w:rPr>
        <w:t>；事</w:t>
      </w:r>
      <w:r>
        <w:rPr>
          <w:rFonts w:ascii="仿宋_GB2312" w:eastAsia="仿宋_GB2312" w:hint="eastAsia"/>
          <w:color w:val="000000"/>
          <w:sz w:val="32"/>
          <w:szCs w:val="32"/>
        </w:rPr>
        <w:t>业收入</w:t>
      </w:r>
      <w:r>
        <w:rPr>
          <w:rFonts w:ascii="仿宋_GB2312" w:eastAsia="仿宋_GB2312"/>
          <w:color w:val="000000"/>
          <w:sz w:val="32"/>
          <w:szCs w:val="32"/>
        </w:rPr>
        <w:t>0</w:t>
      </w:r>
      <w:r>
        <w:rPr>
          <w:rFonts w:ascii="仿宋_GB2312" w:eastAsia="仿宋_GB2312" w:hint="eastAsia"/>
          <w:color w:val="000000"/>
          <w:sz w:val="32"/>
          <w:szCs w:val="32"/>
        </w:rPr>
        <w:t>万元，占</w:t>
      </w:r>
      <w:r>
        <w:rPr>
          <w:rFonts w:ascii="仿宋_GB2312" w:eastAsia="仿宋_GB2312"/>
          <w:color w:val="000000"/>
          <w:sz w:val="32"/>
          <w:szCs w:val="32"/>
        </w:rPr>
        <w:t>0%</w:t>
      </w:r>
      <w:r>
        <w:rPr>
          <w:rFonts w:ascii="仿宋_GB2312" w:eastAsia="仿宋_GB2312" w:hint="eastAsia"/>
          <w:color w:val="000000"/>
          <w:sz w:val="32"/>
          <w:szCs w:val="32"/>
        </w:rPr>
        <w:t>；经营收入</w:t>
      </w:r>
      <w:r>
        <w:rPr>
          <w:rFonts w:ascii="仿宋_GB2312" w:eastAsia="仿宋_GB2312"/>
          <w:color w:val="000000"/>
          <w:sz w:val="32"/>
          <w:szCs w:val="32"/>
        </w:rPr>
        <w:t>0</w:t>
      </w:r>
      <w:r>
        <w:rPr>
          <w:rFonts w:ascii="仿宋_GB2312" w:eastAsia="仿宋_GB2312" w:hint="eastAsia"/>
          <w:color w:val="000000"/>
          <w:sz w:val="32"/>
          <w:szCs w:val="32"/>
        </w:rPr>
        <w:t>万元，占</w:t>
      </w:r>
      <w:r>
        <w:rPr>
          <w:rFonts w:ascii="仿宋_GB2312" w:eastAsia="仿宋_GB2312"/>
          <w:color w:val="000000"/>
          <w:sz w:val="32"/>
          <w:szCs w:val="32"/>
        </w:rPr>
        <w:t>0%</w:t>
      </w:r>
      <w:r>
        <w:rPr>
          <w:rFonts w:ascii="仿宋_GB2312" w:eastAsia="仿宋_GB2312" w:hint="eastAsia"/>
          <w:color w:val="000000"/>
          <w:sz w:val="32"/>
          <w:szCs w:val="32"/>
        </w:rPr>
        <w:t>；附属单位上缴收入</w:t>
      </w:r>
      <w:r>
        <w:rPr>
          <w:rFonts w:ascii="仿宋_GB2312" w:eastAsia="仿宋_GB2312"/>
          <w:color w:val="000000"/>
          <w:sz w:val="32"/>
          <w:szCs w:val="32"/>
        </w:rPr>
        <w:t>0</w:t>
      </w:r>
      <w:r>
        <w:rPr>
          <w:rFonts w:ascii="仿宋_GB2312" w:eastAsia="仿宋_GB2312" w:hint="eastAsia"/>
          <w:color w:val="000000"/>
          <w:sz w:val="32"/>
          <w:szCs w:val="32"/>
        </w:rPr>
        <w:t>万元，占</w:t>
      </w:r>
      <w:r>
        <w:rPr>
          <w:rFonts w:ascii="仿宋_GB2312" w:eastAsia="仿宋_GB2312"/>
          <w:color w:val="000000"/>
          <w:sz w:val="32"/>
          <w:szCs w:val="32"/>
        </w:rPr>
        <w:t>0%</w:t>
      </w:r>
      <w:r>
        <w:rPr>
          <w:rFonts w:ascii="仿宋_GB2312" w:eastAsia="仿宋_GB2312" w:hint="eastAsia"/>
          <w:color w:val="000000"/>
          <w:sz w:val="32"/>
          <w:szCs w:val="32"/>
        </w:rPr>
        <w:t>；其他收入</w:t>
      </w:r>
      <w:r>
        <w:rPr>
          <w:rFonts w:ascii="仿宋_GB2312" w:eastAsia="仿宋_GB2312"/>
          <w:color w:val="000000"/>
          <w:sz w:val="32"/>
          <w:szCs w:val="32"/>
        </w:rPr>
        <w:t>0</w:t>
      </w:r>
      <w:r>
        <w:rPr>
          <w:rFonts w:ascii="仿宋_GB2312" w:eastAsia="仿宋_GB2312" w:hint="eastAsia"/>
          <w:color w:val="000000"/>
          <w:sz w:val="32"/>
          <w:szCs w:val="32"/>
        </w:rPr>
        <w:t>万元，占</w:t>
      </w:r>
      <w:r>
        <w:rPr>
          <w:rFonts w:ascii="仿宋_GB2312" w:eastAsia="仿宋_GB2312"/>
          <w:color w:val="000000"/>
          <w:sz w:val="32"/>
          <w:szCs w:val="32"/>
        </w:rPr>
        <w:t>0%</w:t>
      </w:r>
      <w:r>
        <w:rPr>
          <w:rFonts w:ascii="仿宋_GB2312" w:eastAsia="仿宋_GB2312" w:hint="eastAsia"/>
          <w:color w:val="000000"/>
          <w:sz w:val="32"/>
          <w:szCs w:val="32"/>
        </w:rPr>
        <w:t>。</w:t>
      </w:r>
    </w:p>
    <w:p w:rsidR="00994AD2" w:rsidRDefault="00994AD2" w:rsidP="00FE7801">
      <w:pPr>
        <w:spacing w:line="600" w:lineRule="exact"/>
        <w:ind w:firstLineChars="200" w:firstLine="31680"/>
        <w:rPr>
          <w:rFonts w:ascii="仿宋_GB2312" w:eastAsia="仿宋_GB2312"/>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w:t>
      </w:r>
      <w:r>
        <w:rPr>
          <w:rFonts w:eastAsia="仿宋_GB2312" w:cs="仿宋_GB2312" w:hint="eastAsia"/>
          <w:sz w:val="32"/>
          <w:szCs w:val="32"/>
        </w:rPr>
        <w:t>达川区建设工程质量安全监督站</w:t>
      </w:r>
      <w:r>
        <w:rPr>
          <w:rFonts w:ascii="仿宋_GB2312" w:eastAsia="仿宋_GB2312" w:hint="eastAsia"/>
          <w:color w:val="000000"/>
          <w:sz w:val="32"/>
          <w:szCs w:val="32"/>
        </w:rPr>
        <w:t>本年支出合计</w:t>
      </w:r>
      <w:r>
        <w:rPr>
          <w:rFonts w:ascii="仿宋_GB2312" w:eastAsia="仿宋_GB2312"/>
          <w:color w:val="000000"/>
          <w:sz w:val="32"/>
          <w:szCs w:val="32"/>
        </w:rPr>
        <w:t>609.65</w:t>
      </w:r>
      <w:r>
        <w:rPr>
          <w:rFonts w:ascii="仿宋_GB2312" w:eastAsia="仿宋_GB2312" w:hint="eastAsia"/>
          <w:color w:val="000000"/>
          <w:sz w:val="32"/>
          <w:szCs w:val="32"/>
        </w:rPr>
        <w:t>万元，其中：基本支出</w:t>
      </w:r>
      <w:r>
        <w:rPr>
          <w:rFonts w:ascii="仿宋_GB2312" w:eastAsia="仿宋_GB2312"/>
          <w:color w:val="000000"/>
          <w:sz w:val="32"/>
          <w:szCs w:val="32"/>
        </w:rPr>
        <w:t>537.50</w:t>
      </w:r>
      <w:r>
        <w:rPr>
          <w:rFonts w:ascii="仿宋_GB2312" w:eastAsia="仿宋_GB2312" w:hint="eastAsia"/>
          <w:color w:val="000000"/>
          <w:sz w:val="32"/>
          <w:szCs w:val="32"/>
        </w:rPr>
        <w:t>万元，占</w:t>
      </w:r>
      <w:r>
        <w:rPr>
          <w:rFonts w:ascii="仿宋_GB2312" w:eastAsia="仿宋_GB2312"/>
          <w:color w:val="000000"/>
          <w:sz w:val="32"/>
          <w:szCs w:val="32"/>
        </w:rPr>
        <w:t>88.16%</w:t>
      </w:r>
      <w:r>
        <w:rPr>
          <w:rFonts w:ascii="仿宋_GB2312" w:eastAsia="仿宋_GB2312" w:hint="eastAsia"/>
          <w:color w:val="000000"/>
          <w:sz w:val="32"/>
          <w:szCs w:val="32"/>
        </w:rPr>
        <w:t>；项目支出</w:t>
      </w:r>
      <w:r>
        <w:rPr>
          <w:rFonts w:ascii="仿宋_GB2312" w:eastAsia="仿宋_GB2312"/>
          <w:color w:val="000000"/>
          <w:sz w:val="32"/>
          <w:szCs w:val="32"/>
        </w:rPr>
        <w:t>72.16</w:t>
      </w:r>
      <w:r>
        <w:rPr>
          <w:rFonts w:ascii="仿宋_GB2312" w:eastAsia="仿宋_GB2312" w:hint="eastAsia"/>
          <w:color w:val="000000"/>
          <w:sz w:val="32"/>
          <w:szCs w:val="32"/>
        </w:rPr>
        <w:t>万元，占</w:t>
      </w:r>
      <w:r>
        <w:rPr>
          <w:rFonts w:ascii="仿宋_GB2312" w:eastAsia="仿宋_GB2312"/>
          <w:color w:val="000000"/>
          <w:sz w:val="32"/>
          <w:szCs w:val="32"/>
        </w:rPr>
        <w:t>11.84%</w:t>
      </w:r>
      <w:r>
        <w:rPr>
          <w:rFonts w:ascii="仿宋_GB2312" w:eastAsia="仿宋_GB2312" w:hint="eastAsia"/>
          <w:color w:val="000000"/>
          <w:sz w:val="32"/>
          <w:szCs w:val="32"/>
        </w:rPr>
        <w:t>；上缴上级支出</w:t>
      </w:r>
      <w:r>
        <w:rPr>
          <w:rFonts w:ascii="仿宋_GB2312" w:eastAsia="仿宋_GB2312"/>
          <w:color w:val="000000"/>
          <w:sz w:val="32"/>
          <w:szCs w:val="32"/>
        </w:rPr>
        <w:t>0</w:t>
      </w:r>
      <w:r>
        <w:rPr>
          <w:rFonts w:ascii="仿宋_GB2312" w:eastAsia="仿宋_GB2312" w:hint="eastAsia"/>
          <w:color w:val="000000"/>
          <w:sz w:val="32"/>
          <w:szCs w:val="32"/>
        </w:rPr>
        <w:t>万元，占</w:t>
      </w:r>
      <w:r>
        <w:rPr>
          <w:rFonts w:ascii="仿宋_GB2312" w:eastAsia="仿宋_GB2312"/>
          <w:color w:val="000000"/>
          <w:sz w:val="32"/>
          <w:szCs w:val="32"/>
        </w:rPr>
        <w:t>0%</w:t>
      </w:r>
      <w:r>
        <w:rPr>
          <w:rFonts w:ascii="仿宋_GB2312" w:eastAsia="仿宋_GB2312" w:hint="eastAsia"/>
          <w:color w:val="000000"/>
          <w:sz w:val="32"/>
          <w:szCs w:val="32"/>
        </w:rPr>
        <w:t>；经营支出</w:t>
      </w:r>
      <w:r>
        <w:rPr>
          <w:rFonts w:ascii="仿宋_GB2312" w:eastAsia="仿宋_GB2312"/>
          <w:color w:val="000000"/>
          <w:sz w:val="32"/>
          <w:szCs w:val="32"/>
        </w:rPr>
        <w:t>0</w:t>
      </w:r>
      <w:r>
        <w:rPr>
          <w:rFonts w:ascii="仿宋_GB2312" w:eastAsia="仿宋_GB2312" w:hint="eastAsia"/>
          <w:color w:val="000000"/>
          <w:sz w:val="32"/>
          <w:szCs w:val="32"/>
        </w:rPr>
        <w:t>万元，占</w:t>
      </w:r>
      <w:r>
        <w:rPr>
          <w:rFonts w:ascii="仿宋_GB2312" w:eastAsia="仿宋_GB2312"/>
          <w:color w:val="000000"/>
          <w:sz w:val="32"/>
          <w:szCs w:val="32"/>
        </w:rPr>
        <w:t>0%</w:t>
      </w:r>
      <w:r>
        <w:rPr>
          <w:rFonts w:ascii="仿宋_GB2312" w:eastAsia="仿宋_GB2312" w:hint="eastAsia"/>
          <w:color w:val="000000"/>
          <w:sz w:val="32"/>
          <w:szCs w:val="32"/>
        </w:rPr>
        <w:t>；对附属单位补助支出</w:t>
      </w:r>
      <w:r>
        <w:rPr>
          <w:rFonts w:ascii="仿宋_GB2312" w:eastAsia="仿宋_GB2312"/>
          <w:color w:val="000000"/>
          <w:sz w:val="32"/>
          <w:szCs w:val="32"/>
        </w:rPr>
        <w:t>0</w:t>
      </w:r>
      <w:r>
        <w:rPr>
          <w:rFonts w:ascii="仿宋_GB2312" w:eastAsia="仿宋_GB2312" w:hint="eastAsia"/>
          <w:color w:val="000000"/>
          <w:sz w:val="32"/>
          <w:szCs w:val="32"/>
        </w:rPr>
        <w:t>万元，占</w:t>
      </w:r>
      <w:r>
        <w:rPr>
          <w:rFonts w:ascii="仿宋_GB2312" w:eastAsia="仿宋_GB2312"/>
          <w:color w:val="000000"/>
          <w:sz w:val="32"/>
          <w:szCs w:val="32"/>
        </w:rPr>
        <w:t>0%</w:t>
      </w:r>
      <w:r>
        <w:rPr>
          <w:rFonts w:ascii="仿宋_GB2312" w:eastAsia="仿宋_GB2312" w:hint="eastAsia"/>
          <w:color w:val="000000"/>
          <w:sz w:val="32"/>
          <w:szCs w:val="32"/>
        </w:rPr>
        <w:t>。</w:t>
      </w:r>
    </w:p>
    <w:p w:rsidR="00994AD2" w:rsidRDefault="00994AD2" w:rsidP="00FE7801">
      <w:pPr>
        <w:snapToGrid w:val="0"/>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）收入执行情况：</w:t>
      </w:r>
      <w:r>
        <w:rPr>
          <w:rFonts w:ascii="仿宋_GB2312" w:eastAsia="仿宋_GB2312" w:hAnsi="仿宋"/>
          <w:sz w:val="32"/>
          <w:szCs w:val="32"/>
        </w:rPr>
        <w:t>2018</w:t>
      </w:r>
      <w:r>
        <w:rPr>
          <w:rFonts w:ascii="仿宋_GB2312" w:eastAsia="仿宋_GB2312" w:hAnsi="仿宋" w:hint="eastAsia"/>
          <w:sz w:val="32"/>
          <w:szCs w:val="32"/>
        </w:rPr>
        <w:t>年收入决算数</w:t>
      </w:r>
      <w:r>
        <w:rPr>
          <w:rFonts w:ascii="仿宋_GB2312" w:eastAsia="仿宋_GB2312" w:hAnsi="仿宋"/>
          <w:sz w:val="32"/>
          <w:szCs w:val="32"/>
        </w:rPr>
        <w:t>636.32</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不含上年结转结余安排数</w:t>
      </w:r>
      <w:r>
        <w:rPr>
          <w:rFonts w:ascii="仿宋_GB2312" w:eastAsia="仿宋_GB2312" w:hAnsi="仿宋"/>
          <w:sz w:val="32"/>
          <w:szCs w:val="32"/>
        </w:rPr>
        <w:t>)</w:t>
      </w:r>
      <w:r>
        <w:rPr>
          <w:rFonts w:ascii="仿宋_GB2312" w:eastAsia="仿宋_GB2312" w:hAnsi="仿宋" w:hint="eastAsia"/>
          <w:sz w:val="32"/>
          <w:szCs w:val="32"/>
        </w:rPr>
        <w:t>，全部为财政拨款收入，同口径比上年收入决算数增加了</w:t>
      </w:r>
      <w:r>
        <w:rPr>
          <w:rFonts w:ascii="仿宋_GB2312" w:eastAsia="仿宋_GB2312" w:hAnsi="仿宋"/>
          <w:sz w:val="32"/>
          <w:szCs w:val="32"/>
        </w:rPr>
        <w:t>33.85</w:t>
      </w:r>
      <w:r>
        <w:rPr>
          <w:rFonts w:ascii="仿宋_GB2312" w:eastAsia="仿宋_GB2312" w:hAnsi="仿宋" w:hint="eastAsia"/>
          <w:sz w:val="32"/>
          <w:szCs w:val="32"/>
        </w:rPr>
        <w:t>万元，增加了</w:t>
      </w:r>
      <w:r>
        <w:rPr>
          <w:rFonts w:ascii="仿宋_GB2312" w:eastAsia="仿宋_GB2312" w:hAnsi="仿宋"/>
          <w:sz w:val="32"/>
          <w:szCs w:val="32"/>
        </w:rPr>
        <w:t>5.3%</w:t>
      </w:r>
      <w:r>
        <w:rPr>
          <w:rFonts w:ascii="仿宋_GB2312" w:eastAsia="仿宋_GB2312" w:hAnsi="仿宋" w:hint="eastAsia"/>
          <w:sz w:val="32"/>
          <w:szCs w:val="32"/>
        </w:rPr>
        <w:t>。其中：一般公共预算财政拨款收入</w:t>
      </w:r>
      <w:r>
        <w:rPr>
          <w:rFonts w:ascii="仿宋_GB2312" w:eastAsia="仿宋_GB2312" w:hAnsi="仿宋"/>
          <w:sz w:val="32"/>
          <w:szCs w:val="32"/>
        </w:rPr>
        <w:t>566.32</w:t>
      </w:r>
      <w:r>
        <w:rPr>
          <w:rFonts w:ascii="仿宋_GB2312" w:eastAsia="仿宋_GB2312" w:hAnsi="仿宋" w:hint="eastAsia"/>
          <w:sz w:val="32"/>
          <w:szCs w:val="32"/>
        </w:rPr>
        <w:t>万元，比上年增加了</w:t>
      </w:r>
      <w:r>
        <w:rPr>
          <w:rFonts w:ascii="仿宋_GB2312" w:eastAsia="仿宋_GB2312" w:hAnsi="仿宋"/>
          <w:sz w:val="32"/>
          <w:szCs w:val="32"/>
        </w:rPr>
        <w:t>13.85</w:t>
      </w:r>
      <w:r>
        <w:rPr>
          <w:rFonts w:ascii="仿宋_GB2312" w:eastAsia="仿宋_GB2312" w:hAnsi="仿宋" w:hint="eastAsia"/>
          <w:sz w:val="32"/>
          <w:szCs w:val="32"/>
        </w:rPr>
        <w:t>万元、增长了</w:t>
      </w:r>
      <w:r>
        <w:rPr>
          <w:rFonts w:ascii="仿宋_GB2312" w:eastAsia="仿宋_GB2312" w:hAnsi="仿宋"/>
          <w:sz w:val="32"/>
          <w:szCs w:val="32"/>
        </w:rPr>
        <w:t>2.4%</w:t>
      </w:r>
      <w:r>
        <w:rPr>
          <w:rFonts w:ascii="仿宋_GB2312" w:eastAsia="仿宋_GB2312" w:hAnsi="仿宋" w:hint="eastAsia"/>
          <w:sz w:val="32"/>
          <w:szCs w:val="32"/>
        </w:rPr>
        <w:t>，主要为人员经费增加；政府基金预算财政拨款收入</w:t>
      </w:r>
      <w:r>
        <w:rPr>
          <w:rFonts w:ascii="仿宋_GB2312" w:eastAsia="仿宋_GB2312" w:hAnsi="仿宋"/>
          <w:sz w:val="32"/>
          <w:szCs w:val="32"/>
        </w:rPr>
        <w:t>70</w:t>
      </w:r>
      <w:r>
        <w:rPr>
          <w:rFonts w:ascii="仿宋_GB2312" w:eastAsia="仿宋_GB2312" w:hAnsi="仿宋" w:hint="eastAsia"/>
          <w:sz w:val="32"/>
          <w:szCs w:val="32"/>
        </w:rPr>
        <w:t>万元，比上年增加了</w:t>
      </w:r>
      <w:r>
        <w:rPr>
          <w:rFonts w:ascii="仿宋_GB2312" w:eastAsia="仿宋_GB2312" w:hAnsi="仿宋"/>
          <w:sz w:val="32"/>
          <w:szCs w:val="32"/>
        </w:rPr>
        <w:t>20</w:t>
      </w:r>
      <w:r>
        <w:rPr>
          <w:rFonts w:ascii="仿宋_GB2312" w:eastAsia="仿宋_GB2312" w:hAnsi="仿宋" w:hint="eastAsia"/>
          <w:sz w:val="32"/>
          <w:szCs w:val="32"/>
        </w:rPr>
        <w:t>万元，增加了</w:t>
      </w:r>
      <w:r>
        <w:rPr>
          <w:rFonts w:ascii="仿宋_GB2312" w:eastAsia="仿宋_GB2312" w:hAnsi="仿宋"/>
          <w:sz w:val="32"/>
          <w:szCs w:val="32"/>
        </w:rPr>
        <w:t>28.6%</w:t>
      </w:r>
      <w:r>
        <w:rPr>
          <w:rFonts w:ascii="仿宋_GB2312" w:eastAsia="仿宋_GB2312" w:hAnsi="仿宋" w:hint="eastAsia"/>
          <w:sz w:val="32"/>
          <w:szCs w:val="32"/>
        </w:rPr>
        <w:t>，主要为财政预算增加。</w:t>
      </w:r>
    </w:p>
    <w:p w:rsidR="00994AD2" w:rsidRDefault="00994AD2" w:rsidP="00FE7801">
      <w:pPr>
        <w:snapToGrid w:val="0"/>
        <w:spacing w:line="600" w:lineRule="exact"/>
        <w:ind w:firstLineChars="200" w:firstLine="31680"/>
        <w:rPr>
          <w:rFonts w:ascii="仿宋_GB2312" w:eastAsia="仿宋_GB2312"/>
          <w:color w:val="000000"/>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）支出执行情况：</w:t>
      </w:r>
      <w:r>
        <w:rPr>
          <w:rFonts w:ascii="仿宋_GB2312" w:eastAsia="仿宋_GB2312" w:hAnsi="仿宋"/>
          <w:sz w:val="32"/>
          <w:szCs w:val="32"/>
        </w:rPr>
        <w:t>2018</w:t>
      </w:r>
      <w:r>
        <w:rPr>
          <w:rFonts w:ascii="仿宋_GB2312" w:eastAsia="仿宋_GB2312" w:hAnsi="仿宋" w:hint="eastAsia"/>
          <w:sz w:val="32"/>
          <w:szCs w:val="32"/>
        </w:rPr>
        <w:t>年支出决算数</w:t>
      </w:r>
      <w:r>
        <w:rPr>
          <w:rFonts w:ascii="仿宋_GB2312" w:eastAsia="仿宋_GB2312" w:hAnsi="仿宋"/>
          <w:sz w:val="32"/>
          <w:szCs w:val="32"/>
        </w:rPr>
        <w:t>609.65</w:t>
      </w:r>
      <w:r>
        <w:rPr>
          <w:rFonts w:ascii="仿宋_GB2312" w:eastAsia="仿宋_GB2312" w:hAnsi="仿宋" w:hint="eastAsia"/>
          <w:sz w:val="32"/>
          <w:szCs w:val="32"/>
        </w:rPr>
        <w:t>万元，全部为财政拨款支出，比上年减少了</w:t>
      </w:r>
      <w:r>
        <w:rPr>
          <w:rFonts w:ascii="仿宋_GB2312" w:eastAsia="仿宋_GB2312" w:hAnsi="仿宋"/>
          <w:sz w:val="32"/>
          <w:szCs w:val="32"/>
        </w:rPr>
        <w:t>12.57</w:t>
      </w:r>
      <w:r>
        <w:rPr>
          <w:rFonts w:ascii="仿宋_GB2312" w:eastAsia="仿宋_GB2312" w:hAnsi="仿宋" w:hint="eastAsia"/>
          <w:sz w:val="32"/>
          <w:szCs w:val="32"/>
        </w:rPr>
        <w:t>万元，减少了</w:t>
      </w:r>
      <w:r>
        <w:rPr>
          <w:rFonts w:ascii="仿宋_GB2312" w:eastAsia="仿宋_GB2312" w:hAnsi="仿宋"/>
          <w:sz w:val="32"/>
          <w:szCs w:val="32"/>
        </w:rPr>
        <w:t>2.0%</w:t>
      </w:r>
      <w:r>
        <w:rPr>
          <w:rFonts w:ascii="仿宋_GB2312" w:eastAsia="仿宋_GB2312" w:hAnsi="仿宋" w:hint="eastAsia"/>
          <w:sz w:val="32"/>
          <w:szCs w:val="32"/>
        </w:rPr>
        <w:t>，主要为人员经费减少。其中：一般公共预算财政拨款支出</w:t>
      </w:r>
      <w:r>
        <w:rPr>
          <w:rFonts w:ascii="仿宋_GB2312" w:eastAsia="仿宋_GB2312" w:hAnsi="仿宋"/>
          <w:sz w:val="32"/>
          <w:szCs w:val="32"/>
        </w:rPr>
        <w:t>537.50</w:t>
      </w:r>
      <w:r>
        <w:rPr>
          <w:rFonts w:ascii="仿宋_GB2312" w:eastAsia="仿宋_GB2312" w:hAnsi="仿宋" w:hint="eastAsia"/>
          <w:sz w:val="32"/>
          <w:szCs w:val="32"/>
        </w:rPr>
        <w:t>万元，比上年减少了</w:t>
      </w:r>
      <w:r>
        <w:rPr>
          <w:rFonts w:ascii="仿宋_GB2312" w:eastAsia="仿宋_GB2312" w:hAnsi="仿宋"/>
          <w:sz w:val="32"/>
          <w:szCs w:val="32"/>
        </w:rPr>
        <w:t>14.97</w:t>
      </w:r>
      <w:r>
        <w:rPr>
          <w:rFonts w:ascii="仿宋_GB2312" w:eastAsia="仿宋_GB2312" w:hAnsi="仿宋" w:hint="eastAsia"/>
          <w:sz w:val="32"/>
          <w:szCs w:val="32"/>
        </w:rPr>
        <w:t>万元，减少了</w:t>
      </w:r>
      <w:r>
        <w:rPr>
          <w:rFonts w:ascii="仿宋_GB2312" w:eastAsia="仿宋_GB2312" w:hAnsi="仿宋"/>
          <w:sz w:val="32"/>
          <w:szCs w:val="32"/>
        </w:rPr>
        <w:t>2.8%</w:t>
      </w:r>
      <w:r>
        <w:rPr>
          <w:rFonts w:ascii="仿宋_GB2312" w:eastAsia="仿宋_GB2312" w:hAnsi="仿宋" w:hint="eastAsia"/>
          <w:sz w:val="32"/>
          <w:szCs w:val="32"/>
        </w:rPr>
        <w:t>，主要人员经费减少；政府基金预算财政拨款支出</w:t>
      </w:r>
      <w:r>
        <w:rPr>
          <w:rFonts w:ascii="仿宋_GB2312" w:eastAsia="仿宋_GB2312" w:hAnsi="仿宋"/>
          <w:sz w:val="32"/>
          <w:szCs w:val="32"/>
        </w:rPr>
        <w:t>72.16</w:t>
      </w:r>
      <w:r>
        <w:rPr>
          <w:rFonts w:ascii="仿宋_GB2312" w:eastAsia="仿宋_GB2312" w:hAnsi="仿宋" w:hint="eastAsia"/>
          <w:sz w:val="32"/>
          <w:szCs w:val="32"/>
        </w:rPr>
        <w:t>万元，比上年增加了</w:t>
      </w:r>
      <w:r>
        <w:rPr>
          <w:rFonts w:ascii="仿宋_GB2312" w:eastAsia="仿宋_GB2312" w:hAnsi="仿宋"/>
          <w:sz w:val="32"/>
          <w:szCs w:val="32"/>
        </w:rPr>
        <w:t>2.4</w:t>
      </w:r>
      <w:r>
        <w:rPr>
          <w:rFonts w:ascii="仿宋_GB2312" w:eastAsia="仿宋_GB2312" w:hAnsi="仿宋" w:hint="eastAsia"/>
          <w:sz w:val="32"/>
          <w:szCs w:val="32"/>
        </w:rPr>
        <w:t>万元，增长了</w:t>
      </w:r>
      <w:r>
        <w:rPr>
          <w:rFonts w:ascii="仿宋_GB2312" w:eastAsia="仿宋_GB2312" w:hAnsi="仿宋"/>
          <w:sz w:val="32"/>
          <w:szCs w:val="32"/>
        </w:rPr>
        <w:t xml:space="preserve"> 3.3%</w:t>
      </w:r>
      <w:r>
        <w:rPr>
          <w:rFonts w:ascii="仿宋_GB2312" w:eastAsia="仿宋_GB2312" w:hAnsi="仿宋" w:hint="eastAsia"/>
          <w:sz w:val="32"/>
          <w:szCs w:val="32"/>
        </w:rPr>
        <w:t>，主要为脱贫攻坚、环保督查费用增加。</w:t>
      </w:r>
    </w:p>
    <w:p w:rsidR="00994AD2" w:rsidRDefault="00994AD2">
      <w:pPr>
        <w:pStyle w:val="ListParagraph"/>
        <w:numPr>
          <w:ilvl w:val="0"/>
          <w:numId w:val="4"/>
        </w:numPr>
        <w:spacing w:line="600" w:lineRule="exact"/>
        <w:ind w:firstLineChars="0"/>
        <w:outlineLvl w:val="1"/>
        <w:rPr>
          <w:rFonts w:ascii="仿宋" w:eastAsia="仿宋" w:hAnsi="仿宋"/>
          <w:color w:val="000000"/>
          <w:sz w:val="32"/>
          <w:szCs w:val="32"/>
        </w:rPr>
      </w:pPr>
      <w:bookmarkStart w:id="25" w:name="_Toc15377206"/>
      <w:bookmarkStart w:id="26" w:name="_Toc15396604"/>
      <w:r>
        <w:rPr>
          <w:rFonts w:ascii="黑体" w:eastAsia="黑体" w:hAnsi="黑体" w:hint="eastAsia"/>
          <w:color w:val="000000"/>
          <w:sz w:val="32"/>
          <w:szCs w:val="32"/>
        </w:rPr>
        <w:t>收</w:t>
      </w:r>
      <w:r>
        <w:rPr>
          <w:rStyle w:val="Heading2Char"/>
          <w:rFonts w:ascii="黑体" w:eastAsia="黑体" w:hAnsi="黑体" w:hint="eastAsia"/>
          <w:b w:val="0"/>
        </w:rPr>
        <w:t>入决算情况说明</w:t>
      </w:r>
      <w:bookmarkEnd w:id="25"/>
      <w:bookmarkEnd w:id="26"/>
    </w:p>
    <w:p w:rsidR="00994AD2" w:rsidRDefault="00994AD2" w:rsidP="00FE7801">
      <w:pPr>
        <w:spacing w:line="600" w:lineRule="exact"/>
        <w:ind w:firstLineChars="200" w:firstLine="31680"/>
        <w:outlineLvl w:val="1"/>
        <w:rPr>
          <w:rFonts w:ascii="仿宋_GB2312" w:eastAsia="仿宋_GB2312"/>
          <w:color w:val="FF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年本年收入合计</w:t>
      </w:r>
      <w:r>
        <w:rPr>
          <w:rFonts w:ascii="仿宋" w:eastAsia="仿宋" w:hAnsi="仿宋"/>
          <w:color w:val="000000"/>
          <w:sz w:val="32"/>
          <w:szCs w:val="32"/>
        </w:rPr>
        <w:t>636.32</w:t>
      </w:r>
      <w:r>
        <w:rPr>
          <w:rFonts w:ascii="仿宋" w:eastAsia="仿宋" w:hAnsi="仿宋" w:hint="eastAsia"/>
          <w:color w:val="000000"/>
          <w:sz w:val="32"/>
          <w:szCs w:val="32"/>
        </w:rPr>
        <w:t>万元</w:t>
      </w:r>
      <w:r>
        <w:rPr>
          <w:rFonts w:ascii="仿宋_GB2312" w:eastAsia="仿宋_GB2312" w:hAnsi="仿宋"/>
          <w:sz w:val="32"/>
          <w:szCs w:val="32"/>
        </w:rPr>
        <w:t>(</w:t>
      </w:r>
      <w:r>
        <w:rPr>
          <w:rFonts w:ascii="仿宋_GB2312" w:eastAsia="仿宋_GB2312" w:hAnsi="仿宋" w:hint="eastAsia"/>
          <w:sz w:val="32"/>
          <w:szCs w:val="32"/>
        </w:rPr>
        <w:t>不含上年结转结余安排数</w:t>
      </w:r>
      <w:r>
        <w:rPr>
          <w:rFonts w:ascii="仿宋_GB2312" w:eastAsia="仿宋_GB2312" w:hAnsi="仿宋"/>
          <w:sz w:val="32"/>
          <w:szCs w:val="32"/>
        </w:rPr>
        <w:t>)</w:t>
      </w:r>
      <w:r>
        <w:rPr>
          <w:rFonts w:ascii="仿宋" w:eastAsia="仿宋" w:hAnsi="仿宋" w:hint="eastAsia"/>
          <w:color w:val="000000"/>
          <w:sz w:val="32"/>
          <w:szCs w:val="32"/>
        </w:rPr>
        <w:t>，其中：一般公共预算财政拨款收入</w:t>
      </w:r>
      <w:r>
        <w:rPr>
          <w:rFonts w:ascii="仿宋" w:eastAsia="仿宋" w:hAnsi="仿宋"/>
          <w:color w:val="000000"/>
          <w:sz w:val="32"/>
          <w:szCs w:val="32"/>
        </w:rPr>
        <w:t>566.32</w:t>
      </w:r>
      <w:r>
        <w:rPr>
          <w:rFonts w:ascii="仿宋" w:eastAsia="仿宋" w:hAnsi="仿宋" w:hint="eastAsia"/>
          <w:color w:val="000000"/>
          <w:sz w:val="32"/>
          <w:szCs w:val="32"/>
        </w:rPr>
        <w:t>万元，占</w:t>
      </w:r>
      <w:r>
        <w:rPr>
          <w:rFonts w:ascii="仿宋" w:eastAsia="仿宋" w:hAnsi="仿宋"/>
          <w:color w:val="000000"/>
          <w:sz w:val="32"/>
          <w:szCs w:val="32"/>
        </w:rPr>
        <w:t>89%</w:t>
      </w:r>
      <w:r>
        <w:rPr>
          <w:rFonts w:ascii="仿宋" w:eastAsia="仿宋" w:hAnsi="仿宋" w:hint="eastAsia"/>
          <w:color w:val="000000"/>
          <w:sz w:val="32"/>
          <w:szCs w:val="32"/>
        </w:rPr>
        <w:t>；政府性基金预算财政拨款收入</w:t>
      </w:r>
      <w:r>
        <w:rPr>
          <w:rFonts w:ascii="仿宋" w:eastAsia="仿宋" w:hAnsi="仿宋"/>
          <w:color w:val="000000"/>
          <w:sz w:val="32"/>
          <w:szCs w:val="32"/>
        </w:rPr>
        <w:t>70</w:t>
      </w:r>
      <w:r>
        <w:rPr>
          <w:rFonts w:ascii="仿宋" w:eastAsia="仿宋" w:hAnsi="仿宋" w:hint="eastAsia"/>
          <w:color w:val="000000"/>
          <w:sz w:val="32"/>
          <w:szCs w:val="32"/>
        </w:rPr>
        <w:t>万元，占</w:t>
      </w:r>
      <w:r>
        <w:rPr>
          <w:rFonts w:ascii="仿宋" w:eastAsia="仿宋" w:hAnsi="仿宋"/>
          <w:color w:val="000000"/>
          <w:sz w:val="32"/>
          <w:szCs w:val="32"/>
        </w:rPr>
        <w:t>11%</w:t>
      </w:r>
      <w:r>
        <w:rPr>
          <w:rFonts w:ascii="仿宋" w:eastAsia="仿宋" w:hAnsi="仿宋" w:hint="eastAsia"/>
          <w:color w:val="000000"/>
          <w:sz w:val="32"/>
          <w:szCs w:val="32"/>
        </w:rPr>
        <w:t>；国有资本经营预算财政拨款收入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；事业收入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；附属单位上缴收入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；其他收入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p>
    <w:p w:rsidR="00994AD2" w:rsidRDefault="00994AD2">
      <w:pPr>
        <w:pStyle w:val="ListParagraph"/>
        <w:numPr>
          <w:ilvl w:val="0"/>
          <w:numId w:val="4"/>
        </w:numPr>
        <w:spacing w:line="600" w:lineRule="exact"/>
        <w:ind w:firstLineChars="0"/>
        <w:outlineLvl w:val="1"/>
        <w:rPr>
          <w:rStyle w:val="Heading2Char"/>
          <w:rFonts w:ascii="黑体" w:eastAsia="黑体" w:hAnsi="黑体"/>
          <w:b w:val="0"/>
        </w:rPr>
      </w:pPr>
      <w:bookmarkStart w:id="27" w:name="_Toc15377207"/>
      <w:bookmarkStart w:id="28" w:name="_Toc15396605"/>
      <w:r>
        <w:rPr>
          <w:rFonts w:ascii="黑体" w:eastAsia="黑体" w:hAnsi="黑体" w:hint="eastAsia"/>
          <w:color w:val="000000"/>
          <w:sz w:val="32"/>
          <w:szCs w:val="32"/>
        </w:rPr>
        <w:t>支</w:t>
      </w:r>
      <w:r>
        <w:rPr>
          <w:rStyle w:val="Heading2Char"/>
          <w:rFonts w:ascii="黑体" w:eastAsia="黑体" w:hAnsi="黑体" w:hint="eastAsia"/>
          <w:b w:val="0"/>
        </w:rPr>
        <w:t>出决算情况说明</w:t>
      </w:r>
      <w:bookmarkEnd w:id="27"/>
      <w:bookmarkEnd w:id="28"/>
    </w:p>
    <w:p w:rsidR="00994AD2" w:rsidRDefault="00994AD2">
      <w:pPr>
        <w:spacing w:line="600" w:lineRule="exact"/>
        <w:ind w:firstLine="640"/>
        <w:rPr>
          <w:rFonts w:ascii="仿宋_GB2312" w:eastAsia="仿宋_GB2312"/>
          <w:color w:val="FF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年本年支出合计</w:t>
      </w:r>
      <w:r>
        <w:rPr>
          <w:rFonts w:ascii="仿宋" w:eastAsia="仿宋" w:hAnsi="仿宋"/>
          <w:color w:val="000000"/>
          <w:sz w:val="32"/>
          <w:szCs w:val="32"/>
        </w:rPr>
        <w:t>609.65</w:t>
      </w:r>
      <w:r>
        <w:rPr>
          <w:rFonts w:ascii="仿宋" w:eastAsia="仿宋" w:hAnsi="仿宋" w:hint="eastAsia"/>
          <w:color w:val="000000"/>
          <w:sz w:val="32"/>
          <w:szCs w:val="32"/>
        </w:rPr>
        <w:t>万元，其中：基本支出</w:t>
      </w:r>
      <w:r>
        <w:rPr>
          <w:rFonts w:ascii="仿宋" w:eastAsia="仿宋" w:hAnsi="仿宋"/>
          <w:color w:val="000000"/>
          <w:sz w:val="32"/>
          <w:szCs w:val="32"/>
        </w:rPr>
        <w:t>537.50</w:t>
      </w:r>
      <w:r>
        <w:rPr>
          <w:rFonts w:ascii="仿宋" w:eastAsia="仿宋" w:hAnsi="仿宋" w:hint="eastAsia"/>
          <w:color w:val="000000"/>
          <w:sz w:val="32"/>
          <w:szCs w:val="32"/>
        </w:rPr>
        <w:t>万元，占</w:t>
      </w:r>
      <w:r>
        <w:rPr>
          <w:rFonts w:ascii="仿宋" w:eastAsia="仿宋" w:hAnsi="仿宋"/>
          <w:color w:val="000000"/>
          <w:sz w:val="32"/>
          <w:szCs w:val="32"/>
        </w:rPr>
        <w:t>88.16%</w:t>
      </w:r>
      <w:r>
        <w:rPr>
          <w:rFonts w:ascii="仿宋" w:eastAsia="仿宋" w:hAnsi="仿宋" w:hint="eastAsia"/>
          <w:color w:val="000000"/>
          <w:sz w:val="32"/>
          <w:szCs w:val="32"/>
        </w:rPr>
        <w:t>；项目支出</w:t>
      </w:r>
      <w:r>
        <w:rPr>
          <w:rFonts w:ascii="仿宋" w:eastAsia="仿宋" w:hAnsi="仿宋"/>
          <w:color w:val="000000"/>
          <w:sz w:val="32"/>
          <w:szCs w:val="32"/>
        </w:rPr>
        <w:t>72.16</w:t>
      </w:r>
      <w:r>
        <w:rPr>
          <w:rFonts w:ascii="仿宋" w:eastAsia="仿宋" w:hAnsi="仿宋" w:hint="eastAsia"/>
          <w:color w:val="000000"/>
          <w:sz w:val="32"/>
          <w:szCs w:val="32"/>
        </w:rPr>
        <w:t>万元，占</w:t>
      </w:r>
      <w:r>
        <w:rPr>
          <w:rFonts w:ascii="仿宋" w:eastAsia="仿宋" w:hAnsi="仿宋"/>
          <w:color w:val="000000"/>
          <w:sz w:val="32"/>
          <w:szCs w:val="32"/>
        </w:rPr>
        <w:t>11.84%</w:t>
      </w:r>
      <w:r>
        <w:rPr>
          <w:rFonts w:ascii="仿宋" w:eastAsia="仿宋" w:hAnsi="仿宋" w:hint="eastAsia"/>
          <w:color w:val="000000"/>
          <w:sz w:val="32"/>
          <w:szCs w:val="32"/>
        </w:rPr>
        <w:t>；上缴上级支出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；对附属单位补助支出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p>
    <w:p w:rsidR="00994AD2" w:rsidRDefault="00994AD2" w:rsidP="00FE7801">
      <w:pPr>
        <w:spacing w:line="600" w:lineRule="exact"/>
        <w:ind w:firstLineChars="200" w:firstLine="31680"/>
        <w:outlineLvl w:val="1"/>
        <w:rPr>
          <w:rStyle w:val="Heading2Char"/>
          <w:rFonts w:ascii="黑体" w:eastAsia="黑体" w:hAnsi="黑体"/>
          <w:b w:val="0"/>
        </w:rPr>
      </w:pPr>
      <w:bookmarkStart w:id="29" w:name="_Toc15377208"/>
      <w:bookmarkStart w:id="30" w:name="_Toc15396606"/>
      <w:r>
        <w:rPr>
          <w:rFonts w:ascii="黑体" w:eastAsia="黑体" w:hAnsi="黑体" w:hint="eastAsia"/>
          <w:color w:val="000000"/>
          <w:sz w:val="32"/>
          <w:szCs w:val="32"/>
        </w:rPr>
        <w:t>四、财</w:t>
      </w:r>
      <w:r>
        <w:rPr>
          <w:rStyle w:val="Heading2Char"/>
          <w:rFonts w:ascii="黑体" w:eastAsia="黑体" w:hAnsi="黑体" w:hint="eastAsia"/>
          <w:b w:val="0"/>
        </w:rPr>
        <w:t>政拨款收入支出决算总体情况说明</w:t>
      </w:r>
      <w:bookmarkEnd w:id="29"/>
      <w:bookmarkEnd w:id="30"/>
    </w:p>
    <w:p w:rsidR="00994AD2" w:rsidRDefault="00994AD2" w:rsidP="00FE7801">
      <w:pPr>
        <w:spacing w:line="600" w:lineRule="exact"/>
        <w:ind w:firstLineChars="200" w:firstLine="31680"/>
        <w:rPr>
          <w:rFonts w:ascii="仿宋_GB2312" w:eastAsia="仿宋_GB2312" w:hAnsi="仿宋"/>
          <w:sz w:val="32"/>
          <w:szCs w:val="32"/>
        </w:rPr>
      </w:pPr>
      <w:r>
        <w:rPr>
          <w:rFonts w:ascii="仿宋" w:eastAsia="仿宋" w:hAnsi="仿宋"/>
          <w:color w:val="000000"/>
          <w:sz w:val="32"/>
          <w:szCs w:val="32"/>
        </w:rPr>
        <w:t>2018</w:t>
      </w:r>
      <w:r>
        <w:rPr>
          <w:rFonts w:ascii="仿宋" w:eastAsia="仿宋" w:hAnsi="仿宋" w:hint="eastAsia"/>
          <w:color w:val="000000"/>
          <w:sz w:val="32"/>
          <w:szCs w:val="32"/>
        </w:rPr>
        <w:t>年财政拨款收入总计</w:t>
      </w:r>
      <w:r>
        <w:rPr>
          <w:rFonts w:ascii="仿宋" w:eastAsia="仿宋" w:hAnsi="仿宋"/>
          <w:color w:val="000000"/>
          <w:sz w:val="32"/>
          <w:szCs w:val="32"/>
        </w:rPr>
        <w:t>636.32</w:t>
      </w:r>
      <w:r>
        <w:rPr>
          <w:rFonts w:ascii="仿宋" w:eastAsia="仿宋" w:hAnsi="仿宋" w:hint="eastAsia"/>
          <w:color w:val="000000"/>
          <w:sz w:val="32"/>
          <w:szCs w:val="32"/>
        </w:rPr>
        <w:t>万元、支出总计</w:t>
      </w:r>
      <w:r>
        <w:rPr>
          <w:rFonts w:ascii="仿宋" w:eastAsia="仿宋" w:hAnsi="仿宋"/>
          <w:color w:val="000000"/>
          <w:sz w:val="32"/>
          <w:szCs w:val="32"/>
        </w:rPr>
        <w:t>609.65</w:t>
      </w:r>
      <w:r>
        <w:rPr>
          <w:rFonts w:ascii="仿宋" w:eastAsia="仿宋" w:hAnsi="仿宋" w:hint="eastAsia"/>
          <w:color w:val="000000"/>
          <w:sz w:val="32"/>
          <w:szCs w:val="32"/>
        </w:rPr>
        <w:t>万元。与</w:t>
      </w:r>
      <w:r>
        <w:rPr>
          <w:rFonts w:ascii="仿宋" w:eastAsia="仿宋" w:hAnsi="仿宋"/>
          <w:color w:val="000000"/>
          <w:sz w:val="32"/>
          <w:szCs w:val="32"/>
        </w:rPr>
        <w:t>2017</w:t>
      </w:r>
      <w:r>
        <w:rPr>
          <w:rFonts w:ascii="仿宋" w:eastAsia="仿宋" w:hAnsi="仿宋" w:hint="eastAsia"/>
          <w:color w:val="000000"/>
          <w:sz w:val="32"/>
          <w:szCs w:val="32"/>
        </w:rPr>
        <w:t>年相比，财政拨款收入增加了</w:t>
      </w:r>
      <w:r>
        <w:rPr>
          <w:rFonts w:ascii="仿宋" w:eastAsia="仿宋" w:hAnsi="仿宋"/>
          <w:color w:val="000000"/>
          <w:sz w:val="32"/>
          <w:szCs w:val="32"/>
        </w:rPr>
        <w:t>33.85</w:t>
      </w:r>
      <w:r>
        <w:rPr>
          <w:rFonts w:ascii="仿宋" w:eastAsia="仿宋" w:hAnsi="仿宋" w:hint="eastAsia"/>
          <w:color w:val="000000"/>
          <w:sz w:val="32"/>
          <w:szCs w:val="32"/>
        </w:rPr>
        <w:t>万元，增加了</w:t>
      </w:r>
      <w:r>
        <w:rPr>
          <w:rFonts w:ascii="仿宋" w:eastAsia="仿宋" w:hAnsi="仿宋"/>
          <w:color w:val="000000"/>
          <w:sz w:val="32"/>
          <w:szCs w:val="32"/>
        </w:rPr>
        <w:t>5.3%</w:t>
      </w:r>
      <w:r>
        <w:rPr>
          <w:rFonts w:ascii="仿宋" w:eastAsia="仿宋" w:hAnsi="仿宋" w:hint="eastAsia"/>
          <w:color w:val="000000"/>
          <w:sz w:val="32"/>
          <w:szCs w:val="32"/>
        </w:rPr>
        <w:t>。</w:t>
      </w:r>
      <w:r>
        <w:rPr>
          <w:rFonts w:ascii="仿宋_GB2312" w:eastAsia="仿宋_GB2312" w:hAnsi="仿宋" w:hint="eastAsia"/>
          <w:sz w:val="32"/>
          <w:szCs w:val="32"/>
        </w:rPr>
        <w:t>其中：一般公共预算财政拨款收入</w:t>
      </w:r>
      <w:r>
        <w:rPr>
          <w:rFonts w:ascii="仿宋_GB2312" w:eastAsia="仿宋_GB2312" w:hAnsi="仿宋"/>
          <w:sz w:val="32"/>
          <w:szCs w:val="32"/>
        </w:rPr>
        <w:t>566.32</w:t>
      </w:r>
      <w:r>
        <w:rPr>
          <w:rFonts w:ascii="仿宋_GB2312" w:eastAsia="仿宋_GB2312" w:hAnsi="仿宋" w:hint="eastAsia"/>
          <w:sz w:val="32"/>
          <w:szCs w:val="32"/>
        </w:rPr>
        <w:t>万元，比上年增加了</w:t>
      </w:r>
      <w:r>
        <w:rPr>
          <w:rFonts w:ascii="仿宋_GB2312" w:eastAsia="仿宋_GB2312" w:hAnsi="仿宋"/>
          <w:sz w:val="32"/>
          <w:szCs w:val="32"/>
        </w:rPr>
        <w:t>13.85</w:t>
      </w:r>
      <w:r>
        <w:rPr>
          <w:rFonts w:ascii="仿宋_GB2312" w:eastAsia="仿宋_GB2312" w:hAnsi="仿宋" w:hint="eastAsia"/>
          <w:sz w:val="32"/>
          <w:szCs w:val="32"/>
        </w:rPr>
        <w:t>万元、增长了</w:t>
      </w:r>
      <w:r>
        <w:rPr>
          <w:rFonts w:ascii="仿宋_GB2312" w:eastAsia="仿宋_GB2312" w:hAnsi="仿宋"/>
          <w:sz w:val="32"/>
          <w:szCs w:val="32"/>
        </w:rPr>
        <w:t>2.4%</w:t>
      </w:r>
      <w:r>
        <w:rPr>
          <w:rFonts w:ascii="仿宋_GB2312" w:eastAsia="仿宋_GB2312" w:hAnsi="仿宋" w:hint="eastAsia"/>
          <w:sz w:val="32"/>
          <w:szCs w:val="32"/>
        </w:rPr>
        <w:t>，主要为人员经费增加；政府基金预算财政拨款收入</w:t>
      </w:r>
      <w:r>
        <w:rPr>
          <w:rFonts w:ascii="仿宋_GB2312" w:eastAsia="仿宋_GB2312" w:hAnsi="仿宋"/>
          <w:sz w:val="32"/>
          <w:szCs w:val="32"/>
        </w:rPr>
        <w:t>70</w:t>
      </w:r>
      <w:r>
        <w:rPr>
          <w:rFonts w:ascii="仿宋_GB2312" w:eastAsia="仿宋_GB2312" w:hAnsi="仿宋" w:hint="eastAsia"/>
          <w:sz w:val="32"/>
          <w:szCs w:val="32"/>
        </w:rPr>
        <w:t>万元，比上年增加了</w:t>
      </w:r>
      <w:r>
        <w:rPr>
          <w:rFonts w:ascii="仿宋_GB2312" w:eastAsia="仿宋_GB2312" w:hAnsi="仿宋"/>
          <w:sz w:val="32"/>
          <w:szCs w:val="32"/>
        </w:rPr>
        <w:t>20</w:t>
      </w:r>
      <w:r>
        <w:rPr>
          <w:rFonts w:ascii="仿宋_GB2312" w:eastAsia="仿宋_GB2312" w:hAnsi="仿宋" w:hint="eastAsia"/>
          <w:sz w:val="32"/>
          <w:szCs w:val="32"/>
        </w:rPr>
        <w:t>万元，增加了</w:t>
      </w:r>
      <w:r>
        <w:rPr>
          <w:rFonts w:ascii="仿宋_GB2312" w:eastAsia="仿宋_GB2312" w:hAnsi="仿宋"/>
          <w:sz w:val="32"/>
          <w:szCs w:val="32"/>
        </w:rPr>
        <w:t>28.6%</w:t>
      </w:r>
      <w:r>
        <w:rPr>
          <w:rFonts w:ascii="仿宋_GB2312" w:eastAsia="仿宋_GB2312" w:hAnsi="仿宋" w:hint="eastAsia"/>
          <w:sz w:val="32"/>
          <w:szCs w:val="32"/>
        </w:rPr>
        <w:t>，主要为财政预算增加。</w:t>
      </w:r>
    </w:p>
    <w:p w:rsidR="00994AD2" w:rsidRDefault="00994AD2" w:rsidP="00FE7801">
      <w:pPr>
        <w:snapToGrid w:val="0"/>
        <w:spacing w:line="600" w:lineRule="exact"/>
        <w:ind w:firstLineChars="200" w:firstLine="31680"/>
        <w:rPr>
          <w:rFonts w:ascii="仿宋" w:eastAsia="仿宋" w:hAnsi="仿宋"/>
          <w:b/>
          <w:color w:val="000000"/>
          <w:sz w:val="32"/>
          <w:szCs w:val="32"/>
        </w:rPr>
      </w:pPr>
      <w:r>
        <w:rPr>
          <w:rFonts w:ascii="仿宋" w:eastAsia="仿宋" w:hAnsi="仿宋" w:hint="eastAsia"/>
          <w:color w:val="000000"/>
          <w:sz w:val="32"/>
          <w:szCs w:val="32"/>
        </w:rPr>
        <w:t>支出减少了</w:t>
      </w:r>
      <w:r>
        <w:rPr>
          <w:rFonts w:ascii="仿宋" w:eastAsia="仿宋" w:hAnsi="仿宋"/>
          <w:color w:val="000000"/>
          <w:sz w:val="32"/>
          <w:szCs w:val="32"/>
        </w:rPr>
        <w:t>12.57</w:t>
      </w:r>
      <w:r>
        <w:rPr>
          <w:rFonts w:ascii="仿宋" w:eastAsia="仿宋" w:hAnsi="仿宋" w:hint="eastAsia"/>
          <w:color w:val="000000"/>
          <w:sz w:val="32"/>
          <w:szCs w:val="32"/>
        </w:rPr>
        <w:t>万元，减少了</w:t>
      </w:r>
      <w:r>
        <w:rPr>
          <w:rFonts w:ascii="仿宋" w:eastAsia="仿宋" w:hAnsi="仿宋"/>
          <w:color w:val="000000"/>
          <w:sz w:val="32"/>
          <w:szCs w:val="32"/>
        </w:rPr>
        <w:t>2.0%</w:t>
      </w:r>
      <w:r>
        <w:rPr>
          <w:rFonts w:ascii="仿宋" w:eastAsia="仿宋" w:hAnsi="仿宋" w:hint="eastAsia"/>
          <w:color w:val="000000"/>
          <w:sz w:val="32"/>
          <w:szCs w:val="32"/>
        </w:rPr>
        <w:t>。</w:t>
      </w:r>
      <w:r>
        <w:rPr>
          <w:rFonts w:ascii="仿宋_GB2312" w:eastAsia="仿宋_GB2312" w:hAnsi="仿宋" w:hint="eastAsia"/>
          <w:sz w:val="32"/>
          <w:szCs w:val="32"/>
        </w:rPr>
        <w:t>主要为人员经费减少。其中：一般公共预算财政拨款支出</w:t>
      </w:r>
      <w:r>
        <w:rPr>
          <w:rFonts w:ascii="仿宋_GB2312" w:eastAsia="仿宋_GB2312" w:hAnsi="仿宋"/>
          <w:sz w:val="32"/>
          <w:szCs w:val="32"/>
        </w:rPr>
        <w:t>537.50</w:t>
      </w:r>
      <w:r>
        <w:rPr>
          <w:rFonts w:ascii="仿宋_GB2312" w:eastAsia="仿宋_GB2312" w:hAnsi="仿宋" w:hint="eastAsia"/>
          <w:sz w:val="32"/>
          <w:szCs w:val="32"/>
        </w:rPr>
        <w:t>万元，比上年减少了</w:t>
      </w:r>
      <w:r>
        <w:rPr>
          <w:rFonts w:ascii="仿宋_GB2312" w:eastAsia="仿宋_GB2312" w:hAnsi="仿宋"/>
          <w:sz w:val="32"/>
          <w:szCs w:val="32"/>
        </w:rPr>
        <w:t>14.97</w:t>
      </w:r>
      <w:r>
        <w:rPr>
          <w:rFonts w:ascii="仿宋_GB2312" w:eastAsia="仿宋_GB2312" w:hAnsi="仿宋" w:hint="eastAsia"/>
          <w:sz w:val="32"/>
          <w:szCs w:val="32"/>
        </w:rPr>
        <w:t>万元，减少了</w:t>
      </w:r>
      <w:r>
        <w:rPr>
          <w:rFonts w:ascii="仿宋_GB2312" w:eastAsia="仿宋_GB2312" w:hAnsi="仿宋"/>
          <w:sz w:val="32"/>
          <w:szCs w:val="32"/>
        </w:rPr>
        <w:t>2.8%</w:t>
      </w:r>
      <w:r>
        <w:rPr>
          <w:rFonts w:ascii="仿宋_GB2312" w:eastAsia="仿宋_GB2312" w:hAnsi="仿宋" w:hint="eastAsia"/>
          <w:sz w:val="32"/>
          <w:szCs w:val="32"/>
        </w:rPr>
        <w:t>，主要人员经费减少；政府基金预算财政拨款支出</w:t>
      </w:r>
      <w:r>
        <w:rPr>
          <w:rFonts w:ascii="仿宋_GB2312" w:eastAsia="仿宋_GB2312" w:hAnsi="仿宋"/>
          <w:sz w:val="32"/>
          <w:szCs w:val="32"/>
        </w:rPr>
        <w:t>72.16</w:t>
      </w:r>
      <w:r>
        <w:rPr>
          <w:rFonts w:ascii="仿宋_GB2312" w:eastAsia="仿宋_GB2312" w:hAnsi="仿宋" w:hint="eastAsia"/>
          <w:sz w:val="32"/>
          <w:szCs w:val="32"/>
        </w:rPr>
        <w:t>万元，比上年增加了</w:t>
      </w:r>
      <w:r>
        <w:rPr>
          <w:rFonts w:ascii="仿宋_GB2312" w:eastAsia="仿宋_GB2312" w:hAnsi="仿宋"/>
          <w:sz w:val="32"/>
          <w:szCs w:val="32"/>
        </w:rPr>
        <w:t>2.4</w:t>
      </w:r>
      <w:r>
        <w:rPr>
          <w:rFonts w:ascii="仿宋_GB2312" w:eastAsia="仿宋_GB2312" w:hAnsi="仿宋" w:hint="eastAsia"/>
          <w:sz w:val="32"/>
          <w:szCs w:val="32"/>
        </w:rPr>
        <w:t>万元，增长了</w:t>
      </w:r>
      <w:r>
        <w:rPr>
          <w:rFonts w:ascii="仿宋_GB2312" w:eastAsia="仿宋_GB2312" w:hAnsi="仿宋"/>
          <w:sz w:val="32"/>
          <w:szCs w:val="32"/>
        </w:rPr>
        <w:t xml:space="preserve"> 3.3%</w:t>
      </w:r>
      <w:r>
        <w:rPr>
          <w:rFonts w:ascii="仿宋_GB2312" w:eastAsia="仿宋_GB2312" w:hAnsi="仿宋" w:hint="eastAsia"/>
          <w:sz w:val="32"/>
          <w:szCs w:val="32"/>
        </w:rPr>
        <w:t>，主要为脱贫攻坚、环保督查费用增加。</w:t>
      </w:r>
    </w:p>
    <w:p w:rsidR="00994AD2" w:rsidRDefault="00994AD2" w:rsidP="00FE7801">
      <w:pPr>
        <w:spacing w:line="600" w:lineRule="exact"/>
        <w:ind w:firstLineChars="200" w:firstLine="31680"/>
        <w:outlineLvl w:val="1"/>
        <w:rPr>
          <w:rStyle w:val="Heading2Char"/>
          <w:rFonts w:ascii="黑体" w:eastAsia="黑体" w:hAnsi="黑体"/>
          <w:b w:val="0"/>
        </w:rPr>
      </w:pPr>
      <w:bookmarkStart w:id="31" w:name="_Toc15396607"/>
      <w:bookmarkStart w:id="32"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Heading2Char"/>
          <w:rFonts w:ascii="黑体" w:eastAsia="黑体" w:hAnsi="黑体" w:hint="eastAsia"/>
          <w:b w:val="0"/>
        </w:rPr>
        <w:t>般公共预算财政拨款支出决算情况说明</w:t>
      </w:r>
      <w:bookmarkEnd w:id="31"/>
      <w:bookmarkEnd w:id="32"/>
    </w:p>
    <w:p w:rsidR="00994AD2" w:rsidRDefault="00994AD2" w:rsidP="00FE7801">
      <w:pPr>
        <w:spacing w:line="600" w:lineRule="exact"/>
        <w:ind w:firstLineChars="200" w:firstLine="31680"/>
        <w:outlineLvl w:val="2"/>
        <w:rPr>
          <w:rFonts w:ascii="仿宋" w:eastAsia="仿宋" w:hAnsi="仿宋"/>
          <w:b/>
          <w:color w:val="000000"/>
          <w:sz w:val="32"/>
          <w:szCs w:val="32"/>
        </w:rPr>
      </w:pPr>
      <w:bookmarkStart w:id="33" w:name="_Toc15377210"/>
      <w:r>
        <w:rPr>
          <w:rFonts w:ascii="仿宋" w:eastAsia="仿宋" w:hAnsi="仿宋" w:hint="eastAsia"/>
          <w:b/>
          <w:color w:val="000000"/>
          <w:sz w:val="32"/>
          <w:szCs w:val="32"/>
        </w:rPr>
        <w:t>（一）一般公共预算财政拨款支出决算总体情况</w:t>
      </w:r>
      <w:bookmarkEnd w:id="33"/>
    </w:p>
    <w:p w:rsidR="00994AD2" w:rsidRDefault="00994AD2" w:rsidP="00FE7801">
      <w:pPr>
        <w:spacing w:line="600" w:lineRule="exact"/>
        <w:ind w:firstLineChars="200" w:firstLine="31680"/>
        <w:rPr>
          <w:rFonts w:ascii="仿宋" w:eastAsia="仿宋" w:hAnsi="仿宋"/>
          <w:color w:val="00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年一般公共预算财政拨款支出</w:t>
      </w:r>
      <w:r>
        <w:rPr>
          <w:rFonts w:ascii="仿宋" w:eastAsia="仿宋" w:hAnsi="仿宋"/>
          <w:color w:val="000000"/>
          <w:sz w:val="32"/>
          <w:szCs w:val="32"/>
        </w:rPr>
        <w:t>537.50</w:t>
      </w:r>
      <w:r>
        <w:rPr>
          <w:rFonts w:ascii="仿宋" w:eastAsia="仿宋" w:hAnsi="仿宋" w:hint="eastAsia"/>
          <w:color w:val="000000"/>
          <w:sz w:val="32"/>
          <w:szCs w:val="32"/>
        </w:rPr>
        <w:t>万元，占本年支出合计的</w:t>
      </w:r>
      <w:r>
        <w:rPr>
          <w:rFonts w:ascii="仿宋" w:eastAsia="仿宋" w:hAnsi="仿宋"/>
          <w:color w:val="000000"/>
          <w:sz w:val="32"/>
          <w:szCs w:val="32"/>
        </w:rPr>
        <w:t>88.17%</w:t>
      </w:r>
      <w:r>
        <w:rPr>
          <w:rFonts w:ascii="仿宋" w:eastAsia="仿宋" w:hAnsi="仿宋" w:hint="eastAsia"/>
          <w:color w:val="000000"/>
          <w:sz w:val="32"/>
          <w:szCs w:val="32"/>
        </w:rPr>
        <w:t>。与</w:t>
      </w:r>
      <w:r>
        <w:rPr>
          <w:rFonts w:ascii="仿宋" w:eastAsia="仿宋" w:hAnsi="仿宋"/>
          <w:color w:val="000000"/>
          <w:sz w:val="32"/>
          <w:szCs w:val="32"/>
        </w:rPr>
        <w:t>2017</w:t>
      </w:r>
      <w:r>
        <w:rPr>
          <w:rFonts w:ascii="仿宋" w:eastAsia="仿宋" w:hAnsi="仿宋" w:hint="eastAsia"/>
          <w:color w:val="000000"/>
          <w:sz w:val="32"/>
          <w:szCs w:val="32"/>
        </w:rPr>
        <w:t>年相比，一般公共预算财政拨款</w:t>
      </w:r>
      <w:r>
        <w:rPr>
          <w:rFonts w:ascii="仿宋_GB2312" w:eastAsia="仿宋_GB2312" w:hAnsi="仿宋" w:hint="eastAsia"/>
          <w:sz w:val="32"/>
          <w:szCs w:val="32"/>
        </w:rPr>
        <w:t>减少了</w:t>
      </w:r>
      <w:r>
        <w:rPr>
          <w:rFonts w:ascii="仿宋_GB2312" w:eastAsia="仿宋_GB2312" w:hAnsi="仿宋"/>
          <w:sz w:val="32"/>
          <w:szCs w:val="32"/>
        </w:rPr>
        <w:t>14.97</w:t>
      </w:r>
      <w:r>
        <w:rPr>
          <w:rFonts w:ascii="仿宋_GB2312" w:eastAsia="仿宋_GB2312" w:hAnsi="仿宋" w:hint="eastAsia"/>
          <w:sz w:val="32"/>
          <w:szCs w:val="32"/>
        </w:rPr>
        <w:t>万元，减少了</w:t>
      </w:r>
      <w:r>
        <w:rPr>
          <w:rFonts w:ascii="仿宋_GB2312" w:eastAsia="仿宋_GB2312" w:hAnsi="仿宋"/>
          <w:sz w:val="32"/>
          <w:szCs w:val="32"/>
        </w:rPr>
        <w:t>2.8%</w:t>
      </w:r>
      <w:r>
        <w:rPr>
          <w:rFonts w:ascii="仿宋_GB2312" w:eastAsia="仿宋_GB2312" w:hAnsi="仿宋" w:hint="eastAsia"/>
          <w:sz w:val="32"/>
          <w:szCs w:val="32"/>
        </w:rPr>
        <w:t>，主要人员经费减少。</w:t>
      </w:r>
    </w:p>
    <w:p w:rsidR="00994AD2" w:rsidRDefault="00994AD2" w:rsidP="00FE7801">
      <w:pPr>
        <w:spacing w:line="600" w:lineRule="exact"/>
        <w:ind w:firstLineChars="200" w:firstLine="31680"/>
        <w:outlineLvl w:val="2"/>
        <w:rPr>
          <w:rFonts w:ascii="仿宋" w:eastAsia="仿宋" w:hAnsi="仿宋"/>
          <w:b/>
          <w:color w:val="000000"/>
          <w:sz w:val="32"/>
          <w:szCs w:val="32"/>
        </w:rPr>
      </w:pPr>
      <w:bookmarkStart w:id="34" w:name="_Toc15377211"/>
      <w:r>
        <w:rPr>
          <w:rFonts w:ascii="仿宋" w:eastAsia="仿宋" w:hAnsi="仿宋" w:hint="eastAsia"/>
          <w:b/>
          <w:color w:val="000000"/>
          <w:sz w:val="32"/>
          <w:szCs w:val="32"/>
        </w:rPr>
        <w:t>（二）一般公共预算财政拨款支出决算结构情况</w:t>
      </w:r>
      <w:bookmarkEnd w:id="34"/>
    </w:p>
    <w:p w:rsidR="00994AD2" w:rsidRDefault="00994AD2">
      <w:pPr>
        <w:spacing w:line="600" w:lineRule="exact"/>
        <w:ind w:firstLine="640"/>
        <w:rPr>
          <w:rFonts w:ascii="仿宋" w:eastAsia="仿宋" w:hAnsi="仿宋"/>
          <w:color w:val="00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年一般公共预算财政拨款支出</w:t>
      </w:r>
      <w:r>
        <w:rPr>
          <w:rFonts w:ascii="仿宋" w:eastAsia="仿宋" w:hAnsi="仿宋"/>
          <w:color w:val="000000"/>
          <w:sz w:val="32"/>
          <w:szCs w:val="32"/>
        </w:rPr>
        <w:t>537.50</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Cs/>
          <w:color w:val="000000"/>
          <w:sz w:val="32"/>
          <w:szCs w:val="32"/>
        </w:rPr>
        <w:t>社会保障和就业（类）</w:t>
      </w:r>
      <w:r>
        <w:rPr>
          <w:rFonts w:ascii="仿宋" w:eastAsia="仿宋" w:hAnsi="仿宋" w:hint="eastAsia"/>
          <w:color w:val="000000"/>
          <w:sz w:val="32"/>
          <w:szCs w:val="32"/>
        </w:rPr>
        <w:t>支出</w:t>
      </w:r>
      <w:r>
        <w:rPr>
          <w:rFonts w:ascii="仿宋" w:eastAsia="仿宋" w:hAnsi="仿宋"/>
          <w:color w:val="000000"/>
          <w:sz w:val="32"/>
          <w:szCs w:val="32"/>
        </w:rPr>
        <w:t>57.23</w:t>
      </w:r>
      <w:r>
        <w:rPr>
          <w:rFonts w:ascii="仿宋" w:eastAsia="仿宋" w:hAnsi="仿宋" w:hint="eastAsia"/>
          <w:color w:val="000000"/>
          <w:sz w:val="32"/>
          <w:szCs w:val="32"/>
        </w:rPr>
        <w:t>万元，占</w:t>
      </w:r>
      <w:r>
        <w:rPr>
          <w:rFonts w:ascii="仿宋" w:eastAsia="仿宋" w:hAnsi="仿宋"/>
          <w:color w:val="000000"/>
          <w:sz w:val="32"/>
          <w:szCs w:val="32"/>
        </w:rPr>
        <w:t>10.65%</w:t>
      </w:r>
      <w:r>
        <w:rPr>
          <w:rFonts w:ascii="仿宋" w:eastAsia="仿宋" w:hAnsi="仿宋" w:hint="eastAsia"/>
          <w:color w:val="000000"/>
          <w:sz w:val="32"/>
          <w:szCs w:val="32"/>
        </w:rPr>
        <w:t>；医疗卫生与计划生育支出</w:t>
      </w:r>
      <w:r>
        <w:rPr>
          <w:rFonts w:ascii="仿宋" w:eastAsia="仿宋" w:hAnsi="仿宋"/>
          <w:color w:val="000000"/>
          <w:sz w:val="32"/>
          <w:szCs w:val="32"/>
        </w:rPr>
        <w:t>18.92</w:t>
      </w:r>
      <w:r>
        <w:rPr>
          <w:rFonts w:ascii="仿宋" w:eastAsia="仿宋" w:hAnsi="仿宋" w:hint="eastAsia"/>
          <w:color w:val="000000"/>
          <w:sz w:val="32"/>
          <w:szCs w:val="32"/>
        </w:rPr>
        <w:t>万元，占</w:t>
      </w:r>
      <w:r>
        <w:rPr>
          <w:rFonts w:ascii="仿宋" w:eastAsia="仿宋" w:hAnsi="仿宋"/>
          <w:color w:val="000000"/>
          <w:sz w:val="32"/>
          <w:szCs w:val="32"/>
        </w:rPr>
        <w:t>3.52%</w:t>
      </w:r>
      <w:r>
        <w:rPr>
          <w:rFonts w:ascii="仿宋" w:eastAsia="仿宋" w:hAnsi="仿宋" w:hint="eastAsia"/>
          <w:color w:val="000000"/>
          <w:sz w:val="32"/>
          <w:szCs w:val="32"/>
        </w:rPr>
        <w:t>；城乡社区支出</w:t>
      </w:r>
      <w:r>
        <w:rPr>
          <w:rFonts w:ascii="仿宋" w:eastAsia="仿宋" w:hAnsi="仿宋"/>
          <w:color w:val="000000"/>
          <w:sz w:val="32"/>
          <w:szCs w:val="32"/>
        </w:rPr>
        <w:t>418.97</w:t>
      </w:r>
      <w:r>
        <w:rPr>
          <w:rFonts w:ascii="仿宋" w:eastAsia="仿宋" w:hAnsi="仿宋" w:hint="eastAsia"/>
          <w:color w:val="000000"/>
          <w:sz w:val="32"/>
          <w:szCs w:val="32"/>
        </w:rPr>
        <w:t>万元，占</w:t>
      </w:r>
      <w:r>
        <w:rPr>
          <w:rFonts w:ascii="仿宋" w:eastAsia="仿宋" w:hAnsi="仿宋"/>
          <w:color w:val="000000"/>
          <w:sz w:val="32"/>
          <w:szCs w:val="32"/>
        </w:rPr>
        <w:t>77.95%</w:t>
      </w:r>
      <w:r>
        <w:rPr>
          <w:rFonts w:ascii="仿宋" w:eastAsia="仿宋" w:hAnsi="仿宋" w:hint="eastAsia"/>
          <w:color w:val="000000"/>
          <w:sz w:val="32"/>
          <w:szCs w:val="32"/>
        </w:rPr>
        <w:t>；住房保障支出</w:t>
      </w:r>
      <w:r>
        <w:rPr>
          <w:rFonts w:ascii="仿宋" w:eastAsia="仿宋" w:hAnsi="仿宋"/>
          <w:color w:val="000000"/>
          <w:sz w:val="32"/>
          <w:szCs w:val="32"/>
        </w:rPr>
        <w:t>42.37</w:t>
      </w:r>
      <w:r>
        <w:rPr>
          <w:rFonts w:ascii="仿宋" w:eastAsia="仿宋" w:hAnsi="仿宋" w:hint="eastAsia"/>
          <w:color w:val="000000"/>
          <w:sz w:val="32"/>
          <w:szCs w:val="32"/>
        </w:rPr>
        <w:t>万元，占</w:t>
      </w:r>
      <w:r>
        <w:rPr>
          <w:rFonts w:ascii="仿宋" w:eastAsia="仿宋" w:hAnsi="仿宋"/>
          <w:color w:val="000000"/>
          <w:sz w:val="32"/>
          <w:szCs w:val="32"/>
        </w:rPr>
        <w:t>7.88%</w:t>
      </w:r>
      <w:r>
        <w:rPr>
          <w:rFonts w:ascii="仿宋" w:eastAsia="仿宋" w:hAnsi="仿宋" w:hint="eastAsia"/>
          <w:color w:val="000000"/>
          <w:sz w:val="32"/>
          <w:szCs w:val="32"/>
        </w:rPr>
        <w:t>。</w:t>
      </w:r>
    </w:p>
    <w:p w:rsidR="00994AD2" w:rsidRDefault="00994AD2" w:rsidP="00FE7801">
      <w:pPr>
        <w:spacing w:line="600" w:lineRule="exact"/>
        <w:ind w:firstLineChars="200" w:firstLine="31680"/>
        <w:outlineLvl w:val="2"/>
        <w:rPr>
          <w:rFonts w:ascii="仿宋" w:eastAsia="仿宋" w:hAnsi="仿宋"/>
          <w:b/>
          <w:color w:val="000000"/>
          <w:sz w:val="32"/>
          <w:szCs w:val="32"/>
        </w:rPr>
      </w:pPr>
      <w:bookmarkStart w:id="35" w:name="_Toc15377212"/>
      <w:r>
        <w:rPr>
          <w:rFonts w:ascii="仿宋" w:eastAsia="仿宋" w:hAnsi="仿宋" w:hint="eastAsia"/>
          <w:b/>
          <w:color w:val="000000"/>
          <w:sz w:val="32"/>
          <w:szCs w:val="32"/>
        </w:rPr>
        <w:t>（三）一般公共预算财政拨款支出决算具体情况</w:t>
      </w:r>
      <w:bookmarkEnd w:id="35"/>
    </w:p>
    <w:p w:rsidR="00994AD2" w:rsidRDefault="00994AD2" w:rsidP="00FE7801">
      <w:pPr>
        <w:spacing w:line="600" w:lineRule="exact"/>
        <w:ind w:firstLineChars="200" w:firstLine="31680"/>
        <w:rPr>
          <w:rFonts w:ascii="仿宋" w:eastAsia="仿宋" w:hAnsi="仿宋"/>
          <w:color w:val="000000"/>
          <w:sz w:val="32"/>
          <w:szCs w:val="32"/>
        </w:rPr>
      </w:pPr>
      <w:r>
        <w:rPr>
          <w:rStyle w:val="Strong"/>
          <w:rFonts w:ascii="仿宋" w:eastAsia="仿宋" w:hAnsi="仿宋"/>
          <w:b w:val="0"/>
          <w:color w:val="000000"/>
          <w:sz w:val="32"/>
          <w:szCs w:val="32"/>
        </w:rPr>
        <w:t>1.</w:t>
      </w:r>
      <w:r>
        <w:rPr>
          <w:rStyle w:val="Strong"/>
          <w:rFonts w:ascii="仿宋_GB2312" w:eastAsia="仿宋_GB2312" w:hint="eastAsia"/>
          <w:b w:val="0"/>
          <w:color w:val="000000"/>
          <w:sz w:val="32"/>
          <w:szCs w:val="32"/>
        </w:rPr>
        <w:t>社会保障和就业支出（类）行政事业单位离退休（款）机关事业单位基本养老保险缴费支出（项）机关事业单位职业年金缴费支出（项）</w:t>
      </w:r>
      <w:r>
        <w:rPr>
          <w:rStyle w:val="Strong"/>
          <w:rFonts w:ascii="仿宋_GB2312" w:eastAsia="仿宋_GB2312"/>
          <w:b w:val="0"/>
          <w:color w:val="000000"/>
          <w:sz w:val="32"/>
          <w:szCs w:val="32"/>
        </w:rPr>
        <w:t>:</w:t>
      </w:r>
      <w:r>
        <w:rPr>
          <w:rStyle w:val="Strong"/>
          <w:rFonts w:ascii="仿宋" w:eastAsia="仿宋" w:hAnsi="仿宋"/>
          <w:b w:val="0"/>
          <w:color w:val="000000"/>
          <w:sz w:val="32"/>
          <w:szCs w:val="32"/>
        </w:rPr>
        <w:t xml:space="preserve"> </w:t>
      </w:r>
      <w:r>
        <w:rPr>
          <w:rStyle w:val="Strong"/>
          <w:rFonts w:ascii="仿宋" w:eastAsia="仿宋" w:hAnsi="仿宋" w:hint="eastAsia"/>
          <w:b w:val="0"/>
          <w:color w:val="000000"/>
          <w:sz w:val="32"/>
          <w:szCs w:val="32"/>
        </w:rPr>
        <w:t>支出决算为</w:t>
      </w:r>
      <w:r>
        <w:rPr>
          <w:rStyle w:val="Strong"/>
          <w:rFonts w:ascii="仿宋" w:eastAsia="仿宋" w:hAnsi="仿宋"/>
          <w:b w:val="0"/>
          <w:color w:val="000000"/>
          <w:sz w:val="32"/>
          <w:szCs w:val="32"/>
        </w:rPr>
        <w:t>57.23</w:t>
      </w:r>
      <w:r>
        <w:rPr>
          <w:rStyle w:val="Strong"/>
          <w:rFonts w:ascii="仿宋" w:eastAsia="仿宋" w:hAnsi="仿宋" w:hint="eastAsia"/>
          <w:b w:val="0"/>
          <w:color w:val="000000"/>
          <w:sz w:val="32"/>
          <w:szCs w:val="32"/>
        </w:rPr>
        <w:t>万元，完成预算</w:t>
      </w:r>
      <w:r>
        <w:rPr>
          <w:rStyle w:val="Strong"/>
          <w:rFonts w:ascii="仿宋" w:eastAsia="仿宋" w:hAnsi="仿宋"/>
          <w:b w:val="0"/>
          <w:color w:val="000000"/>
          <w:sz w:val="32"/>
          <w:szCs w:val="32"/>
        </w:rPr>
        <w:t>100%</w:t>
      </w:r>
      <w:r>
        <w:rPr>
          <w:rStyle w:val="Strong"/>
          <w:rFonts w:ascii="仿宋" w:eastAsia="仿宋" w:hAnsi="仿宋" w:hint="eastAsia"/>
          <w:b w:val="0"/>
          <w:color w:val="000000"/>
          <w:sz w:val="32"/>
          <w:szCs w:val="32"/>
        </w:rPr>
        <w:t>，决算数等于预算数。</w:t>
      </w:r>
    </w:p>
    <w:p w:rsidR="00994AD2" w:rsidRDefault="00994AD2" w:rsidP="00FE7801">
      <w:pPr>
        <w:spacing w:line="600" w:lineRule="exact"/>
        <w:ind w:firstLineChars="200" w:firstLine="31680"/>
        <w:rPr>
          <w:rStyle w:val="Strong"/>
          <w:rFonts w:ascii="仿宋" w:eastAsia="仿宋" w:hAnsi="仿宋"/>
          <w:b w:val="0"/>
          <w:color w:val="000000"/>
          <w:sz w:val="32"/>
          <w:szCs w:val="32"/>
        </w:rPr>
      </w:pPr>
      <w:r>
        <w:rPr>
          <w:rStyle w:val="Strong"/>
          <w:rFonts w:ascii="仿宋" w:eastAsia="仿宋" w:hAnsi="仿宋"/>
          <w:b w:val="0"/>
          <w:color w:val="000000"/>
          <w:sz w:val="32"/>
          <w:szCs w:val="32"/>
        </w:rPr>
        <w:t>2.</w:t>
      </w:r>
      <w:r>
        <w:rPr>
          <w:rStyle w:val="Strong"/>
          <w:rFonts w:ascii="仿宋" w:eastAsia="仿宋" w:hAnsi="仿宋" w:hint="eastAsia"/>
          <w:b w:val="0"/>
          <w:color w:val="000000"/>
          <w:sz w:val="32"/>
          <w:szCs w:val="32"/>
        </w:rPr>
        <w:t>医疗卫生与计划生育（类）行政事业单位医疗（款）事业单位医疗（项）：支出决算为</w:t>
      </w:r>
      <w:r>
        <w:rPr>
          <w:rStyle w:val="Strong"/>
          <w:rFonts w:ascii="仿宋" w:eastAsia="仿宋" w:hAnsi="仿宋"/>
          <w:b w:val="0"/>
          <w:color w:val="000000"/>
          <w:sz w:val="32"/>
          <w:szCs w:val="32"/>
        </w:rPr>
        <w:t>18.92</w:t>
      </w:r>
      <w:r>
        <w:rPr>
          <w:rStyle w:val="Strong"/>
          <w:rFonts w:ascii="仿宋" w:eastAsia="仿宋" w:hAnsi="仿宋" w:hint="eastAsia"/>
          <w:b w:val="0"/>
          <w:color w:val="000000"/>
          <w:sz w:val="32"/>
          <w:szCs w:val="32"/>
        </w:rPr>
        <w:t>万元，完成预算</w:t>
      </w:r>
      <w:r>
        <w:rPr>
          <w:rStyle w:val="Strong"/>
          <w:rFonts w:ascii="仿宋" w:eastAsia="仿宋" w:hAnsi="仿宋"/>
          <w:b w:val="0"/>
          <w:color w:val="000000"/>
          <w:sz w:val="32"/>
          <w:szCs w:val="32"/>
        </w:rPr>
        <w:t>100%</w:t>
      </w:r>
      <w:r>
        <w:rPr>
          <w:rStyle w:val="Strong"/>
          <w:rFonts w:ascii="仿宋" w:eastAsia="仿宋" w:hAnsi="仿宋" w:hint="eastAsia"/>
          <w:b w:val="0"/>
          <w:color w:val="000000"/>
          <w:sz w:val="32"/>
          <w:szCs w:val="32"/>
        </w:rPr>
        <w:t>，决算数等于预算数。</w:t>
      </w:r>
    </w:p>
    <w:p w:rsidR="00994AD2" w:rsidRDefault="00994AD2" w:rsidP="00FE7801">
      <w:pPr>
        <w:spacing w:line="600" w:lineRule="exact"/>
        <w:ind w:firstLineChars="200" w:firstLine="31680"/>
        <w:rPr>
          <w:rStyle w:val="Strong"/>
          <w:rFonts w:ascii="仿宋" w:eastAsia="仿宋" w:hAnsi="仿宋"/>
          <w:b w:val="0"/>
          <w:color w:val="000000"/>
          <w:sz w:val="32"/>
          <w:szCs w:val="32"/>
        </w:rPr>
      </w:pPr>
      <w:r>
        <w:rPr>
          <w:rStyle w:val="Strong"/>
          <w:rFonts w:ascii="仿宋" w:eastAsia="仿宋" w:hAnsi="仿宋"/>
          <w:b w:val="0"/>
          <w:color w:val="000000"/>
          <w:sz w:val="32"/>
          <w:szCs w:val="32"/>
        </w:rPr>
        <w:t>3.</w:t>
      </w:r>
      <w:r>
        <w:rPr>
          <w:rStyle w:val="Strong"/>
          <w:rFonts w:ascii="仿宋" w:eastAsia="仿宋" w:hAnsi="仿宋" w:hint="eastAsia"/>
          <w:b w:val="0"/>
          <w:color w:val="000000"/>
          <w:sz w:val="32"/>
          <w:szCs w:val="32"/>
        </w:rPr>
        <w:t>城乡社区（类）建设市场管理与监督（款）建设市场管理与监督（项）：支出决算为</w:t>
      </w:r>
      <w:r>
        <w:rPr>
          <w:rStyle w:val="Strong"/>
          <w:rFonts w:ascii="仿宋" w:eastAsia="仿宋" w:hAnsi="仿宋"/>
          <w:b w:val="0"/>
          <w:color w:val="000000"/>
          <w:sz w:val="32"/>
          <w:szCs w:val="32"/>
        </w:rPr>
        <w:t>418.97</w:t>
      </w:r>
      <w:r>
        <w:rPr>
          <w:rStyle w:val="Strong"/>
          <w:rFonts w:ascii="仿宋" w:eastAsia="仿宋" w:hAnsi="仿宋" w:hint="eastAsia"/>
          <w:b w:val="0"/>
          <w:color w:val="000000"/>
          <w:sz w:val="32"/>
          <w:szCs w:val="32"/>
        </w:rPr>
        <w:t>万元，完成预算</w:t>
      </w:r>
      <w:r>
        <w:rPr>
          <w:rStyle w:val="Strong"/>
          <w:rFonts w:ascii="仿宋" w:eastAsia="仿宋" w:hAnsi="仿宋"/>
          <w:b w:val="0"/>
          <w:color w:val="000000"/>
          <w:sz w:val="32"/>
          <w:szCs w:val="32"/>
        </w:rPr>
        <w:t>100%</w:t>
      </w:r>
      <w:r>
        <w:rPr>
          <w:rStyle w:val="Strong"/>
          <w:rFonts w:ascii="仿宋" w:eastAsia="仿宋" w:hAnsi="仿宋" w:hint="eastAsia"/>
          <w:b w:val="0"/>
          <w:color w:val="000000"/>
          <w:sz w:val="32"/>
          <w:szCs w:val="32"/>
        </w:rPr>
        <w:t>，决算数等于预算数。</w:t>
      </w:r>
    </w:p>
    <w:p w:rsidR="00994AD2" w:rsidRDefault="00994AD2" w:rsidP="00FE7801">
      <w:pPr>
        <w:spacing w:line="600" w:lineRule="exact"/>
        <w:ind w:firstLineChars="200" w:firstLine="31680"/>
        <w:rPr>
          <w:rStyle w:val="Strong"/>
          <w:rFonts w:ascii="仿宋" w:eastAsia="仿宋" w:hAnsi="仿宋"/>
          <w:b w:val="0"/>
          <w:color w:val="000000"/>
          <w:sz w:val="32"/>
          <w:szCs w:val="32"/>
        </w:rPr>
      </w:pPr>
      <w:r>
        <w:rPr>
          <w:rStyle w:val="Strong"/>
          <w:rFonts w:ascii="仿宋" w:eastAsia="仿宋" w:hAnsi="仿宋"/>
          <w:b w:val="0"/>
          <w:color w:val="000000"/>
          <w:sz w:val="32"/>
          <w:szCs w:val="32"/>
        </w:rPr>
        <w:t>4.</w:t>
      </w:r>
      <w:r>
        <w:rPr>
          <w:rStyle w:val="Strong"/>
          <w:rFonts w:ascii="仿宋" w:eastAsia="仿宋" w:hAnsi="仿宋" w:hint="eastAsia"/>
          <w:b w:val="0"/>
          <w:color w:val="000000"/>
          <w:sz w:val="32"/>
          <w:szCs w:val="32"/>
        </w:rPr>
        <w:t>住房保障（类）住房改革（款）住房公积金（项）：支出决算为</w:t>
      </w:r>
      <w:r>
        <w:rPr>
          <w:rStyle w:val="Strong"/>
          <w:rFonts w:ascii="仿宋" w:eastAsia="仿宋" w:hAnsi="仿宋"/>
          <w:b w:val="0"/>
          <w:color w:val="000000"/>
          <w:sz w:val="32"/>
          <w:szCs w:val="32"/>
        </w:rPr>
        <w:t>42.37</w:t>
      </w:r>
      <w:r>
        <w:rPr>
          <w:rStyle w:val="Strong"/>
          <w:rFonts w:ascii="仿宋" w:eastAsia="仿宋" w:hAnsi="仿宋" w:hint="eastAsia"/>
          <w:b w:val="0"/>
          <w:color w:val="000000"/>
          <w:sz w:val="32"/>
          <w:szCs w:val="32"/>
        </w:rPr>
        <w:t>万元，完成预算</w:t>
      </w:r>
      <w:r>
        <w:rPr>
          <w:rStyle w:val="Strong"/>
          <w:rFonts w:ascii="仿宋" w:eastAsia="仿宋" w:hAnsi="仿宋"/>
          <w:b w:val="0"/>
          <w:color w:val="000000"/>
          <w:sz w:val="32"/>
          <w:szCs w:val="32"/>
        </w:rPr>
        <w:t>100%</w:t>
      </w:r>
      <w:r>
        <w:rPr>
          <w:rStyle w:val="Strong"/>
          <w:rFonts w:ascii="仿宋" w:eastAsia="仿宋" w:hAnsi="仿宋" w:hint="eastAsia"/>
          <w:b w:val="0"/>
          <w:color w:val="000000"/>
          <w:sz w:val="32"/>
          <w:szCs w:val="32"/>
        </w:rPr>
        <w:t>，决算数等于预算数</w:t>
      </w:r>
    </w:p>
    <w:p w:rsidR="00994AD2" w:rsidRDefault="00994AD2" w:rsidP="00FE7801">
      <w:pPr>
        <w:spacing w:line="6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（数据来源财决</w:t>
      </w:r>
      <w:r>
        <w:rPr>
          <w:rFonts w:ascii="仿宋" w:eastAsia="仿宋" w:hAnsi="仿宋"/>
          <w:color w:val="000000"/>
          <w:sz w:val="32"/>
          <w:szCs w:val="32"/>
        </w:rPr>
        <w:t>08</w:t>
      </w:r>
      <w:r>
        <w:rPr>
          <w:rFonts w:ascii="仿宋" w:eastAsia="仿宋" w:hAnsi="仿宋" w:hint="eastAsia"/>
          <w:color w:val="000000"/>
          <w:sz w:val="32"/>
          <w:szCs w:val="32"/>
        </w:rPr>
        <w:t>表，罗列全部功能分类科目至项级。上述“预算”口径为调整预算数。增减变动原因为决算数</w:t>
      </w:r>
      <w:r>
        <w:rPr>
          <w:rFonts w:ascii="仿宋" w:eastAsia="仿宋" w:hAnsi="仿宋"/>
          <w:color w:val="000000"/>
          <w:sz w:val="32"/>
          <w:szCs w:val="32"/>
        </w:rPr>
        <w:t>&lt;</w:t>
      </w:r>
      <w:r>
        <w:rPr>
          <w:rFonts w:ascii="仿宋" w:eastAsia="仿宋" w:hAnsi="仿宋" w:hint="eastAsia"/>
          <w:color w:val="000000"/>
          <w:sz w:val="32"/>
          <w:szCs w:val="32"/>
        </w:rPr>
        <w:t>项级</w:t>
      </w:r>
      <w:r>
        <w:rPr>
          <w:rFonts w:ascii="仿宋" w:eastAsia="仿宋" w:hAnsi="仿宋"/>
          <w:color w:val="000000"/>
          <w:sz w:val="32"/>
          <w:szCs w:val="32"/>
        </w:rPr>
        <w:t>&gt;</w:t>
      </w:r>
      <w:r>
        <w:rPr>
          <w:rFonts w:ascii="仿宋" w:eastAsia="仿宋" w:hAnsi="仿宋" w:hint="eastAsia"/>
          <w:color w:val="000000"/>
          <w:sz w:val="32"/>
          <w:szCs w:val="32"/>
        </w:rPr>
        <w:t>和调整预算数</w:t>
      </w:r>
      <w:r>
        <w:rPr>
          <w:rFonts w:ascii="仿宋" w:eastAsia="仿宋" w:hAnsi="仿宋"/>
          <w:color w:val="000000"/>
          <w:sz w:val="32"/>
          <w:szCs w:val="32"/>
        </w:rPr>
        <w:t>&lt;</w:t>
      </w:r>
      <w:r>
        <w:rPr>
          <w:rFonts w:ascii="仿宋" w:eastAsia="仿宋" w:hAnsi="仿宋" w:hint="eastAsia"/>
          <w:color w:val="000000"/>
          <w:sz w:val="32"/>
          <w:szCs w:val="32"/>
        </w:rPr>
        <w:t>项级</w:t>
      </w:r>
      <w:r>
        <w:rPr>
          <w:rFonts w:ascii="仿宋" w:eastAsia="仿宋" w:hAnsi="仿宋"/>
          <w:color w:val="000000"/>
          <w:sz w:val="32"/>
          <w:szCs w:val="32"/>
        </w:rPr>
        <w:t>&gt;</w:t>
      </w:r>
      <w:r>
        <w:rPr>
          <w:rFonts w:ascii="仿宋" w:eastAsia="仿宋" w:hAnsi="仿宋" w:hint="eastAsia"/>
          <w:color w:val="000000"/>
          <w:sz w:val="32"/>
          <w:szCs w:val="32"/>
        </w:rPr>
        <w:t>比较，与预算数持平可以不写原因。）</w:t>
      </w:r>
    </w:p>
    <w:p w:rsidR="00994AD2" w:rsidRDefault="00994AD2">
      <w:pPr>
        <w:tabs>
          <w:tab w:val="right" w:pos="8306"/>
        </w:tabs>
        <w:spacing w:line="600" w:lineRule="exact"/>
        <w:ind w:firstLine="640"/>
        <w:outlineLvl w:val="1"/>
        <w:rPr>
          <w:rStyle w:val="Heading2Char"/>
        </w:rPr>
      </w:pPr>
      <w:bookmarkStart w:id="36" w:name="_Toc15396608"/>
      <w:bookmarkStart w:id="37"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Heading2Char"/>
          <w:rFonts w:ascii="黑体" w:eastAsia="黑体" w:hAnsi="黑体" w:hint="eastAsia"/>
          <w:b w:val="0"/>
        </w:rPr>
        <w:t>般公共预算财政拨款基本支出决算情况说明</w:t>
      </w:r>
      <w:bookmarkEnd w:id="36"/>
      <w:bookmarkEnd w:id="37"/>
      <w:r>
        <w:rPr>
          <w:rStyle w:val="Heading2Char"/>
          <w:rFonts w:ascii="黑体" w:eastAsia="黑体" w:hAnsi="黑体"/>
          <w:b w:val="0"/>
        </w:rPr>
        <w:tab/>
      </w:r>
    </w:p>
    <w:p w:rsidR="00994AD2" w:rsidRDefault="00994AD2">
      <w:pPr>
        <w:spacing w:line="600" w:lineRule="exact"/>
        <w:ind w:firstLine="645"/>
        <w:rPr>
          <w:rFonts w:ascii="仿宋" w:eastAsia="仿宋" w:hAnsi="仿宋"/>
          <w:color w:val="00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537.50</w:t>
      </w:r>
      <w:r>
        <w:rPr>
          <w:rFonts w:ascii="仿宋" w:eastAsia="仿宋" w:hAnsi="仿宋" w:hint="eastAsia"/>
          <w:color w:val="000000"/>
          <w:sz w:val="32"/>
          <w:szCs w:val="32"/>
        </w:rPr>
        <w:t>万元，其中：</w:t>
      </w:r>
    </w:p>
    <w:p w:rsidR="00994AD2" w:rsidRDefault="00994AD2">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508.56</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公用经费</w:t>
      </w:r>
      <w:r>
        <w:rPr>
          <w:rFonts w:ascii="仿宋" w:eastAsia="仿宋" w:hAnsi="仿宋"/>
          <w:color w:val="000000"/>
          <w:sz w:val="32"/>
          <w:szCs w:val="32"/>
        </w:rPr>
        <w:t>28.93</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994AD2" w:rsidRDefault="00994AD2">
      <w:pPr>
        <w:spacing w:line="600" w:lineRule="exact"/>
        <w:ind w:firstLine="640"/>
        <w:outlineLvl w:val="1"/>
        <w:rPr>
          <w:rStyle w:val="Heading2Char"/>
          <w:rFonts w:ascii="黑体" w:eastAsia="黑体" w:hAnsi="黑体"/>
          <w:b w:val="0"/>
        </w:rPr>
      </w:pPr>
      <w:bookmarkStart w:id="38" w:name="_Toc15396609"/>
      <w:bookmarkStart w:id="39" w:name="_Toc15377215"/>
      <w:r>
        <w:rPr>
          <w:rFonts w:ascii="黑体" w:eastAsia="黑体" w:hint="eastAsia"/>
          <w:color w:val="000000"/>
          <w:sz w:val="32"/>
          <w:szCs w:val="32"/>
        </w:rPr>
        <w:t>七、</w:t>
      </w:r>
      <w:r>
        <w:rPr>
          <w:rStyle w:val="Heading2Char"/>
          <w:rFonts w:ascii="黑体" w:eastAsia="黑体" w:hAnsi="黑体" w:hint="eastAsia"/>
        </w:rPr>
        <w:t>“</w:t>
      </w:r>
      <w:r>
        <w:rPr>
          <w:rStyle w:val="Heading2Char"/>
          <w:rFonts w:ascii="黑体" w:eastAsia="黑体" w:hAnsi="黑体" w:hint="eastAsia"/>
          <w:b w:val="0"/>
        </w:rPr>
        <w:t>三公”经费财政拨款支出决算情况说明</w:t>
      </w:r>
      <w:bookmarkEnd w:id="38"/>
      <w:bookmarkEnd w:id="39"/>
    </w:p>
    <w:p w:rsidR="00994AD2" w:rsidRDefault="00994AD2">
      <w:pPr>
        <w:spacing w:line="600" w:lineRule="exact"/>
        <w:ind w:firstLine="640"/>
        <w:outlineLvl w:val="2"/>
        <w:rPr>
          <w:rFonts w:ascii="仿宋" w:eastAsia="仿宋" w:hAnsi="仿宋"/>
          <w:b/>
          <w:color w:val="000000"/>
          <w:sz w:val="32"/>
          <w:szCs w:val="32"/>
        </w:rPr>
      </w:pPr>
      <w:bookmarkStart w:id="40" w:name="_Toc15377216"/>
      <w:r>
        <w:rPr>
          <w:rFonts w:ascii="仿宋" w:eastAsia="仿宋" w:hAnsi="仿宋" w:hint="eastAsia"/>
          <w:b/>
          <w:color w:val="000000"/>
          <w:sz w:val="32"/>
          <w:szCs w:val="32"/>
        </w:rPr>
        <w:t>（一）“三公”经费财政拨款支出决算总体情况说明</w:t>
      </w:r>
      <w:bookmarkEnd w:id="40"/>
    </w:p>
    <w:p w:rsidR="00994AD2" w:rsidRDefault="00994AD2">
      <w:pPr>
        <w:spacing w:line="600" w:lineRule="exact"/>
        <w:ind w:firstLine="640"/>
        <w:rPr>
          <w:rFonts w:ascii="仿宋" w:eastAsia="仿宋" w:hAnsi="仿宋"/>
          <w:b/>
          <w:color w:val="00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2.63</w:t>
      </w:r>
      <w:r>
        <w:rPr>
          <w:rFonts w:ascii="仿宋" w:eastAsia="仿宋" w:hAnsi="仿宋" w:hint="eastAsia"/>
          <w:color w:val="000000"/>
          <w:sz w:val="32"/>
          <w:szCs w:val="32"/>
        </w:rPr>
        <w:t>万元，完成预算</w:t>
      </w:r>
      <w:r>
        <w:rPr>
          <w:rFonts w:ascii="仿宋" w:eastAsia="仿宋" w:hAnsi="仿宋"/>
          <w:color w:val="000000"/>
          <w:sz w:val="32"/>
          <w:szCs w:val="32"/>
        </w:rPr>
        <w:t>109.58%</w:t>
      </w:r>
      <w:r>
        <w:rPr>
          <w:rFonts w:ascii="仿宋" w:eastAsia="仿宋" w:hAnsi="仿宋" w:hint="eastAsia"/>
          <w:color w:val="000000"/>
          <w:sz w:val="32"/>
          <w:szCs w:val="32"/>
        </w:rPr>
        <w:t>，决算数大于预算数</w:t>
      </w:r>
      <w:r>
        <w:rPr>
          <w:rFonts w:ascii="仿宋_GB2312" w:eastAsia="仿宋_GB2312" w:hAnsi="仿宋" w:hint="eastAsia"/>
          <w:sz w:val="32"/>
          <w:szCs w:val="32"/>
        </w:rPr>
        <w:t>主要为脱贫攻坚下乡村开展帮扶工作用车次数增加。</w:t>
      </w:r>
    </w:p>
    <w:p w:rsidR="00994AD2" w:rsidRDefault="00994AD2">
      <w:pPr>
        <w:spacing w:line="600" w:lineRule="exact"/>
        <w:ind w:firstLine="640"/>
        <w:outlineLvl w:val="2"/>
        <w:rPr>
          <w:rFonts w:ascii="仿宋" w:eastAsia="仿宋" w:hAnsi="仿宋"/>
          <w:b/>
          <w:color w:val="000000"/>
          <w:sz w:val="32"/>
          <w:szCs w:val="32"/>
        </w:rPr>
      </w:pPr>
      <w:bookmarkStart w:id="41" w:name="_Toc15377217"/>
      <w:r>
        <w:rPr>
          <w:rFonts w:ascii="仿宋" w:eastAsia="仿宋" w:hAnsi="仿宋" w:hint="eastAsia"/>
          <w:b/>
          <w:color w:val="000000"/>
          <w:sz w:val="32"/>
          <w:szCs w:val="32"/>
        </w:rPr>
        <w:t>（二）“三公”经费财政拨款支出决算具体情况说明</w:t>
      </w:r>
      <w:bookmarkEnd w:id="41"/>
    </w:p>
    <w:p w:rsidR="00994AD2" w:rsidRDefault="00994AD2">
      <w:pPr>
        <w:spacing w:line="600" w:lineRule="exact"/>
        <w:ind w:firstLine="640"/>
        <w:rPr>
          <w:rFonts w:ascii="仿宋" w:eastAsia="仿宋" w:hAnsi="仿宋"/>
          <w:color w:val="00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2.63</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；公务接待费支出决算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。具体情况如下：</w:t>
      </w:r>
    </w:p>
    <w:p w:rsidR="00994AD2" w:rsidRDefault="00994AD2">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Strong"/>
          <w:rFonts w:ascii="仿宋" w:eastAsia="仿宋" w:hAnsi="仿宋" w:hint="eastAsia"/>
          <w:b w:val="0"/>
          <w:bCs/>
          <w:color w:val="000000"/>
          <w:sz w:val="32"/>
          <w:szCs w:val="32"/>
        </w:rPr>
        <w:t>完成预算</w:t>
      </w:r>
      <w:r>
        <w:rPr>
          <w:rStyle w:val="Strong"/>
          <w:rFonts w:ascii="仿宋" w:eastAsia="仿宋" w:hAnsi="仿宋"/>
          <w:b w:val="0"/>
          <w:bCs/>
          <w:color w:val="000000"/>
          <w:sz w:val="32"/>
          <w:szCs w:val="32"/>
        </w:rPr>
        <w:t>0%</w:t>
      </w:r>
      <w:r>
        <w:rPr>
          <w:rStyle w:val="Strong"/>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人。无因公出国（境）支出。</w:t>
      </w:r>
    </w:p>
    <w:p w:rsidR="00994AD2" w:rsidRDefault="00994AD2">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2.63</w:t>
      </w:r>
      <w:r>
        <w:rPr>
          <w:rFonts w:ascii="仿宋_GB2312" w:eastAsia="仿宋_GB2312" w:hint="eastAsia"/>
          <w:color w:val="000000"/>
          <w:sz w:val="32"/>
          <w:szCs w:val="32"/>
        </w:rPr>
        <w:t>万元</w:t>
      </w:r>
      <w:r>
        <w:rPr>
          <w:rFonts w:ascii="仿宋_GB2312" w:eastAsia="仿宋_GB2312"/>
          <w:color w:val="000000"/>
          <w:sz w:val="32"/>
          <w:szCs w:val="32"/>
        </w:rPr>
        <w:t>,</w:t>
      </w:r>
      <w:r>
        <w:rPr>
          <w:rStyle w:val="Strong"/>
          <w:rFonts w:ascii="仿宋" w:eastAsia="仿宋" w:hAnsi="仿宋" w:hint="eastAsia"/>
          <w:b w:val="0"/>
          <w:bCs/>
          <w:color w:val="000000"/>
          <w:sz w:val="32"/>
          <w:szCs w:val="32"/>
        </w:rPr>
        <w:t>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2017</w:t>
      </w:r>
      <w:r>
        <w:rPr>
          <w:rFonts w:ascii="仿宋_GB2312" w:eastAsia="仿宋_GB2312" w:hint="eastAsia"/>
          <w:color w:val="000000"/>
          <w:sz w:val="32"/>
          <w:szCs w:val="32"/>
        </w:rPr>
        <w:t>年增加</w:t>
      </w:r>
      <w:r>
        <w:rPr>
          <w:rFonts w:ascii="仿宋_GB2312" w:eastAsia="仿宋_GB2312"/>
          <w:color w:val="000000"/>
          <w:sz w:val="32"/>
          <w:szCs w:val="32"/>
        </w:rPr>
        <w:t>0.47</w:t>
      </w:r>
      <w:r>
        <w:rPr>
          <w:rFonts w:ascii="仿宋_GB2312" w:eastAsia="仿宋_GB2312" w:hint="eastAsia"/>
          <w:color w:val="000000"/>
          <w:sz w:val="32"/>
          <w:szCs w:val="32"/>
        </w:rPr>
        <w:t>万元，增长</w:t>
      </w:r>
      <w:r>
        <w:rPr>
          <w:rFonts w:ascii="仿宋_GB2312" w:eastAsia="仿宋_GB2312"/>
          <w:color w:val="000000"/>
          <w:sz w:val="32"/>
          <w:szCs w:val="32"/>
        </w:rPr>
        <w:t>17.87%</w:t>
      </w:r>
      <w:r>
        <w:rPr>
          <w:rFonts w:ascii="仿宋_GB2312" w:eastAsia="仿宋_GB2312" w:hint="eastAsia"/>
          <w:color w:val="000000"/>
          <w:sz w:val="32"/>
          <w:szCs w:val="32"/>
        </w:rPr>
        <w:t>。</w:t>
      </w:r>
      <w:r>
        <w:rPr>
          <w:rFonts w:ascii="仿宋_GB2312" w:eastAsia="仿宋_GB2312" w:hAnsi="仿宋" w:hint="eastAsia"/>
          <w:sz w:val="32"/>
          <w:szCs w:val="32"/>
        </w:rPr>
        <w:t>主要为脱贫攻坚下乡村开展帮扶工作用车次数增加。</w:t>
      </w:r>
    </w:p>
    <w:p w:rsidR="00994AD2" w:rsidRDefault="00994AD2" w:rsidP="00FE7801">
      <w:pPr>
        <w:spacing w:line="600" w:lineRule="exact"/>
        <w:ind w:firstLineChars="200" w:firstLine="3168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Pr>
          <w:rFonts w:ascii="仿宋_GB2312" w:eastAsia="仿宋_GB2312" w:hint="eastAsia"/>
          <w:color w:val="000000"/>
          <w:sz w:val="32"/>
          <w:szCs w:val="32"/>
        </w:rPr>
        <w:t>辆，其中：轿车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万元，越野车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万元，载客汽车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万元。截至</w:t>
      </w:r>
      <w:r>
        <w:rPr>
          <w:rFonts w:ascii="仿宋_GB2312" w:eastAsia="仿宋_GB2312"/>
          <w:color w:val="000000"/>
          <w:sz w:val="32"/>
          <w:szCs w:val="32"/>
        </w:rPr>
        <w:t>2018</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1</w:t>
      </w:r>
      <w:r>
        <w:rPr>
          <w:rFonts w:ascii="仿宋_GB2312" w:eastAsia="仿宋_GB2312" w:hint="eastAsia"/>
          <w:color w:val="000000"/>
          <w:sz w:val="32"/>
          <w:szCs w:val="32"/>
        </w:rPr>
        <w:t>辆，其中：轿车</w:t>
      </w:r>
      <w:r>
        <w:rPr>
          <w:rFonts w:ascii="仿宋_GB2312" w:eastAsia="仿宋_GB2312"/>
          <w:color w:val="000000"/>
          <w:sz w:val="32"/>
          <w:szCs w:val="32"/>
        </w:rPr>
        <w:t>1</w:t>
      </w:r>
      <w:r>
        <w:rPr>
          <w:rFonts w:ascii="仿宋_GB2312" w:eastAsia="仿宋_GB2312" w:hint="eastAsia"/>
          <w:color w:val="000000"/>
          <w:sz w:val="32"/>
          <w:szCs w:val="32"/>
        </w:rPr>
        <w:t>辆、越野车</w:t>
      </w:r>
      <w:r>
        <w:rPr>
          <w:rFonts w:ascii="仿宋_GB2312" w:eastAsia="仿宋_GB2312"/>
          <w:color w:val="000000"/>
          <w:sz w:val="32"/>
          <w:szCs w:val="32"/>
        </w:rPr>
        <w:t>0</w:t>
      </w:r>
      <w:r>
        <w:rPr>
          <w:rFonts w:ascii="仿宋_GB2312" w:eastAsia="仿宋_GB2312" w:hint="eastAsia"/>
          <w:color w:val="000000"/>
          <w:sz w:val="32"/>
          <w:szCs w:val="32"/>
        </w:rPr>
        <w:t>辆、载客汽车</w:t>
      </w:r>
      <w:r>
        <w:rPr>
          <w:rFonts w:ascii="仿宋_GB2312" w:eastAsia="仿宋_GB2312"/>
          <w:color w:val="000000"/>
          <w:sz w:val="32"/>
          <w:szCs w:val="32"/>
        </w:rPr>
        <w:t>0</w:t>
      </w:r>
      <w:r>
        <w:rPr>
          <w:rFonts w:ascii="仿宋_GB2312" w:eastAsia="仿宋_GB2312" w:hint="eastAsia"/>
          <w:color w:val="000000"/>
          <w:sz w:val="32"/>
          <w:szCs w:val="32"/>
        </w:rPr>
        <w:t>辆。</w:t>
      </w:r>
    </w:p>
    <w:p w:rsidR="00994AD2" w:rsidRDefault="00994AD2">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2.63</w:t>
      </w:r>
      <w:r>
        <w:rPr>
          <w:rFonts w:ascii="仿宋_GB2312" w:eastAsia="仿宋_GB2312" w:hint="eastAsia"/>
          <w:color w:val="000000"/>
          <w:sz w:val="32"/>
          <w:szCs w:val="32"/>
        </w:rPr>
        <w:t>万元。主要用于</w:t>
      </w:r>
      <w:r>
        <w:rPr>
          <w:rFonts w:ascii="仿宋_GB2312" w:eastAsia="仿宋_GB2312" w:hint="eastAsia"/>
          <w:sz w:val="32"/>
          <w:szCs w:val="32"/>
        </w:rPr>
        <w:t>城乡质量安全监督等</w:t>
      </w:r>
      <w:r>
        <w:rPr>
          <w:rFonts w:ascii="仿宋_GB2312" w:eastAsia="仿宋_GB2312" w:hint="eastAsia"/>
          <w:color w:val="000000"/>
          <w:sz w:val="32"/>
          <w:szCs w:val="32"/>
        </w:rPr>
        <w:t>所需的公务用车燃料费、维修费、过路过桥费、保险费等支出。</w:t>
      </w:r>
    </w:p>
    <w:p w:rsidR="00994AD2" w:rsidRDefault="00994AD2">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Strong"/>
          <w:rFonts w:ascii="仿宋" w:eastAsia="仿宋" w:hAnsi="仿宋" w:hint="eastAsia"/>
          <w:b w:val="0"/>
          <w:bCs/>
          <w:color w:val="000000"/>
          <w:sz w:val="32"/>
          <w:szCs w:val="32"/>
        </w:rPr>
        <w:t>完成预算</w:t>
      </w:r>
      <w:r>
        <w:rPr>
          <w:rStyle w:val="Strong"/>
          <w:rFonts w:ascii="仿宋" w:eastAsia="仿宋" w:hAnsi="仿宋"/>
          <w:b w:val="0"/>
          <w:bCs/>
          <w:color w:val="000000"/>
          <w:sz w:val="32"/>
          <w:szCs w:val="32"/>
        </w:rPr>
        <w:t>0%</w:t>
      </w:r>
      <w:r>
        <w:rPr>
          <w:rStyle w:val="Strong"/>
          <w:rFonts w:ascii="仿宋" w:eastAsia="仿宋" w:hAnsi="仿宋" w:hint="eastAsia"/>
          <w:b w:val="0"/>
          <w:bCs/>
          <w:color w:val="000000"/>
          <w:sz w:val="32"/>
          <w:szCs w:val="32"/>
        </w:rPr>
        <w:t>。无</w:t>
      </w:r>
      <w:r>
        <w:rPr>
          <w:rFonts w:ascii="仿宋_GB2312" w:eastAsia="仿宋_GB2312" w:hint="eastAsia"/>
          <w:color w:val="000000"/>
          <w:sz w:val="32"/>
          <w:szCs w:val="32"/>
        </w:rPr>
        <w:t>公务接待费支出。</w:t>
      </w:r>
    </w:p>
    <w:p w:rsidR="00994AD2" w:rsidRDefault="00994AD2" w:rsidP="00FE7801">
      <w:pPr>
        <w:spacing w:line="600"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主要用于执行公务、开展业务活动开支的交通费、住宿费、用餐费等。国内公务接待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0</w:t>
      </w:r>
      <w:r>
        <w:rPr>
          <w:rFonts w:ascii="仿宋_GB2312" w:eastAsia="仿宋_GB2312" w:hint="eastAsia"/>
          <w:color w:val="000000"/>
          <w:sz w:val="32"/>
          <w:szCs w:val="32"/>
        </w:rPr>
        <w:t>万元。其中：</w:t>
      </w:r>
    </w:p>
    <w:p w:rsidR="00994AD2" w:rsidRDefault="00994AD2" w:rsidP="00FE7801">
      <w:pPr>
        <w:spacing w:line="600" w:lineRule="exact"/>
        <w:ind w:firstLineChars="200" w:firstLine="31680"/>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0</w:t>
      </w:r>
      <w:r>
        <w:rPr>
          <w:rFonts w:ascii="仿宋_GB2312" w:eastAsia="仿宋_GB2312" w:hint="eastAsia"/>
          <w:color w:val="000000"/>
          <w:sz w:val="32"/>
          <w:szCs w:val="32"/>
        </w:rPr>
        <w:t>万元，外事接待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人，共计支出</w:t>
      </w:r>
      <w:r>
        <w:rPr>
          <w:rFonts w:ascii="仿宋_GB2312" w:eastAsia="仿宋_GB2312"/>
          <w:color w:val="000000"/>
          <w:sz w:val="32"/>
          <w:szCs w:val="32"/>
        </w:rPr>
        <w:t>0</w:t>
      </w:r>
      <w:r>
        <w:rPr>
          <w:rFonts w:ascii="仿宋_GB2312" w:eastAsia="仿宋_GB2312" w:hint="eastAsia"/>
          <w:color w:val="000000"/>
          <w:sz w:val="32"/>
          <w:szCs w:val="32"/>
        </w:rPr>
        <w:t>万元。</w:t>
      </w:r>
    </w:p>
    <w:p w:rsidR="00994AD2" w:rsidRDefault="00994AD2">
      <w:pPr>
        <w:spacing w:line="600" w:lineRule="exact"/>
        <w:ind w:firstLine="640"/>
        <w:rPr>
          <w:rFonts w:ascii="黑体" w:eastAsia="黑体"/>
          <w:color w:val="000000"/>
          <w:sz w:val="32"/>
          <w:szCs w:val="32"/>
        </w:rPr>
      </w:pPr>
      <w:r>
        <w:rPr>
          <w:rFonts w:ascii="仿宋" w:eastAsia="仿宋" w:hAnsi="仿宋" w:hint="eastAsia"/>
          <w:b/>
          <w:color w:val="000000"/>
          <w:sz w:val="32"/>
          <w:szCs w:val="32"/>
        </w:rPr>
        <w:t>其他国内公务接待支出</w:t>
      </w:r>
      <w:r>
        <w:rPr>
          <w:rFonts w:ascii="仿宋" w:eastAsia="仿宋" w:hAnsi="仿宋"/>
          <w:color w:val="000000"/>
          <w:sz w:val="32"/>
          <w:szCs w:val="32"/>
        </w:rPr>
        <w:t>0</w:t>
      </w:r>
      <w:r>
        <w:rPr>
          <w:rFonts w:ascii="仿宋_GB2312" w:eastAsia="仿宋_GB2312" w:hint="eastAsia"/>
          <w:color w:val="000000"/>
          <w:sz w:val="32"/>
          <w:szCs w:val="32"/>
        </w:rPr>
        <w:t>万元。</w:t>
      </w:r>
      <w:bookmarkStart w:id="42" w:name="_Toc15396610"/>
      <w:bookmarkStart w:id="43" w:name="_Toc15377218"/>
    </w:p>
    <w:p w:rsidR="00994AD2" w:rsidRDefault="00994AD2">
      <w:pPr>
        <w:spacing w:line="600" w:lineRule="exact"/>
        <w:ind w:firstLine="640"/>
        <w:outlineLvl w:val="1"/>
        <w:rPr>
          <w:rStyle w:val="Heading2Char"/>
          <w:rFonts w:ascii="黑体" w:eastAsia="黑体" w:hAnsi="黑体"/>
        </w:rPr>
      </w:pPr>
      <w:r>
        <w:rPr>
          <w:rFonts w:ascii="黑体" w:eastAsia="黑体" w:hint="eastAsia"/>
          <w:color w:val="000000"/>
          <w:sz w:val="32"/>
          <w:szCs w:val="32"/>
        </w:rPr>
        <w:t>八、</w:t>
      </w:r>
      <w:r>
        <w:rPr>
          <w:rStyle w:val="Heading2Char"/>
          <w:rFonts w:ascii="黑体" w:eastAsia="黑体" w:hAnsi="黑体" w:hint="eastAsia"/>
          <w:b w:val="0"/>
        </w:rPr>
        <w:t>政府性基金预算支出决算情况说明</w:t>
      </w:r>
      <w:bookmarkEnd w:id="42"/>
      <w:bookmarkEnd w:id="43"/>
    </w:p>
    <w:p w:rsidR="00994AD2" w:rsidRDefault="00994AD2">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年政府性基金预算拨款支出</w:t>
      </w:r>
      <w:r>
        <w:rPr>
          <w:rFonts w:ascii="仿宋_GB2312" w:eastAsia="仿宋_GB2312"/>
          <w:color w:val="000000"/>
          <w:sz w:val="32"/>
          <w:szCs w:val="32"/>
        </w:rPr>
        <w:t>72.16</w:t>
      </w:r>
      <w:r>
        <w:rPr>
          <w:rFonts w:ascii="仿宋_GB2312" w:eastAsia="仿宋_GB2312" w:hint="eastAsia"/>
          <w:color w:val="000000"/>
          <w:sz w:val="32"/>
          <w:szCs w:val="32"/>
        </w:rPr>
        <w:t>万元。</w:t>
      </w:r>
    </w:p>
    <w:p w:rsidR="00994AD2" w:rsidRDefault="00994AD2">
      <w:pPr>
        <w:spacing w:line="600" w:lineRule="exact"/>
        <w:ind w:firstLine="640"/>
        <w:rPr>
          <w:rFonts w:ascii="仿宋_GB2312" w:eastAsia="仿宋_GB2312"/>
          <w:color w:val="000000"/>
          <w:sz w:val="32"/>
          <w:szCs w:val="32"/>
        </w:rPr>
      </w:pPr>
    </w:p>
    <w:p w:rsidR="00994AD2" w:rsidRDefault="00994AD2">
      <w:pPr>
        <w:numPr>
          <w:ilvl w:val="0"/>
          <w:numId w:val="5"/>
        </w:numPr>
        <w:spacing w:line="600" w:lineRule="exact"/>
        <w:ind w:firstLine="640"/>
        <w:outlineLvl w:val="1"/>
        <w:rPr>
          <w:rStyle w:val="Heading2Char"/>
          <w:rFonts w:ascii="黑体" w:eastAsia="黑体" w:hAnsi="黑体"/>
          <w:b w:val="0"/>
        </w:rPr>
      </w:pPr>
      <w:bookmarkStart w:id="44" w:name="_Toc15396611"/>
      <w:bookmarkStart w:id="45" w:name="_Toc15377219"/>
      <w:r>
        <w:rPr>
          <w:rStyle w:val="Heading2Char"/>
          <w:rFonts w:ascii="黑体" w:eastAsia="黑体" w:hAnsi="黑体" w:hint="eastAsia"/>
          <w:b w:val="0"/>
        </w:rPr>
        <w:t>国有资本经营预算支出决算情况说明</w:t>
      </w:r>
      <w:bookmarkEnd w:id="44"/>
      <w:bookmarkEnd w:id="45"/>
    </w:p>
    <w:p w:rsidR="00994AD2" w:rsidRDefault="00994AD2">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994AD2" w:rsidRDefault="00994AD2">
      <w:pPr>
        <w:pStyle w:val="ListParagraph"/>
        <w:numPr>
          <w:ilvl w:val="0"/>
          <w:numId w:val="6"/>
        </w:numPr>
        <w:spacing w:line="600" w:lineRule="exact"/>
        <w:ind w:firstLineChars="0"/>
        <w:rPr>
          <w:rStyle w:val="Heading2Char"/>
          <w:rFonts w:ascii="黑体" w:eastAsia="黑体" w:hAnsi="黑体"/>
          <w:b w:val="0"/>
        </w:rPr>
      </w:pPr>
      <w:r>
        <w:rPr>
          <w:rStyle w:val="Heading2Char"/>
          <w:rFonts w:ascii="黑体" w:eastAsia="黑体" w:hAnsi="黑体" w:hint="eastAsia"/>
          <w:b w:val="0"/>
        </w:rPr>
        <w:t>预算绩效情况说明</w:t>
      </w:r>
    </w:p>
    <w:p w:rsidR="00994AD2" w:rsidRDefault="00994AD2" w:rsidP="00FE7801">
      <w:pPr>
        <w:numPr>
          <w:ilvl w:val="0"/>
          <w:numId w:val="7"/>
        </w:numPr>
        <w:spacing w:line="600" w:lineRule="exact"/>
        <w:ind w:firstLineChars="200" w:firstLine="31680"/>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994AD2" w:rsidRDefault="00994AD2" w:rsidP="00FE780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年部门整体支出开展绩效自评，从评价情况来看总体达到要求。</w:t>
      </w:r>
    </w:p>
    <w:p w:rsidR="00994AD2" w:rsidRDefault="00994AD2" w:rsidP="00FE7801">
      <w:pPr>
        <w:numPr>
          <w:ilvl w:val="0"/>
          <w:numId w:val="7"/>
        </w:numPr>
        <w:spacing w:line="600" w:lineRule="exact"/>
        <w:ind w:firstLineChars="200" w:firstLine="31680"/>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994AD2" w:rsidRDefault="00994AD2" w:rsidP="00FE7801">
      <w:pPr>
        <w:spacing w:line="600" w:lineRule="exact"/>
        <w:ind w:firstLineChars="200" w:firstLine="3168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年部门整体支出绩效评价情况开展自评，《本部门</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年部门整体支出绩效评价报告》见附件。</w:t>
      </w:r>
    </w:p>
    <w:p w:rsidR="00994AD2" w:rsidRDefault="00994AD2" w:rsidP="00FE7801">
      <w:pPr>
        <w:spacing w:line="600" w:lineRule="exact"/>
        <w:ind w:firstLineChars="250" w:firstLine="31680"/>
        <w:outlineLvl w:val="1"/>
        <w:rPr>
          <w:rStyle w:val="Heading2Char"/>
          <w:rFonts w:ascii="黑体" w:eastAsia="黑体" w:hAnsi="黑体"/>
        </w:rPr>
      </w:pPr>
      <w:bookmarkStart w:id="46" w:name="_Toc15377221"/>
      <w:bookmarkStart w:id="47" w:name="_Toc15396612"/>
      <w:r>
        <w:rPr>
          <w:rFonts w:ascii="黑体" w:eastAsia="黑体" w:hAnsi="黑体" w:hint="eastAsia"/>
          <w:color w:val="000000"/>
          <w:sz w:val="32"/>
          <w:szCs w:val="32"/>
        </w:rPr>
        <w:t>十</w:t>
      </w:r>
      <w:r>
        <w:rPr>
          <w:rStyle w:val="Heading2Char"/>
          <w:rFonts w:ascii="黑体" w:eastAsia="黑体" w:hAnsi="黑体" w:hint="eastAsia"/>
        </w:rPr>
        <w:t>一、</w:t>
      </w:r>
      <w:r>
        <w:rPr>
          <w:rStyle w:val="Heading2Char"/>
          <w:rFonts w:ascii="黑体" w:eastAsia="黑体" w:hAnsi="黑体" w:hint="eastAsia"/>
          <w:b w:val="0"/>
        </w:rPr>
        <w:t>其他重要事项的情况说明</w:t>
      </w:r>
      <w:bookmarkEnd w:id="46"/>
      <w:bookmarkEnd w:id="47"/>
    </w:p>
    <w:p w:rsidR="00994AD2" w:rsidRDefault="00994AD2" w:rsidP="00FE7801">
      <w:pPr>
        <w:autoSpaceDE w:val="0"/>
        <w:autoSpaceDN w:val="0"/>
        <w:adjustRightInd w:val="0"/>
        <w:spacing w:line="600" w:lineRule="exact"/>
        <w:ind w:firstLineChars="200" w:firstLine="31680"/>
        <w:jc w:val="left"/>
        <w:outlineLvl w:val="2"/>
        <w:rPr>
          <w:rFonts w:ascii="仿宋" w:eastAsia="仿宋" w:hAnsi="仿宋"/>
          <w:b/>
          <w:color w:val="000000"/>
          <w:sz w:val="32"/>
          <w:szCs w:val="32"/>
        </w:rPr>
      </w:pPr>
      <w:bookmarkStart w:id="48" w:name="_Toc15377223"/>
      <w:r>
        <w:rPr>
          <w:rFonts w:ascii="仿宋" w:eastAsia="仿宋" w:hAnsi="仿宋" w:hint="eastAsia"/>
          <w:b/>
          <w:color w:val="000000"/>
          <w:sz w:val="32"/>
          <w:szCs w:val="32"/>
        </w:rPr>
        <w:t>（一）政府采购支出情况</w:t>
      </w:r>
      <w:bookmarkEnd w:id="48"/>
    </w:p>
    <w:p w:rsidR="00994AD2" w:rsidRDefault="00994AD2" w:rsidP="00FE7801">
      <w:pPr>
        <w:spacing w:line="600" w:lineRule="exact"/>
        <w:ind w:firstLineChars="200" w:firstLine="31680"/>
        <w:rPr>
          <w:rFonts w:ascii="仿宋_GB2312" w:eastAsia="仿宋_GB2312"/>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年，达川区建设工程质量安全监督站政府采购支出总额</w:t>
      </w:r>
      <w:r>
        <w:rPr>
          <w:rFonts w:ascii="仿宋_GB2312" w:eastAsia="仿宋_GB2312"/>
          <w:color w:val="000000"/>
          <w:sz w:val="32"/>
          <w:szCs w:val="32"/>
        </w:rPr>
        <w:t>3.43</w:t>
      </w:r>
      <w:r>
        <w:rPr>
          <w:rFonts w:ascii="仿宋_GB2312" w:eastAsia="仿宋_GB2312" w:hint="eastAsia"/>
          <w:color w:val="000000"/>
          <w:sz w:val="32"/>
          <w:szCs w:val="32"/>
        </w:rPr>
        <w:t>万元，其中：政府采购货物支出</w:t>
      </w:r>
      <w:r>
        <w:rPr>
          <w:rFonts w:ascii="仿宋_GB2312" w:eastAsia="仿宋_GB2312"/>
          <w:color w:val="000000"/>
          <w:sz w:val="32"/>
          <w:szCs w:val="32"/>
        </w:rPr>
        <w:t>3.43</w:t>
      </w:r>
      <w:r>
        <w:rPr>
          <w:rFonts w:ascii="仿宋_GB2312" w:eastAsia="仿宋_GB2312" w:hint="eastAsia"/>
          <w:color w:val="000000"/>
          <w:sz w:val="32"/>
          <w:szCs w:val="32"/>
        </w:rPr>
        <w:t>万元、政府采购工程支出</w:t>
      </w:r>
      <w:r>
        <w:rPr>
          <w:rFonts w:ascii="仿宋_GB2312" w:eastAsia="仿宋_GB2312"/>
          <w:color w:val="000000"/>
          <w:sz w:val="32"/>
          <w:szCs w:val="32"/>
        </w:rPr>
        <w:t>0</w:t>
      </w:r>
      <w:r>
        <w:rPr>
          <w:rFonts w:ascii="仿宋_GB2312" w:eastAsia="仿宋_GB2312" w:hint="eastAsia"/>
          <w:color w:val="000000"/>
          <w:sz w:val="32"/>
          <w:szCs w:val="32"/>
        </w:rPr>
        <w:t>万元、政府采购服务支出</w:t>
      </w:r>
      <w:r>
        <w:rPr>
          <w:rFonts w:ascii="仿宋_GB2312" w:eastAsia="仿宋_GB2312"/>
          <w:color w:val="000000"/>
          <w:sz w:val="32"/>
          <w:szCs w:val="32"/>
        </w:rPr>
        <w:t>0</w:t>
      </w:r>
      <w:r>
        <w:rPr>
          <w:rFonts w:ascii="仿宋_GB2312" w:eastAsia="仿宋_GB2312" w:hint="eastAsia"/>
          <w:color w:val="000000"/>
          <w:sz w:val="32"/>
          <w:szCs w:val="32"/>
        </w:rPr>
        <w:t>万元。主要用于办公设备购置。授予中小企业合同金额</w:t>
      </w:r>
      <w:r>
        <w:rPr>
          <w:rFonts w:ascii="仿宋_GB2312" w:eastAsia="仿宋_GB2312"/>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color w:val="000000"/>
          <w:sz w:val="32"/>
          <w:szCs w:val="32"/>
        </w:rPr>
        <w:t>0%</w:t>
      </w:r>
      <w:r>
        <w:rPr>
          <w:rFonts w:ascii="仿宋_GB2312" w:eastAsia="仿宋_GB2312" w:hint="eastAsia"/>
          <w:color w:val="000000"/>
          <w:sz w:val="32"/>
          <w:szCs w:val="32"/>
        </w:rPr>
        <w:t>，其中：授予小微企业合同金额</w:t>
      </w:r>
      <w:r>
        <w:rPr>
          <w:rFonts w:ascii="仿宋_GB2312" w:eastAsia="仿宋_GB2312"/>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color w:val="000000"/>
          <w:sz w:val="32"/>
          <w:szCs w:val="32"/>
        </w:rPr>
        <w:t>0%</w:t>
      </w:r>
      <w:r>
        <w:rPr>
          <w:rFonts w:ascii="仿宋_GB2312" w:eastAsia="仿宋_GB2312" w:hint="eastAsia"/>
          <w:color w:val="000000"/>
          <w:sz w:val="32"/>
          <w:szCs w:val="32"/>
        </w:rPr>
        <w:t>。</w:t>
      </w:r>
    </w:p>
    <w:p w:rsidR="00994AD2" w:rsidRDefault="00994AD2" w:rsidP="00FE7801">
      <w:pPr>
        <w:autoSpaceDE w:val="0"/>
        <w:autoSpaceDN w:val="0"/>
        <w:adjustRightInd w:val="0"/>
        <w:spacing w:line="600" w:lineRule="exact"/>
        <w:ind w:firstLineChars="200" w:firstLine="31680"/>
        <w:jc w:val="left"/>
        <w:outlineLvl w:val="2"/>
        <w:rPr>
          <w:rFonts w:ascii="仿宋" w:eastAsia="仿宋" w:hAnsi="仿宋"/>
          <w:b/>
          <w:color w:val="000000"/>
          <w:sz w:val="32"/>
          <w:szCs w:val="32"/>
        </w:rPr>
      </w:pPr>
      <w:bookmarkStart w:id="49" w:name="_Toc15377224"/>
      <w:r>
        <w:rPr>
          <w:rFonts w:ascii="仿宋" w:eastAsia="仿宋" w:hAnsi="仿宋" w:hint="eastAsia"/>
          <w:b/>
          <w:color w:val="000000"/>
          <w:sz w:val="32"/>
          <w:szCs w:val="32"/>
        </w:rPr>
        <w:t>（三）国有资产占有使用情况</w:t>
      </w:r>
      <w:bookmarkEnd w:id="49"/>
    </w:p>
    <w:p w:rsidR="00994AD2" w:rsidRDefault="00994AD2" w:rsidP="00FE7801">
      <w:pPr>
        <w:autoSpaceDE w:val="0"/>
        <w:autoSpaceDN w:val="0"/>
        <w:adjustRightInd w:val="0"/>
        <w:spacing w:line="600" w:lineRule="exact"/>
        <w:ind w:firstLineChars="200" w:firstLine="31680"/>
        <w:jc w:val="left"/>
        <w:rPr>
          <w:rFonts w:ascii="仿宋_GB2312" w:eastAsia="仿宋_GB2312"/>
          <w:b/>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2018</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日，达川区建设工程质量安全监督站共有车辆</w:t>
      </w:r>
      <w:r>
        <w:rPr>
          <w:rFonts w:ascii="仿宋_GB2312" w:eastAsia="仿宋_GB2312"/>
          <w:color w:val="000000"/>
          <w:sz w:val="32"/>
          <w:szCs w:val="32"/>
        </w:rPr>
        <w:t>1</w:t>
      </w:r>
      <w:r>
        <w:rPr>
          <w:rFonts w:ascii="仿宋_GB2312" w:eastAsia="仿宋_GB2312" w:hint="eastAsia"/>
          <w:color w:val="000000"/>
          <w:sz w:val="32"/>
          <w:szCs w:val="32"/>
        </w:rPr>
        <w:t>辆，其中：部级领导干部用车</w:t>
      </w:r>
      <w:r>
        <w:rPr>
          <w:rFonts w:ascii="仿宋_GB2312" w:eastAsia="仿宋_GB2312"/>
          <w:color w:val="000000"/>
          <w:sz w:val="32"/>
          <w:szCs w:val="32"/>
        </w:rPr>
        <w:t>0</w:t>
      </w:r>
      <w:r>
        <w:rPr>
          <w:rFonts w:ascii="仿宋_GB2312" w:eastAsia="仿宋_GB2312" w:hint="eastAsia"/>
          <w:color w:val="000000"/>
          <w:sz w:val="32"/>
          <w:szCs w:val="32"/>
        </w:rPr>
        <w:t>辆、一般公务用车</w:t>
      </w:r>
      <w:r>
        <w:rPr>
          <w:rFonts w:ascii="仿宋_GB2312" w:eastAsia="仿宋_GB2312"/>
          <w:color w:val="000000"/>
          <w:sz w:val="32"/>
          <w:szCs w:val="32"/>
        </w:rPr>
        <w:t>0</w:t>
      </w:r>
      <w:r>
        <w:rPr>
          <w:rFonts w:ascii="仿宋_GB2312" w:eastAsia="仿宋_GB2312" w:hint="eastAsia"/>
          <w:color w:val="000000"/>
          <w:sz w:val="32"/>
          <w:szCs w:val="32"/>
        </w:rPr>
        <w:t>辆、一般执法执勤用车</w:t>
      </w:r>
      <w:r>
        <w:rPr>
          <w:rFonts w:ascii="仿宋_GB2312" w:eastAsia="仿宋_GB2312"/>
          <w:color w:val="000000"/>
          <w:sz w:val="32"/>
          <w:szCs w:val="32"/>
        </w:rPr>
        <w:t>0</w:t>
      </w:r>
      <w:r>
        <w:rPr>
          <w:rFonts w:ascii="仿宋_GB2312" w:eastAsia="仿宋_GB2312" w:hint="eastAsia"/>
          <w:color w:val="000000"/>
          <w:sz w:val="32"/>
          <w:szCs w:val="32"/>
        </w:rPr>
        <w:t>辆、特种专业技术用车</w:t>
      </w:r>
      <w:r>
        <w:rPr>
          <w:rFonts w:ascii="仿宋_GB2312" w:eastAsia="仿宋_GB2312"/>
          <w:color w:val="000000"/>
          <w:sz w:val="32"/>
          <w:szCs w:val="32"/>
        </w:rPr>
        <w:t>0</w:t>
      </w:r>
      <w:r>
        <w:rPr>
          <w:rFonts w:ascii="仿宋_GB2312" w:eastAsia="仿宋_GB2312" w:hint="eastAsia"/>
          <w:color w:val="000000"/>
          <w:sz w:val="32"/>
          <w:szCs w:val="32"/>
        </w:rPr>
        <w:t>辆、其他用车</w:t>
      </w:r>
      <w:r>
        <w:rPr>
          <w:rFonts w:ascii="仿宋_GB2312" w:eastAsia="仿宋_GB2312"/>
          <w:color w:val="000000"/>
          <w:sz w:val="32"/>
          <w:szCs w:val="32"/>
        </w:rPr>
        <w:t>1</w:t>
      </w:r>
      <w:r>
        <w:rPr>
          <w:rFonts w:ascii="仿宋_GB2312" w:eastAsia="仿宋_GB2312" w:hint="eastAsia"/>
          <w:color w:val="000000"/>
          <w:sz w:val="32"/>
          <w:szCs w:val="32"/>
        </w:rPr>
        <w:t>辆，其他用车主要是用于一般公务用车。</w:t>
      </w:r>
    </w:p>
    <w:p w:rsidR="00994AD2" w:rsidRDefault="00994AD2">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994AD2" w:rsidRDefault="00994AD2" w:rsidP="00FE7801">
      <w:pPr>
        <w:numPr>
          <w:ilvl w:val="0"/>
          <w:numId w:val="8"/>
        </w:numPr>
        <w:spacing w:line="600" w:lineRule="exact"/>
        <w:ind w:firstLineChars="150" w:firstLine="31680"/>
        <w:jc w:val="center"/>
        <w:outlineLvl w:val="0"/>
        <w:rPr>
          <w:rStyle w:val="Heading1Char"/>
          <w:rFonts w:ascii="黑体" w:eastAsia="黑体" w:hAnsi="黑体"/>
          <w:b w:val="0"/>
        </w:rPr>
      </w:pPr>
      <w:bookmarkStart w:id="50" w:name="_Toc15396613"/>
      <w:bookmarkStart w:id="51" w:name="_Toc15377225"/>
      <w:r>
        <w:rPr>
          <w:rFonts w:ascii="黑体" w:eastAsia="黑体" w:hAnsi="黑体" w:hint="eastAsia"/>
          <w:b/>
          <w:color w:val="000000"/>
          <w:sz w:val="44"/>
          <w:szCs w:val="44"/>
        </w:rPr>
        <w:t>名</w:t>
      </w:r>
      <w:r>
        <w:rPr>
          <w:rStyle w:val="Heading1Char"/>
          <w:rFonts w:ascii="黑体" w:eastAsia="黑体" w:hAnsi="黑体" w:hint="eastAsia"/>
          <w:b w:val="0"/>
        </w:rPr>
        <w:t>词解释</w:t>
      </w:r>
      <w:bookmarkEnd w:id="50"/>
      <w:bookmarkEnd w:id="51"/>
    </w:p>
    <w:p w:rsidR="00994AD2" w:rsidRDefault="00994AD2">
      <w:pPr>
        <w:spacing w:line="600" w:lineRule="exact"/>
        <w:jc w:val="left"/>
        <w:rPr>
          <w:rFonts w:ascii="宋体"/>
          <w:b/>
          <w:color w:val="000000"/>
          <w:sz w:val="44"/>
          <w:szCs w:val="44"/>
        </w:rPr>
      </w:pPr>
    </w:p>
    <w:p w:rsidR="00994AD2" w:rsidRDefault="00994AD2" w:rsidP="00FE7801">
      <w:pPr>
        <w:pStyle w:val="Default"/>
        <w:spacing w:line="56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994AD2" w:rsidRDefault="00994AD2" w:rsidP="00FE7801">
      <w:pPr>
        <w:pStyle w:val="Default"/>
        <w:spacing w:line="56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994AD2" w:rsidRDefault="00994AD2" w:rsidP="00FE7801">
      <w:pPr>
        <w:pStyle w:val="Default"/>
        <w:spacing w:line="56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994AD2" w:rsidRDefault="00994AD2" w:rsidP="00FE7801">
      <w:pPr>
        <w:pStyle w:val="Default"/>
        <w:spacing w:line="560" w:lineRule="exact"/>
        <w:ind w:firstLineChars="200" w:firstLine="3168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994AD2" w:rsidRDefault="00994AD2" w:rsidP="00FE7801">
      <w:pPr>
        <w:pStyle w:val="Default"/>
        <w:spacing w:line="560" w:lineRule="exact"/>
        <w:ind w:firstLineChars="200" w:firstLine="3168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994AD2" w:rsidRDefault="00994AD2" w:rsidP="00FE7801">
      <w:pPr>
        <w:pStyle w:val="Default"/>
        <w:spacing w:line="560" w:lineRule="exact"/>
        <w:ind w:firstLineChars="200" w:firstLine="3168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994AD2" w:rsidRDefault="00994AD2" w:rsidP="00FE7801">
      <w:pPr>
        <w:pStyle w:val="Default"/>
        <w:spacing w:line="560" w:lineRule="exact"/>
        <w:ind w:firstLineChars="200" w:firstLine="3168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994AD2" w:rsidRDefault="00994AD2" w:rsidP="00FE7801">
      <w:pPr>
        <w:pStyle w:val="Default"/>
        <w:spacing w:line="560" w:lineRule="exact"/>
        <w:ind w:firstLineChars="200" w:firstLine="3168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15.</w:t>
      </w:r>
      <w:r>
        <w:rPr>
          <w:rStyle w:val="Strong"/>
          <w:rFonts w:ascii="仿宋_GB2312" w:eastAsia="仿宋_GB2312" w:hint="eastAsia"/>
          <w:b w:val="0"/>
          <w:color w:val="000000"/>
          <w:sz w:val="32"/>
          <w:szCs w:val="32"/>
        </w:rPr>
        <w:t>社会保障和就业支出（类）行政事业单位离退休（款）机关事业单位基本养老保险缴费支出（项）机关事业单位职业年金缴费支出（项）</w:t>
      </w:r>
      <w:r>
        <w:rPr>
          <w:rFonts w:ascii="仿宋_GB2312" w:eastAsia="仿宋_GB2312" w:hint="eastAsia"/>
          <w:color w:val="000000"/>
          <w:sz w:val="32"/>
          <w:szCs w:val="32"/>
        </w:rPr>
        <w:t>：指反映机关事业单位实施养老保险制度由单位缴纳的基本养老保险费支出和机关事业单位实施养老保险制度由单位实际缴纳的职业年金支出。</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16.</w:t>
      </w:r>
      <w:r>
        <w:rPr>
          <w:rStyle w:val="Strong"/>
          <w:rFonts w:ascii="仿宋" w:eastAsia="仿宋" w:hAnsi="仿宋" w:hint="eastAsia"/>
          <w:b w:val="0"/>
          <w:color w:val="000000"/>
          <w:sz w:val="32"/>
          <w:szCs w:val="32"/>
        </w:rPr>
        <w:t>医疗卫生与计划生育（类）行政事业单位医疗（款）事业单位医疗（项）</w:t>
      </w:r>
      <w:r>
        <w:rPr>
          <w:rFonts w:ascii="仿宋_GB2312" w:eastAsia="仿宋_GB2312" w:hint="eastAsia"/>
          <w:color w:val="000000"/>
          <w:sz w:val="32"/>
          <w:szCs w:val="32"/>
        </w:rPr>
        <w:t>：指反映财政部门集中安排的事业单位基本医疗保险缴费经费，未参加医疗保险的事业单位的公费医疗经费，按国家规定享受离休人员待遇的医疗经费。</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18.</w:t>
      </w:r>
      <w:r>
        <w:rPr>
          <w:rStyle w:val="Strong"/>
          <w:rFonts w:ascii="仿宋" w:eastAsia="仿宋" w:hAnsi="仿宋" w:hint="eastAsia"/>
          <w:b w:val="0"/>
          <w:color w:val="000000"/>
          <w:sz w:val="32"/>
          <w:szCs w:val="32"/>
        </w:rPr>
        <w:t>城乡社区（类）建设市场管理与监督（款）建设市场管理与监督（项）</w:t>
      </w:r>
      <w:r>
        <w:rPr>
          <w:rFonts w:ascii="仿宋_GB2312" w:eastAsia="仿宋_GB2312" w:hint="eastAsia"/>
          <w:color w:val="000000"/>
          <w:sz w:val="32"/>
          <w:szCs w:val="32"/>
        </w:rPr>
        <w:t>：指反映各类建筑工程强制性和推荐性标准及规范的制定与修改、建筑工程招投标等市场管理、建筑工程质量与安全监督等方面的支出。</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25.</w:t>
      </w:r>
      <w:r>
        <w:rPr>
          <w:rStyle w:val="Strong"/>
          <w:rFonts w:ascii="仿宋" w:eastAsia="仿宋" w:hAnsi="仿宋" w:hint="eastAsia"/>
          <w:b w:val="0"/>
          <w:color w:val="000000"/>
          <w:sz w:val="32"/>
          <w:szCs w:val="32"/>
        </w:rPr>
        <w:t>住房保障（类）住房改革（款）住房公积金（项）</w:t>
      </w:r>
      <w:r>
        <w:rPr>
          <w:rFonts w:ascii="仿宋_GB2312" w:eastAsia="仿宋_GB2312" w:hint="eastAsia"/>
          <w:color w:val="000000"/>
          <w:sz w:val="32"/>
          <w:szCs w:val="32"/>
        </w:rPr>
        <w:t>：指反映行政事业单位按人力资料和社会保障中、财政部规定的基本工资和津贴补贴以及规定比例为职工缴纳的住房公积金。</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994AD2" w:rsidRDefault="00994AD2" w:rsidP="00FE7801">
      <w:pPr>
        <w:ind w:firstLineChars="200" w:firstLine="31680"/>
        <w:rPr>
          <w:rFonts w:ascii="仿宋_GB2312" w:eastAsia="仿宋_GB2312"/>
          <w:color w:val="000000"/>
          <w:sz w:val="32"/>
          <w:szCs w:val="32"/>
        </w:rPr>
      </w:pPr>
      <w:r>
        <w:rPr>
          <w:rFonts w:ascii="仿宋_GB2312" w:eastAsia="仿宋_GB2312" w:hint="eastAsia"/>
          <w:color w:val="000000"/>
          <w:sz w:val="32"/>
          <w:szCs w:val="32"/>
        </w:rPr>
        <w:t>……</w:t>
      </w:r>
    </w:p>
    <w:p w:rsidR="00994AD2" w:rsidRDefault="00994AD2" w:rsidP="00FE7801">
      <w:pPr>
        <w:ind w:firstLineChars="200" w:firstLine="31680"/>
        <w:rPr>
          <w:rFonts w:ascii="仿宋_GB2312" w:eastAsia="仿宋_GB2312"/>
          <w:color w:val="000000"/>
          <w:sz w:val="32"/>
          <w:szCs w:val="32"/>
        </w:rPr>
      </w:pPr>
      <w:r>
        <w:rPr>
          <w:rFonts w:ascii="仿宋_GB2312" w:eastAsia="仿宋_GB2312" w:hint="eastAsia"/>
          <w:color w:val="000000"/>
          <w:sz w:val="32"/>
          <w:szCs w:val="32"/>
        </w:rPr>
        <w:t>……</w:t>
      </w:r>
    </w:p>
    <w:p w:rsidR="00994AD2" w:rsidRDefault="00994AD2" w:rsidP="00FE7801">
      <w:pPr>
        <w:ind w:firstLineChars="200" w:firstLine="31680"/>
        <w:rPr>
          <w:rFonts w:ascii="仿宋_GB2312" w:eastAsia="仿宋_GB2312"/>
          <w:color w:val="000000"/>
          <w:sz w:val="32"/>
          <w:szCs w:val="32"/>
        </w:rPr>
      </w:pPr>
      <w:r>
        <w:rPr>
          <w:rFonts w:ascii="仿宋_GB2312" w:eastAsia="仿宋_GB2312" w:hint="eastAsia"/>
          <w:color w:val="000000"/>
          <w:sz w:val="32"/>
          <w:szCs w:val="32"/>
        </w:rPr>
        <w:t>……</w:t>
      </w:r>
    </w:p>
    <w:p w:rsidR="00994AD2" w:rsidRDefault="00994AD2">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2018</w:t>
      </w:r>
      <w:r>
        <w:rPr>
          <w:rFonts w:ascii="仿宋" w:eastAsia="仿宋" w:hAnsi="仿宋" w:hint="eastAsia"/>
          <w:b/>
          <w:color w:val="000000"/>
          <w:sz w:val="32"/>
          <w:szCs w:val="32"/>
        </w:rPr>
        <w:t>年政府收支分类科目》增减内容。）</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994AD2" w:rsidRDefault="00994AD2" w:rsidP="00FE7801">
      <w:pPr>
        <w:ind w:firstLineChars="200" w:firstLine="3168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994AD2" w:rsidRDefault="00994AD2" w:rsidP="00FE7801">
      <w:pPr>
        <w:pStyle w:val="Default"/>
        <w:spacing w:line="560" w:lineRule="exact"/>
        <w:ind w:firstLineChars="200" w:firstLine="3168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94AD2" w:rsidRDefault="00994AD2" w:rsidP="00FE7801">
      <w:pPr>
        <w:pStyle w:val="Default"/>
        <w:spacing w:line="560" w:lineRule="exact"/>
        <w:ind w:firstLineChars="200" w:firstLine="3168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94AD2" w:rsidRDefault="00994AD2" w:rsidP="00FE7801">
      <w:pPr>
        <w:pStyle w:val="Default"/>
        <w:spacing w:line="560" w:lineRule="exact"/>
        <w:ind w:firstLineChars="200" w:firstLine="3168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994AD2" w:rsidRDefault="00994AD2" w:rsidP="00FE7801">
      <w:pPr>
        <w:pStyle w:val="Default"/>
        <w:spacing w:line="560" w:lineRule="exact"/>
        <w:ind w:firstLineChars="200" w:firstLine="31680"/>
        <w:rPr>
          <w:rFonts w:ascii="仿宋_GB2312" w:eastAsia="仿宋_GB2312" w:cs="黑体"/>
          <w:sz w:val="32"/>
          <w:szCs w:val="32"/>
        </w:rPr>
      </w:pPr>
    </w:p>
    <w:p w:rsidR="00994AD2" w:rsidRDefault="00994AD2" w:rsidP="00FE7801">
      <w:pPr>
        <w:ind w:firstLineChars="200" w:firstLine="31680"/>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994AD2" w:rsidRDefault="00994AD2">
      <w:pPr>
        <w:spacing w:line="600" w:lineRule="exact"/>
        <w:jc w:val="center"/>
        <w:outlineLvl w:val="0"/>
        <w:rPr>
          <w:rStyle w:val="Heading1Char"/>
        </w:rPr>
      </w:pPr>
      <w:bookmarkStart w:id="52" w:name="_Toc15377226"/>
      <w:r>
        <w:rPr>
          <w:rFonts w:ascii="宋体"/>
          <w:b/>
          <w:color w:val="000000"/>
          <w:sz w:val="44"/>
          <w:szCs w:val="44"/>
        </w:rPr>
        <w:br w:type="page"/>
      </w:r>
      <w:bookmarkStart w:id="53" w:name="_Toc15396614"/>
      <w:r>
        <w:rPr>
          <w:rFonts w:ascii="黑体" w:eastAsia="黑体" w:hAnsi="黑体" w:hint="eastAsia"/>
          <w:color w:val="000000"/>
          <w:sz w:val="44"/>
          <w:szCs w:val="44"/>
        </w:rPr>
        <w:t>第</w:t>
      </w:r>
      <w:r>
        <w:rPr>
          <w:rStyle w:val="Heading1Char"/>
          <w:rFonts w:ascii="黑体" w:eastAsia="黑体" w:hAnsi="黑体" w:hint="eastAsia"/>
          <w:b w:val="0"/>
        </w:rPr>
        <w:t>四部分</w:t>
      </w:r>
      <w:r>
        <w:rPr>
          <w:rStyle w:val="Heading1Char"/>
          <w:rFonts w:ascii="黑体" w:eastAsia="黑体" w:hAnsi="黑体"/>
          <w:b w:val="0"/>
        </w:rPr>
        <w:t xml:space="preserve"> </w:t>
      </w:r>
      <w:r>
        <w:rPr>
          <w:rStyle w:val="Heading1Char"/>
          <w:rFonts w:ascii="黑体" w:eastAsia="黑体" w:hAnsi="黑体" w:hint="eastAsia"/>
          <w:b w:val="0"/>
        </w:rPr>
        <w:t>附件</w:t>
      </w:r>
      <w:bookmarkEnd w:id="53"/>
    </w:p>
    <w:p w:rsidR="00994AD2" w:rsidRDefault="00994AD2">
      <w:pPr>
        <w:pStyle w:val="Heading2"/>
        <w:rPr>
          <w:rStyle w:val="Heading1Char"/>
          <w:rFonts w:ascii="仿宋" w:eastAsia="仿宋" w:hAnsi="仿宋"/>
          <w:sz w:val="32"/>
          <w:szCs w:val="32"/>
        </w:rPr>
      </w:pPr>
      <w:bookmarkStart w:id="54" w:name="_Toc15396615"/>
      <w:r>
        <w:rPr>
          <w:rStyle w:val="Heading1Char"/>
          <w:rFonts w:ascii="仿宋" w:eastAsia="仿宋" w:hAnsi="仿宋" w:hint="eastAsia"/>
          <w:sz w:val="32"/>
          <w:szCs w:val="32"/>
        </w:rPr>
        <w:t>附件</w:t>
      </w:r>
      <w:r>
        <w:rPr>
          <w:rStyle w:val="Heading1Char"/>
          <w:rFonts w:ascii="仿宋" w:eastAsia="仿宋" w:hAnsi="仿宋"/>
          <w:sz w:val="32"/>
          <w:szCs w:val="32"/>
        </w:rPr>
        <w:t>1</w:t>
      </w:r>
      <w:bookmarkEnd w:id="54"/>
    </w:p>
    <w:p w:rsidR="00994AD2" w:rsidRDefault="00994AD2">
      <w:pPr>
        <w:spacing w:line="600" w:lineRule="exact"/>
        <w:jc w:val="center"/>
        <w:outlineLvl w:val="0"/>
        <w:rPr>
          <w:rFonts w:ascii="黑体" w:eastAsia="黑体" w:hAnsi="黑体" w:cs="方正小标宋简体"/>
          <w:sz w:val="36"/>
          <w:szCs w:val="36"/>
        </w:rPr>
      </w:pPr>
      <w:bookmarkStart w:id="55" w:name="_Toc15396616"/>
      <w:r>
        <w:rPr>
          <w:rFonts w:ascii="黑体" w:eastAsia="黑体" w:hAnsi="黑体" w:cs="方正小标宋简体" w:hint="eastAsia"/>
          <w:sz w:val="36"/>
          <w:szCs w:val="36"/>
        </w:rPr>
        <w:t>达川区建设工程质量安全监督站</w:t>
      </w:r>
    </w:p>
    <w:p w:rsidR="00994AD2" w:rsidRDefault="00994AD2">
      <w:pPr>
        <w:spacing w:line="600" w:lineRule="exact"/>
        <w:jc w:val="center"/>
        <w:outlineLvl w:val="0"/>
        <w:rPr>
          <w:rFonts w:ascii="黑体" w:eastAsia="黑体" w:hAnsi="黑体" w:cs="方正小标宋简体"/>
          <w:sz w:val="36"/>
          <w:szCs w:val="36"/>
        </w:rPr>
      </w:pPr>
      <w:r>
        <w:rPr>
          <w:rFonts w:ascii="黑体" w:eastAsia="黑体" w:hAnsi="黑体" w:cs="方正小标宋简体"/>
          <w:sz w:val="36"/>
          <w:szCs w:val="36"/>
        </w:rPr>
        <w:t>2018</w:t>
      </w:r>
      <w:r>
        <w:rPr>
          <w:rFonts w:ascii="黑体" w:eastAsia="黑体" w:hAnsi="黑体" w:cs="方正小标宋简体" w:hint="eastAsia"/>
          <w:sz w:val="36"/>
          <w:szCs w:val="36"/>
        </w:rPr>
        <w:t>年部门整体支出绩效评价报告</w:t>
      </w:r>
      <w:bookmarkEnd w:id="55"/>
    </w:p>
    <w:p w:rsidR="00994AD2" w:rsidRDefault="00994AD2" w:rsidP="00FE7801">
      <w:pPr>
        <w:spacing w:line="580" w:lineRule="exact"/>
        <w:ind w:firstLineChars="200" w:firstLine="31680"/>
        <w:rPr>
          <w:rFonts w:ascii="黑体" w:eastAsia="黑体" w:hAnsi="黑体" w:cs="黑体"/>
          <w:sz w:val="32"/>
          <w:szCs w:val="32"/>
        </w:rPr>
      </w:pPr>
    </w:p>
    <w:p w:rsidR="00994AD2" w:rsidRDefault="00994AD2" w:rsidP="00FE7801">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一、部门（单位）概况</w:t>
      </w:r>
    </w:p>
    <w:p w:rsidR="00994AD2" w:rsidRDefault="00994AD2" w:rsidP="00FE7801">
      <w:pPr>
        <w:snapToGrid w:val="0"/>
        <w:spacing w:line="520" w:lineRule="exact"/>
        <w:ind w:firstLineChars="200" w:firstLine="31680"/>
        <w:rPr>
          <w:rFonts w:ascii="仿宋_GB2312" w:eastAsia="仿宋_GB2312" w:hAnsi="仿宋"/>
          <w:sz w:val="32"/>
          <w:szCs w:val="32"/>
        </w:rPr>
      </w:pPr>
      <w:r>
        <w:rPr>
          <w:rFonts w:ascii="仿宋" w:eastAsia="仿宋" w:hAnsi="仿宋" w:cs="仿宋_GB2312" w:hint="eastAsia"/>
          <w:sz w:val="32"/>
          <w:szCs w:val="32"/>
        </w:rPr>
        <w:t>（一）机构组成。</w:t>
      </w:r>
      <w:r>
        <w:rPr>
          <w:rFonts w:ascii="仿宋_GB2312" w:eastAsia="仿宋_GB2312" w:hAnsi="仿宋" w:hint="eastAsia"/>
          <w:sz w:val="32"/>
          <w:szCs w:val="32"/>
        </w:rPr>
        <w:t>经过多年的发展，现已构成职能机构健全、专业人员配套，具有较强专业技术力量的质量安全监督管理机构。站内设办公室，财务室，质量监督室，安全监督室，村镇监督室，监督检测室，共</w:t>
      </w:r>
      <w:r>
        <w:rPr>
          <w:rFonts w:ascii="仿宋_GB2312" w:eastAsia="仿宋_GB2312" w:hAnsi="仿宋"/>
          <w:sz w:val="32"/>
          <w:szCs w:val="32"/>
        </w:rPr>
        <w:t>6</w:t>
      </w:r>
      <w:r>
        <w:rPr>
          <w:rFonts w:ascii="仿宋_GB2312" w:eastAsia="仿宋_GB2312" w:hAnsi="仿宋" w:hint="eastAsia"/>
          <w:sz w:val="32"/>
          <w:szCs w:val="32"/>
        </w:rPr>
        <w:t>个科室。</w:t>
      </w:r>
    </w:p>
    <w:p w:rsidR="00994AD2" w:rsidRDefault="00994AD2" w:rsidP="00FE7801">
      <w:pPr>
        <w:snapToGrid w:val="0"/>
        <w:spacing w:line="5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（二）机构职能。</w:t>
      </w:r>
      <w:r>
        <w:rPr>
          <w:rFonts w:ascii="仿宋_GB2312" w:eastAsia="仿宋_GB2312" w:hAnsi="仿宋" w:hint="eastAsia"/>
          <w:sz w:val="32"/>
          <w:szCs w:val="32"/>
        </w:rPr>
        <w:t>根据相关法律法规，依法对达川区行政区域内受监工程的质量和施工安全进行监督管理，对参建各方责任主体单位及相关人员履职行为进行监督。</w:t>
      </w:r>
    </w:p>
    <w:p w:rsidR="00994AD2" w:rsidRDefault="00994AD2" w:rsidP="00FE7801">
      <w:pPr>
        <w:snapToGrid w:val="0"/>
        <w:spacing w:line="5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（三）人员概况。</w:t>
      </w:r>
      <w:r>
        <w:rPr>
          <w:rFonts w:ascii="仿宋_GB2312" w:eastAsia="仿宋_GB2312" w:hAnsi="仿宋" w:hint="eastAsia"/>
          <w:sz w:val="32"/>
          <w:szCs w:val="32"/>
        </w:rPr>
        <w:t>现核定编制人数</w:t>
      </w:r>
      <w:r>
        <w:rPr>
          <w:rFonts w:ascii="仿宋_GB2312" w:eastAsia="仿宋_GB2312" w:hAnsi="仿宋"/>
          <w:sz w:val="32"/>
          <w:szCs w:val="32"/>
        </w:rPr>
        <w:t>51</w:t>
      </w:r>
      <w:r>
        <w:rPr>
          <w:rFonts w:ascii="仿宋_GB2312" w:eastAsia="仿宋_GB2312" w:hAnsi="仿宋" w:hint="eastAsia"/>
          <w:sz w:val="32"/>
          <w:szCs w:val="32"/>
        </w:rPr>
        <w:t>人，目前在编人数</w:t>
      </w:r>
      <w:r>
        <w:rPr>
          <w:rFonts w:ascii="仿宋_GB2312" w:eastAsia="仿宋_GB2312" w:hAnsi="仿宋"/>
          <w:sz w:val="32"/>
          <w:szCs w:val="32"/>
        </w:rPr>
        <w:t>46</w:t>
      </w:r>
      <w:r>
        <w:rPr>
          <w:rFonts w:ascii="仿宋_GB2312" w:eastAsia="仿宋_GB2312" w:hAnsi="仿宋" w:hint="eastAsia"/>
          <w:sz w:val="32"/>
          <w:szCs w:val="32"/>
        </w:rPr>
        <w:t>人，退休职工</w:t>
      </w:r>
      <w:r>
        <w:rPr>
          <w:rFonts w:ascii="仿宋_GB2312" w:eastAsia="仿宋_GB2312" w:hAnsi="仿宋"/>
          <w:sz w:val="32"/>
          <w:szCs w:val="32"/>
        </w:rPr>
        <w:t>6</w:t>
      </w:r>
      <w:r>
        <w:rPr>
          <w:rFonts w:ascii="仿宋_GB2312" w:eastAsia="仿宋_GB2312" w:hAnsi="仿宋" w:hint="eastAsia"/>
          <w:sz w:val="32"/>
          <w:szCs w:val="32"/>
        </w:rPr>
        <w:t>人，在编在岗加临时工</w:t>
      </w:r>
      <w:r>
        <w:rPr>
          <w:rFonts w:ascii="仿宋_GB2312" w:eastAsia="仿宋_GB2312" w:hAnsi="仿宋"/>
          <w:sz w:val="32"/>
          <w:szCs w:val="32"/>
        </w:rPr>
        <w:t>47</w:t>
      </w:r>
      <w:r>
        <w:rPr>
          <w:rFonts w:ascii="仿宋_GB2312" w:eastAsia="仿宋_GB2312" w:hAnsi="仿宋" w:hint="eastAsia"/>
          <w:sz w:val="32"/>
          <w:szCs w:val="32"/>
        </w:rPr>
        <w:t>人。</w:t>
      </w:r>
    </w:p>
    <w:p w:rsidR="00994AD2" w:rsidRDefault="00994AD2" w:rsidP="00FE7801">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二、部门财政资金收支情况</w:t>
      </w:r>
    </w:p>
    <w:p w:rsidR="00994AD2" w:rsidRDefault="00994AD2" w:rsidP="00FE7801">
      <w:pPr>
        <w:snapToGrid w:val="0"/>
        <w:spacing w:line="520" w:lineRule="exact"/>
        <w:ind w:firstLineChars="200" w:firstLine="31680"/>
        <w:rPr>
          <w:rFonts w:ascii="仿宋_GB2312" w:eastAsia="仿宋_GB2312" w:hAnsi="仿宋"/>
          <w:sz w:val="32"/>
          <w:szCs w:val="32"/>
        </w:rPr>
      </w:pPr>
      <w:r>
        <w:rPr>
          <w:rFonts w:ascii="仿宋" w:eastAsia="仿宋" w:hAnsi="仿宋" w:cs="仿宋_GB2312" w:hint="eastAsia"/>
          <w:sz w:val="32"/>
          <w:szCs w:val="32"/>
        </w:rPr>
        <w:t>（一）部门财政资金收入情况。</w:t>
      </w:r>
      <w:r>
        <w:rPr>
          <w:rFonts w:ascii="仿宋_GB2312" w:eastAsia="仿宋_GB2312" w:hAnsi="仿宋"/>
          <w:sz w:val="32"/>
          <w:szCs w:val="32"/>
        </w:rPr>
        <w:t>2018</w:t>
      </w:r>
      <w:r>
        <w:rPr>
          <w:rFonts w:ascii="仿宋_GB2312" w:eastAsia="仿宋_GB2312" w:hAnsi="仿宋" w:hint="eastAsia"/>
          <w:sz w:val="32"/>
          <w:szCs w:val="32"/>
        </w:rPr>
        <w:t>年财政拨款收入决算数</w:t>
      </w:r>
      <w:r>
        <w:rPr>
          <w:rFonts w:ascii="仿宋_GB2312" w:eastAsia="仿宋_GB2312" w:hAnsi="仿宋"/>
          <w:sz w:val="32"/>
          <w:szCs w:val="32"/>
        </w:rPr>
        <w:t>636.32</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不含上年结转结余安排数），按资金来源分：一般公共预算财政拨款收入</w:t>
      </w:r>
      <w:r>
        <w:rPr>
          <w:rFonts w:ascii="仿宋_GB2312" w:eastAsia="仿宋_GB2312" w:hAnsi="仿宋"/>
          <w:sz w:val="32"/>
          <w:szCs w:val="32"/>
        </w:rPr>
        <w:t>566.32</w:t>
      </w:r>
      <w:r>
        <w:rPr>
          <w:rFonts w:ascii="仿宋_GB2312" w:eastAsia="仿宋_GB2312" w:hAnsi="仿宋" w:hint="eastAsia"/>
          <w:sz w:val="32"/>
          <w:szCs w:val="32"/>
        </w:rPr>
        <w:t>、占总收入</w:t>
      </w:r>
      <w:r>
        <w:rPr>
          <w:rFonts w:ascii="仿宋_GB2312" w:eastAsia="仿宋_GB2312" w:hAnsi="仿宋"/>
          <w:sz w:val="32"/>
          <w:szCs w:val="32"/>
        </w:rPr>
        <w:t>89%</w:t>
      </w:r>
      <w:r>
        <w:rPr>
          <w:rFonts w:ascii="仿宋_GB2312" w:eastAsia="仿宋_GB2312" w:hAnsi="仿宋" w:hint="eastAsia"/>
          <w:sz w:val="32"/>
          <w:szCs w:val="32"/>
        </w:rPr>
        <w:t>，政府基金预算财政拨款收入</w:t>
      </w:r>
      <w:r>
        <w:rPr>
          <w:rFonts w:ascii="仿宋_GB2312" w:eastAsia="仿宋_GB2312" w:hAnsi="仿宋"/>
          <w:sz w:val="32"/>
          <w:szCs w:val="32"/>
        </w:rPr>
        <w:t>70</w:t>
      </w:r>
      <w:r>
        <w:rPr>
          <w:rFonts w:ascii="仿宋_GB2312" w:eastAsia="仿宋_GB2312" w:hAnsi="仿宋" w:hint="eastAsia"/>
          <w:sz w:val="32"/>
          <w:szCs w:val="32"/>
        </w:rPr>
        <w:t>万元、占总收入</w:t>
      </w:r>
      <w:r>
        <w:rPr>
          <w:rFonts w:ascii="仿宋_GB2312" w:eastAsia="仿宋_GB2312" w:hAnsi="仿宋"/>
          <w:sz w:val="32"/>
          <w:szCs w:val="32"/>
        </w:rPr>
        <w:t>11%</w:t>
      </w:r>
      <w:r>
        <w:rPr>
          <w:rFonts w:ascii="仿宋_GB2312" w:eastAsia="仿宋_GB2312" w:hAnsi="仿宋" w:hint="eastAsia"/>
          <w:sz w:val="32"/>
          <w:szCs w:val="32"/>
        </w:rPr>
        <w:t>。按资金性质分：基本支出收入</w:t>
      </w:r>
      <w:r>
        <w:rPr>
          <w:rFonts w:ascii="仿宋_GB2312" w:eastAsia="仿宋_GB2312" w:hAnsi="仿宋"/>
          <w:sz w:val="32"/>
          <w:szCs w:val="32"/>
        </w:rPr>
        <w:t>537.50</w:t>
      </w:r>
      <w:r>
        <w:rPr>
          <w:rFonts w:ascii="仿宋_GB2312" w:eastAsia="仿宋_GB2312" w:hAnsi="仿宋" w:hint="eastAsia"/>
          <w:sz w:val="32"/>
          <w:szCs w:val="32"/>
        </w:rPr>
        <w:t>万元、占总收入</w:t>
      </w:r>
      <w:r>
        <w:rPr>
          <w:rFonts w:ascii="仿宋_GB2312" w:eastAsia="仿宋_GB2312" w:hAnsi="仿宋"/>
          <w:sz w:val="32"/>
          <w:szCs w:val="32"/>
        </w:rPr>
        <w:t>84.47%</w:t>
      </w:r>
      <w:r>
        <w:rPr>
          <w:rFonts w:ascii="仿宋_GB2312" w:eastAsia="仿宋_GB2312" w:hAnsi="仿宋" w:hint="eastAsia"/>
          <w:sz w:val="32"/>
          <w:szCs w:val="32"/>
        </w:rPr>
        <w:t>，项目支出收入</w:t>
      </w:r>
      <w:r>
        <w:rPr>
          <w:rFonts w:ascii="仿宋_GB2312" w:eastAsia="仿宋_GB2312" w:hAnsi="仿宋"/>
          <w:sz w:val="32"/>
          <w:szCs w:val="32"/>
        </w:rPr>
        <w:t>72.16</w:t>
      </w:r>
      <w:r>
        <w:rPr>
          <w:rFonts w:ascii="仿宋_GB2312" w:eastAsia="仿宋_GB2312" w:hAnsi="仿宋" w:hint="eastAsia"/>
          <w:sz w:val="32"/>
          <w:szCs w:val="32"/>
        </w:rPr>
        <w:t>万元、占总收入</w:t>
      </w:r>
      <w:r>
        <w:rPr>
          <w:rFonts w:ascii="仿宋_GB2312" w:eastAsia="仿宋_GB2312" w:hAnsi="仿宋"/>
          <w:sz w:val="32"/>
          <w:szCs w:val="32"/>
        </w:rPr>
        <w:t>11.34%</w:t>
      </w:r>
      <w:r>
        <w:rPr>
          <w:rFonts w:ascii="仿宋_GB2312" w:eastAsia="仿宋_GB2312" w:hAnsi="仿宋" w:hint="eastAsia"/>
          <w:sz w:val="32"/>
          <w:szCs w:val="32"/>
        </w:rPr>
        <w:t>。</w:t>
      </w:r>
    </w:p>
    <w:p w:rsidR="00994AD2" w:rsidRDefault="00994AD2" w:rsidP="00FE7801">
      <w:pPr>
        <w:snapToGrid w:val="0"/>
        <w:spacing w:line="520" w:lineRule="exact"/>
        <w:ind w:firstLineChars="200" w:firstLine="31680"/>
        <w:rPr>
          <w:rFonts w:ascii="仿宋_GB2312" w:eastAsia="仿宋_GB2312" w:hAnsi="仿宋"/>
          <w:sz w:val="32"/>
          <w:szCs w:val="32"/>
        </w:rPr>
      </w:pPr>
      <w:r>
        <w:rPr>
          <w:rFonts w:ascii="仿宋" w:eastAsia="仿宋" w:hAnsi="仿宋" w:cs="仿宋_GB2312" w:hint="eastAsia"/>
          <w:sz w:val="32"/>
          <w:szCs w:val="32"/>
        </w:rPr>
        <w:t>（二）部门财政资金支出情况。</w:t>
      </w:r>
      <w:r>
        <w:rPr>
          <w:rFonts w:ascii="仿宋_GB2312" w:eastAsia="仿宋_GB2312" w:hAnsi="仿宋"/>
          <w:sz w:val="32"/>
          <w:szCs w:val="32"/>
        </w:rPr>
        <w:t>2018</w:t>
      </w:r>
      <w:r>
        <w:rPr>
          <w:rFonts w:ascii="仿宋_GB2312" w:eastAsia="仿宋_GB2312" w:hAnsi="仿宋" w:hint="eastAsia"/>
          <w:sz w:val="32"/>
          <w:szCs w:val="32"/>
        </w:rPr>
        <w:t>年财政拨款支出决算数</w:t>
      </w:r>
      <w:r>
        <w:rPr>
          <w:rFonts w:ascii="仿宋_GB2312" w:eastAsia="仿宋_GB2312" w:hAnsi="仿宋"/>
          <w:sz w:val="32"/>
          <w:szCs w:val="32"/>
        </w:rPr>
        <w:t>622.23</w:t>
      </w:r>
      <w:r>
        <w:rPr>
          <w:rFonts w:ascii="仿宋_GB2312" w:eastAsia="仿宋_GB2312" w:hAnsi="仿宋" w:hint="eastAsia"/>
          <w:sz w:val="32"/>
          <w:szCs w:val="32"/>
        </w:rPr>
        <w:t>万元。按资金来源分：一般公共预算财政拨款支出</w:t>
      </w:r>
      <w:r>
        <w:rPr>
          <w:rFonts w:ascii="仿宋_GB2312" w:eastAsia="仿宋_GB2312" w:hAnsi="仿宋"/>
          <w:sz w:val="32"/>
          <w:szCs w:val="32"/>
        </w:rPr>
        <w:t>537.50</w:t>
      </w:r>
      <w:r>
        <w:rPr>
          <w:rFonts w:ascii="仿宋_GB2312" w:eastAsia="仿宋_GB2312" w:hAnsi="仿宋" w:hint="eastAsia"/>
          <w:sz w:val="32"/>
          <w:szCs w:val="32"/>
        </w:rPr>
        <w:t>万元、占总支出</w:t>
      </w:r>
      <w:r>
        <w:rPr>
          <w:rFonts w:ascii="仿宋_GB2312" w:eastAsia="仿宋_GB2312" w:hAnsi="仿宋"/>
          <w:sz w:val="32"/>
          <w:szCs w:val="32"/>
        </w:rPr>
        <w:t>88.17%</w:t>
      </w:r>
      <w:r>
        <w:rPr>
          <w:rFonts w:ascii="仿宋_GB2312" w:eastAsia="仿宋_GB2312" w:hAnsi="仿宋" w:hint="eastAsia"/>
          <w:sz w:val="32"/>
          <w:szCs w:val="32"/>
        </w:rPr>
        <w:t>，政府基金预算财政拨款支出</w:t>
      </w:r>
      <w:r>
        <w:rPr>
          <w:rFonts w:ascii="仿宋_GB2312" w:eastAsia="仿宋_GB2312" w:hAnsi="仿宋"/>
          <w:sz w:val="32"/>
          <w:szCs w:val="32"/>
        </w:rPr>
        <w:t>72.16</w:t>
      </w:r>
      <w:r>
        <w:rPr>
          <w:rFonts w:ascii="仿宋_GB2312" w:eastAsia="仿宋_GB2312" w:hAnsi="仿宋" w:hint="eastAsia"/>
          <w:sz w:val="32"/>
          <w:szCs w:val="32"/>
        </w:rPr>
        <w:t>万元、占总支出</w:t>
      </w:r>
      <w:r>
        <w:rPr>
          <w:rFonts w:ascii="仿宋_GB2312" w:eastAsia="仿宋_GB2312" w:hAnsi="仿宋"/>
          <w:sz w:val="32"/>
          <w:szCs w:val="32"/>
        </w:rPr>
        <w:t>11.84%</w:t>
      </w:r>
      <w:r>
        <w:rPr>
          <w:rFonts w:ascii="仿宋_GB2312" w:eastAsia="仿宋_GB2312" w:hAnsi="仿宋" w:hint="eastAsia"/>
          <w:sz w:val="32"/>
          <w:szCs w:val="32"/>
        </w:rPr>
        <w:t>。按资金性质分：基本支出</w:t>
      </w:r>
      <w:r>
        <w:rPr>
          <w:rFonts w:ascii="仿宋_GB2312" w:eastAsia="仿宋_GB2312" w:hAnsi="仿宋"/>
          <w:sz w:val="32"/>
          <w:szCs w:val="32"/>
        </w:rPr>
        <w:t>537.49</w:t>
      </w:r>
      <w:r>
        <w:rPr>
          <w:rFonts w:ascii="仿宋_GB2312" w:eastAsia="仿宋_GB2312" w:hAnsi="仿宋" w:hint="eastAsia"/>
          <w:sz w:val="32"/>
          <w:szCs w:val="32"/>
        </w:rPr>
        <w:t>万元、占总收入</w:t>
      </w:r>
      <w:r>
        <w:rPr>
          <w:rFonts w:ascii="仿宋_GB2312" w:eastAsia="仿宋_GB2312" w:hAnsi="仿宋"/>
          <w:sz w:val="32"/>
          <w:szCs w:val="32"/>
        </w:rPr>
        <w:t>88.16%</w:t>
      </w:r>
      <w:r>
        <w:rPr>
          <w:rFonts w:ascii="仿宋_GB2312" w:eastAsia="仿宋_GB2312" w:hAnsi="仿宋" w:hint="eastAsia"/>
          <w:sz w:val="32"/>
          <w:szCs w:val="32"/>
        </w:rPr>
        <w:t>，项目支出</w:t>
      </w:r>
      <w:r>
        <w:rPr>
          <w:rFonts w:ascii="仿宋_GB2312" w:eastAsia="仿宋_GB2312" w:hAnsi="仿宋"/>
          <w:sz w:val="32"/>
          <w:szCs w:val="32"/>
        </w:rPr>
        <w:t>72.16</w:t>
      </w:r>
      <w:r>
        <w:rPr>
          <w:rFonts w:ascii="仿宋_GB2312" w:eastAsia="仿宋_GB2312" w:hAnsi="仿宋" w:hint="eastAsia"/>
          <w:sz w:val="32"/>
          <w:szCs w:val="32"/>
        </w:rPr>
        <w:t>万元、占总收入</w:t>
      </w:r>
      <w:r>
        <w:rPr>
          <w:rFonts w:ascii="仿宋_GB2312" w:eastAsia="仿宋_GB2312" w:hAnsi="仿宋"/>
          <w:sz w:val="32"/>
          <w:szCs w:val="32"/>
        </w:rPr>
        <w:t>11.34%</w:t>
      </w:r>
      <w:r>
        <w:rPr>
          <w:rFonts w:ascii="仿宋_GB2312" w:eastAsia="仿宋_GB2312" w:hAnsi="仿宋" w:hint="eastAsia"/>
          <w:sz w:val="32"/>
          <w:szCs w:val="32"/>
        </w:rPr>
        <w:t>。</w:t>
      </w:r>
    </w:p>
    <w:p w:rsidR="00994AD2" w:rsidRDefault="00994AD2" w:rsidP="00FE7801">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三、部门整体预算绩效管理情况（根据适用指标体系进行调整）</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sz w:val="32"/>
          <w:szCs w:val="32"/>
        </w:rPr>
        <w:t>2018</w:t>
      </w:r>
      <w:r>
        <w:rPr>
          <w:rFonts w:ascii="仿宋" w:eastAsia="仿宋" w:hAnsi="仿宋" w:cs="仿宋_GB2312" w:hint="eastAsia"/>
          <w:sz w:val="32"/>
          <w:szCs w:val="32"/>
        </w:rPr>
        <w:t>年，本部门积极推进全过程预算绩效管理，着力促进资金使用绩效的提升。</w:t>
      </w:r>
    </w:p>
    <w:p w:rsidR="00994AD2" w:rsidRDefault="00994AD2" w:rsidP="00FE7801">
      <w:pPr>
        <w:numPr>
          <w:ilvl w:val="0"/>
          <w:numId w:val="9"/>
        </w:numPr>
        <w:spacing w:line="580" w:lineRule="exact"/>
        <w:ind w:firstLineChars="200" w:firstLine="31680"/>
        <w:rPr>
          <w:rFonts w:ascii="黑体" w:eastAsia="黑体" w:hAnsi="黑体" w:cs="黑体"/>
          <w:sz w:val="32"/>
          <w:szCs w:val="32"/>
        </w:rPr>
      </w:pPr>
      <w:r>
        <w:rPr>
          <w:rFonts w:ascii="仿宋" w:eastAsia="仿宋" w:hAnsi="仿宋" w:cs="仿宋_GB2312" w:hint="eastAsia"/>
          <w:sz w:val="32"/>
          <w:szCs w:val="32"/>
        </w:rPr>
        <w:t>绩效目标方面：结合预算功能科目与产出构成、经济科目与成本费用的绩效关系，进一步加强对绩效目标编制质量的审核，提高绩效目标与项目预算的匹配性。</w:t>
      </w:r>
    </w:p>
    <w:p w:rsidR="00994AD2" w:rsidRDefault="00994AD2" w:rsidP="00FE7801">
      <w:pPr>
        <w:numPr>
          <w:ilvl w:val="0"/>
          <w:numId w:val="9"/>
        </w:numPr>
        <w:spacing w:line="580" w:lineRule="exact"/>
        <w:ind w:firstLineChars="200" w:firstLine="31680"/>
        <w:rPr>
          <w:rFonts w:ascii="黑体" w:eastAsia="黑体" w:hAnsi="黑体" w:cs="黑体"/>
          <w:sz w:val="32"/>
          <w:szCs w:val="32"/>
        </w:rPr>
      </w:pPr>
      <w:r>
        <w:rPr>
          <w:rFonts w:ascii="仿宋" w:eastAsia="仿宋" w:hAnsi="仿宋" w:cs="仿宋_GB2312" w:hint="eastAsia"/>
          <w:sz w:val="32"/>
          <w:szCs w:val="32"/>
        </w:rPr>
        <w:t>绩效评价方面：及时反映部门履职资金的整体绩效和专项资金的政策绩效，进一步完善了绩效评价质量管理机制，督促绩效问题的整改。</w:t>
      </w:r>
    </w:p>
    <w:p w:rsidR="00994AD2" w:rsidRDefault="00994AD2" w:rsidP="00FE7801">
      <w:pPr>
        <w:numPr>
          <w:ilvl w:val="0"/>
          <w:numId w:val="9"/>
        </w:numPr>
        <w:spacing w:line="580" w:lineRule="exact"/>
        <w:ind w:firstLineChars="200" w:firstLine="31680"/>
        <w:rPr>
          <w:rFonts w:ascii="黑体" w:eastAsia="黑体" w:hAnsi="黑体" w:cs="黑体"/>
          <w:sz w:val="32"/>
          <w:szCs w:val="32"/>
        </w:rPr>
      </w:pPr>
      <w:r>
        <w:rPr>
          <w:rFonts w:ascii="仿宋" w:eastAsia="仿宋" w:hAnsi="仿宋" w:cs="仿宋_GB2312" w:hint="eastAsia"/>
          <w:sz w:val="32"/>
          <w:szCs w:val="32"/>
        </w:rPr>
        <w:t>结果应用方面：完善绩效评价结果反馈机制，及时对评价发现的问题进行整改，提升绩效评价的效果。</w:t>
      </w:r>
    </w:p>
    <w:p w:rsidR="00994AD2" w:rsidRDefault="00994AD2" w:rsidP="00FE7801">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四、评价结论及建议</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（一）评价结论。</w:t>
      </w:r>
      <w:r>
        <w:rPr>
          <w:rFonts w:ascii="仿宋" w:eastAsia="仿宋" w:hAnsi="仿宋" w:cs="仿宋_GB2312"/>
          <w:sz w:val="32"/>
          <w:szCs w:val="32"/>
        </w:rPr>
        <w:t>2018</w:t>
      </w:r>
      <w:r>
        <w:rPr>
          <w:rFonts w:ascii="仿宋" w:eastAsia="仿宋" w:hAnsi="仿宋" w:cs="仿宋_GB2312" w:hint="eastAsia"/>
          <w:sz w:val="32"/>
          <w:szCs w:val="32"/>
        </w:rPr>
        <w:t>年本单位能够较好的履行单位职责，年度绩效目标任务完成情况较好，单位预算编制及时、财务管理较为规范，财经纪律、财务制度执行情况良好。</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（二）存在问题。</w:t>
      </w:r>
      <w:r>
        <w:rPr>
          <w:rFonts w:ascii="仿宋" w:eastAsia="仿宋" w:hAnsi="仿宋" w:cs="仿宋_GB2312"/>
          <w:sz w:val="32"/>
          <w:szCs w:val="32"/>
        </w:rPr>
        <w:t>1.</w:t>
      </w:r>
      <w:r>
        <w:rPr>
          <w:rFonts w:ascii="仿宋" w:eastAsia="仿宋" w:hAnsi="仿宋" w:cs="仿宋_GB2312" w:hint="eastAsia"/>
          <w:sz w:val="32"/>
          <w:szCs w:val="32"/>
        </w:rPr>
        <w:t>单位认识不到位，重视程度不够。项目绩效指标填报不规范。</w:t>
      </w:r>
    </w:p>
    <w:p w:rsidR="00994AD2" w:rsidRDefault="00994AD2" w:rsidP="00FE7801">
      <w:pPr>
        <w:spacing w:line="580" w:lineRule="exact"/>
        <w:ind w:firstLineChars="200" w:firstLine="31680"/>
        <w:rPr>
          <w:rFonts w:ascii="仿宋_GB2312" w:eastAsia="仿宋_GB2312" w:hAnsi="仿宋_GB2312" w:cs="仿宋_GB2312"/>
          <w:sz w:val="32"/>
          <w:szCs w:val="32"/>
        </w:rPr>
      </w:pPr>
      <w:r>
        <w:rPr>
          <w:rFonts w:ascii="仿宋" w:eastAsia="仿宋" w:hAnsi="仿宋" w:cs="仿宋_GB2312" w:hint="eastAsia"/>
          <w:sz w:val="32"/>
          <w:szCs w:val="32"/>
        </w:rPr>
        <w:t>（三）改进建议。</w:t>
      </w:r>
      <w:r>
        <w:rPr>
          <w:rFonts w:ascii="仿宋" w:eastAsia="仿宋" w:hAnsi="仿宋" w:cs="仿宋_GB2312"/>
          <w:sz w:val="32"/>
          <w:szCs w:val="32"/>
        </w:rPr>
        <w:t>1.</w:t>
      </w:r>
      <w:r>
        <w:rPr>
          <w:rFonts w:ascii="仿宋" w:eastAsia="仿宋" w:hAnsi="仿宋" w:cs="仿宋_GB2312" w:hint="eastAsia"/>
          <w:sz w:val="32"/>
          <w:szCs w:val="32"/>
        </w:rPr>
        <w:t>提高预算绩效意识。</w:t>
      </w:r>
      <w:r>
        <w:rPr>
          <w:rFonts w:ascii="仿宋" w:eastAsia="仿宋" w:hAnsi="仿宋" w:cs="仿宋_GB2312"/>
          <w:sz w:val="32"/>
          <w:szCs w:val="32"/>
        </w:rPr>
        <w:t>2.</w:t>
      </w:r>
      <w:r>
        <w:rPr>
          <w:rFonts w:ascii="仿宋" w:eastAsia="仿宋" w:hAnsi="仿宋" w:cs="仿宋_GB2312" w:hint="eastAsia"/>
          <w:sz w:val="32"/>
          <w:szCs w:val="32"/>
        </w:rPr>
        <w:t>强化预算绩效目标管理。</w:t>
      </w:r>
    </w:p>
    <w:p w:rsidR="00994AD2" w:rsidRDefault="00994AD2">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994AD2" w:rsidRDefault="00994AD2">
      <w:pPr>
        <w:pStyle w:val="Heading2"/>
        <w:rPr>
          <w:rStyle w:val="Heading1Char"/>
          <w:rFonts w:ascii="仿宋" w:eastAsia="仿宋" w:hAnsi="仿宋"/>
          <w:sz w:val="32"/>
          <w:szCs w:val="32"/>
        </w:rPr>
      </w:pPr>
      <w:bookmarkStart w:id="56" w:name="_Toc15396617"/>
      <w:r>
        <w:rPr>
          <w:rStyle w:val="Heading1Char"/>
          <w:rFonts w:ascii="仿宋" w:eastAsia="仿宋" w:hAnsi="仿宋" w:hint="eastAsia"/>
          <w:sz w:val="32"/>
          <w:szCs w:val="32"/>
        </w:rPr>
        <w:t>附件</w:t>
      </w:r>
      <w:r>
        <w:rPr>
          <w:rStyle w:val="Heading1Char"/>
          <w:rFonts w:ascii="仿宋" w:eastAsia="仿宋" w:hAnsi="仿宋"/>
          <w:sz w:val="32"/>
          <w:szCs w:val="32"/>
        </w:rPr>
        <w:t>2</w:t>
      </w:r>
      <w:bookmarkEnd w:id="56"/>
    </w:p>
    <w:p w:rsidR="00994AD2" w:rsidRDefault="00994AD2">
      <w:pPr>
        <w:spacing w:line="580" w:lineRule="exact"/>
        <w:jc w:val="center"/>
        <w:rPr>
          <w:rFonts w:ascii="黑体" w:eastAsia="黑体" w:hAnsi="黑体" w:cs="方正小标宋简体"/>
          <w:sz w:val="44"/>
          <w:szCs w:val="44"/>
        </w:rPr>
      </w:pPr>
      <w:r>
        <w:rPr>
          <w:rFonts w:ascii="黑体" w:eastAsia="黑体" w:hAnsi="黑体" w:cs="方正小标宋简体"/>
          <w:sz w:val="44"/>
          <w:szCs w:val="44"/>
        </w:rPr>
        <w:t>2018</w:t>
      </w:r>
      <w:r>
        <w:rPr>
          <w:rFonts w:ascii="黑体" w:eastAsia="黑体" w:hAnsi="黑体" w:cs="方正小标宋简体" w:hint="eastAsia"/>
          <w:sz w:val="44"/>
          <w:szCs w:val="44"/>
        </w:rPr>
        <w:t>年</w:t>
      </w:r>
      <w:r>
        <w:rPr>
          <w:rFonts w:ascii="黑体" w:eastAsia="黑体" w:hAnsi="黑体" w:cs="方正小标宋简体"/>
          <w:sz w:val="44"/>
          <w:szCs w:val="44"/>
        </w:rPr>
        <w:t>XXX</w:t>
      </w:r>
      <w:r>
        <w:rPr>
          <w:rFonts w:ascii="黑体" w:eastAsia="黑体" w:hAnsi="黑体" w:cs="方正小标宋简体" w:hint="eastAsia"/>
          <w:sz w:val="44"/>
          <w:szCs w:val="44"/>
        </w:rPr>
        <w:t>项目支出绩效评价报告</w:t>
      </w:r>
    </w:p>
    <w:p w:rsidR="00994AD2" w:rsidRDefault="00994AD2" w:rsidP="00FE7801">
      <w:pPr>
        <w:spacing w:line="580" w:lineRule="exact"/>
        <w:ind w:firstLineChars="200" w:firstLine="31680"/>
        <w:rPr>
          <w:rFonts w:ascii="仿宋_GB2312" w:eastAsia="仿宋_GB2312" w:hAnsi="仿宋_GB2312" w:cs="仿宋_GB2312"/>
          <w:sz w:val="32"/>
          <w:szCs w:val="32"/>
        </w:rPr>
      </w:pP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一、评价工作开展及项目情况</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项目评价实施方案情况（包括选点、评价指标、评价方法、基础数据表等情况）</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二、评价结论及绩效分析</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（一）评价结论</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项目绩效评价总体结论（包括项目评价得分表）</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（二）绩效分析</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、项目决策</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必要性和可行性分析（包括政策依据和政策完善，政策和需求的吻合程度分析），绩效目标设置情况（包括绩效目标设置的明确性和合理性）</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、项目管理</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资金分配情况（资金分配管理的科学合理性）资，金使用情况（项目、资金管理的科学规范性）</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、项目绩效</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项目目标完成情况（数量、质量、时效、成本），项目效益情况（经济效益、项目社会效益、生态效益、可持续效益、公平性、资金使用效率、受益群体满意度等）。</w:t>
      </w:r>
    </w:p>
    <w:p w:rsidR="00994AD2" w:rsidRDefault="00994AD2" w:rsidP="00FE7801">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三、存在主要问题</w:t>
      </w:r>
    </w:p>
    <w:p w:rsidR="00994AD2" w:rsidRDefault="00994AD2" w:rsidP="00FE7801">
      <w:pPr>
        <w:spacing w:line="580" w:lineRule="exact"/>
        <w:ind w:firstLineChars="200" w:firstLine="31680"/>
        <w:rPr>
          <w:rStyle w:val="Heading1Char"/>
          <w:rFonts w:ascii="仿宋" w:eastAsia="仿宋" w:hAnsi="仿宋" w:cs="仿宋_GB2312"/>
          <w:b w:val="0"/>
          <w:bCs w:val="0"/>
          <w:kern w:val="2"/>
          <w:sz w:val="32"/>
          <w:szCs w:val="32"/>
        </w:rPr>
      </w:pPr>
      <w:r>
        <w:rPr>
          <w:rFonts w:ascii="仿宋" w:eastAsia="仿宋" w:hAnsi="仿宋" w:cs="仿宋_GB2312" w:hint="eastAsia"/>
          <w:sz w:val="32"/>
          <w:szCs w:val="32"/>
        </w:rPr>
        <w:t>四、相关措施建议</w:t>
      </w:r>
    </w:p>
    <w:p w:rsidR="00994AD2" w:rsidRDefault="00994AD2">
      <w:pPr>
        <w:spacing w:line="600" w:lineRule="exact"/>
        <w:jc w:val="center"/>
        <w:outlineLvl w:val="0"/>
        <w:rPr>
          <w:rStyle w:val="Heading1Char"/>
          <w:rFonts w:ascii="黑体" w:eastAsia="黑体" w:hAnsi="黑体"/>
          <w:b w:val="0"/>
        </w:rPr>
      </w:pPr>
      <w:bookmarkStart w:id="57" w:name="_Toc15396618"/>
      <w:r>
        <w:rPr>
          <w:rFonts w:ascii="黑体" w:eastAsia="黑体" w:hAnsi="黑体" w:hint="eastAsia"/>
          <w:color w:val="000000"/>
          <w:sz w:val="44"/>
          <w:szCs w:val="44"/>
        </w:rPr>
        <w:t>第</w:t>
      </w:r>
      <w:r>
        <w:rPr>
          <w:rStyle w:val="Heading1Char"/>
          <w:rFonts w:ascii="黑体" w:eastAsia="黑体" w:hAnsi="黑体" w:hint="eastAsia"/>
          <w:b w:val="0"/>
        </w:rPr>
        <w:t>五部分</w:t>
      </w:r>
      <w:r>
        <w:rPr>
          <w:rStyle w:val="Heading1Char"/>
          <w:rFonts w:ascii="黑体" w:eastAsia="黑体" w:hAnsi="黑体"/>
          <w:b w:val="0"/>
        </w:rPr>
        <w:t xml:space="preserve"> </w:t>
      </w:r>
      <w:r>
        <w:rPr>
          <w:rStyle w:val="Heading1Char"/>
          <w:rFonts w:ascii="黑体" w:eastAsia="黑体" w:hAnsi="黑体" w:hint="eastAsia"/>
          <w:b w:val="0"/>
        </w:rPr>
        <w:t>附表</w:t>
      </w:r>
      <w:bookmarkEnd w:id="52"/>
      <w:bookmarkEnd w:id="57"/>
    </w:p>
    <w:p w:rsidR="00994AD2" w:rsidRDefault="00994AD2">
      <w:pPr>
        <w:spacing w:line="600" w:lineRule="exact"/>
        <w:jc w:val="center"/>
        <w:outlineLvl w:val="0"/>
        <w:rPr>
          <w:rFonts w:ascii="仿宋" w:eastAsia="仿宋" w:hAnsi="仿宋"/>
          <w:b/>
          <w:color w:val="000000"/>
          <w:sz w:val="44"/>
          <w:szCs w:val="44"/>
        </w:rPr>
      </w:pPr>
    </w:p>
    <w:p w:rsidR="00994AD2" w:rsidRDefault="00994AD2">
      <w:pPr>
        <w:pStyle w:val="Heading2"/>
        <w:rPr>
          <w:rFonts w:ascii="仿宋" w:eastAsia="仿宋" w:hAnsi="仿宋"/>
          <w:color w:val="000000"/>
        </w:rPr>
      </w:pPr>
      <w:bookmarkStart w:id="58" w:name="_Toc15396619"/>
      <w:r>
        <w:rPr>
          <w:rFonts w:ascii="仿宋" w:eastAsia="仿宋" w:hAnsi="仿宋" w:hint="eastAsia"/>
          <w:b w:val="0"/>
          <w:color w:val="000000"/>
        </w:rPr>
        <w:t>一、收</w:t>
      </w:r>
      <w:r>
        <w:rPr>
          <w:rStyle w:val="Heading2Char"/>
          <w:rFonts w:ascii="仿宋" w:eastAsia="仿宋" w:hAnsi="仿宋" w:hint="eastAsia"/>
        </w:rPr>
        <w:t>入支出决算总表</w:t>
      </w:r>
      <w:bookmarkEnd w:id="58"/>
    </w:p>
    <w:p w:rsidR="00994AD2" w:rsidRDefault="00994AD2">
      <w:pPr>
        <w:pStyle w:val="Heading2"/>
        <w:rPr>
          <w:rFonts w:ascii="仿宋" w:eastAsia="仿宋" w:hAnsi="仿宋"/>
          <w:color w:val="000000"/>
        </w:rPr>
      </w:pPr>
      <w:bookmarkStart w:id="59" w:name="_Toc15396620"/>
      <w:r>
        <w:rPr>
          <w:rFonts w:ascii="仿宋" w:eastAsia="仿宋" w:hAnsi="仿宋" w:hint="eastAsia"/>
          <w:b w:val="0"/>
          <w:color w:val="000000"/>
        </w:rPr>
        <w:t>二、收</w:t>
      </w:r>
      <w:r>
        <w:rPr>
          <w:rStyle w:val="Heading2Char"/>
          <w:rFonts w:ascii="仿宋" w:eastAsia="仿宋" w:hAnsi="仿宋" w:hint="eastAsia"/>
        </w:rPr>
        <w:t>入总表</w:t>
      </w:r>
      <w:bookmarkEnd w:id="59"/>
    </w:p>
    <w:p w:rsidR="00994AD2" w:rsidRDefault="00994AD2">
      <w:pPr>
        <w:pStyle w:val="Heading2"/>
        <w:rPr>
          <w:rFonts w:ascii="仿宋" w:eastAsia="仿宋" w:hAnsi="仿宋"/>
          <w:color w:val="000000"/>
        </w:rPr>
      </w:pPr>
      <w:bookmarkStart w:id="60" w:name="_Toc15396621"/>
      <w:r>
        <w:rPr>
          <w:rStyle w:val="Heading2Char"/>
          <w:rFonts w:ascii="仿宋" w:eastAsia="仿宋" w:hAnsi="仿宋" w:hint="eastAsia"/>
        </w:rPr>
        <w:t>三、</w:t>
      </w:r>
      <w:r>
        <w:rPr>
          <w:rFonts w:ascii="仿宋" w:eastAsia="仿宋" w:hAnsi="仿宋" w:hint="eastAsia"/>
          <w:b w:val="0"/>
          <w:color w:val="000000"/>
        </w:rPr>
        <w:t>支</w:t>
      </w:r>
      <w:r>
        <w:rPr>
          <w:rStyle w:val="Heading2Char"/>
          <w:rFonts w:ascii="仿宋" w:eastAsia="仿宋" w:hAnsi="仿宋" w:hint="eastAsia"/>
        </w:rPr>
        <w:t>出总表</w:t>
      </w:r>
      <w:bookmarkEnd w:id="60"/>
    </w:p>
    <w:p w:rsidR="00994AD2" w:rsidRDefault="00994AD2">
      <w:pPr>
        <w:pStyle w:val="Heading2"/>
        <w:rPr>
          <w:rFonts w:ascii="仿宋" w:eastAsia="仿宋" w:hAnsi="仿宋"/>
          <w:b w:val="0"/>
          <w:color w:val="000000"/>
        </w:rPr>
      </w:pPr>
      <w:bookmarkStart w:id="61" w:name="_Toc15396622"/>
      <w:r>
        <w:rPr>
          <w:rStyle w:val="Heading2Char"/>
          <w:rFonts w:ascii="仿宋" w:eastAsia="仿宋" w:hAnsi="仿宋" w:hint="eastAsia"/>
        </w:rPr>
        <w:t>四、</w:t>
      </w:r>
      <w:r>
        <w:rPr>
          <w:rFonts w:ascii="仿宋" w:eastAsia="仿宋" w:hAnsi="仿宋" w:hint="eastAsia"/>
          <w:b w:val="0"/>
          <w:color w:val="000000"/>
        </w:rPr>
        <w:t>财</w:t>
      </w:r>
      <w:r>
        <w:rPr>
          <w:rStyle w:val="Heading2Char"/>
          <w:rFonts w:ascii="仿宋" w:eastAsia="仿宋" w:hAnsi="仿宋" w:hint="eastAsia"/>
        </w:rPr>
        <w:t>政拨款收入支出决算总表</w:t>
      </w:r>
      <w:bookmarkEnd w:id="61"/>
    </w:p>
    <w:p w:rsidR="00994AD2" w:rsidRDefault="00994AD2">
      <w:pPr>
        <w:pStyle w:val="Heading2"/>
        <w:rPr>
          <w:rFonts w:ascii="仿宋" w:eastAsia="仿宋" w:hAnsi="仿宋"/>
          <w:color w:val="000000"/>
        </w:rPr>
      </w:pPr>
      <w:bookmarkStart w:id="62" w:name="_Toc15396623"/>
      <w:r>
        <w:rPr>
          <w:rStyle w:val="Heading2Char"/>
          <w:rFonts w:ascii="仿宋" w:eastAsia="仿宋" w:hAnsi="仿宋" w:hint="eastAsia"/>
        </w:rPr>
        <w:t>五、</w:t>
      </w:r>
      <w:r>
        <w:rPr>
          <w:rFonts w:ascii="仿宋" w:eastAsia="仿宋" w:hAnsi="仿宋" w:hint="eastAsia"/>
          <w:b w:val="0"/>
          <w:color w:val="000000"/>
        </w:rPr>
        <w:t>财</w:t>
      </w:r>
      <w:r>
        <w:rPr>
          <w:rStyle w:val="Heading2Char"/>
          <w:rFonts w:ascii="仿宋" w:eastAsia="仿宋" w:hAnsi="仿宋" w:hint="eastAsia"/>
        </w:rPr>
        <w:t>政拨款支出决算明细表（政府经济分类科目）</w:t>
      </w:r>
      <w:bookmarkEnd w:id="62"/>
    </w:p>
    <w:p w:rsidR="00994AD2" w:rsidRDefault="00994AD2">
      <w:pPr>
        <w:pStyle w:val="Heading2"/>
        <w:rPr>
          <w:rFonts w:ascii="仿宋" w:eastAsia="仿宋" w:hAnsi="仿宋"/>
          <w:color w:val="000000"/>
        </w:rPr>
      </w:pPr>
      <w:bookmarkStart w:id="63" w:name="_Toc15396624"/>
      <w:r>
        <w:rPr>
          <w:rStyle w:val="Heading2Char"/>
          <w:rFonts w:ascii="仿宋" w:eastAsia="仿宋" w:hAnsi="仿宋" w:hint="eastAsia"/>
        </w:rPr>
        <w:t>六、</w:t>
      </w:r>
      <w:r>
        <w:rPr>
          <w:rFonts w:ascii="仿宋" w:eastAsia="仿宋" w:hAnsi="仿宋" w:hint="eastAsia"/>
          <w:b w:val="0"/>
          <w:color w:val="000000"/>
        </w:rPr>
        <w:t>一</w:t>
      </w:r>
      <w:r>
        <w:rPr>
          <w:rStyle w:val="Heading2Char"/>
          <w:rFonts w:ascii="仿宋" w:eastAsia="仿宋" w:hAnsi="仿宋" w:hint="eastAsia"/>
        </w:rPr>
        <w:t>般公共预算财政拨款支出决算表</w:t>
      </w:r>
      <w:bookmarkEnd w:id="63"/>
    </w:p>
    <w:p w:rsidR="00994AD2" w:rsidRDefault="00994AD2">
      <w:pPr>
        <w:pStyle w:val="Heading2"/>
        <w:rPr>
          <w:rFonts w:ascii="仿宋" w:eastAsia="仿宋" w:hAnsi="仿宋"/>
          <w:color w:val="000000"/>
        </w:rPr>
      </w:pPr>
      <w:bookmarkStart w:id="64" w:name="_Toc15396625"/>
      <w:r>
        <w:rPr>
          <w:rStyle w:val="Heading2Char"/>
          <w:rFonts w:ascii="仿宋" w:eastAsia="仿宋" w:hAnsi="仿宋" w:hint="eastAsia"/>
        </w:rPr>
        <w:t>七、</w:t>
      </w:r>
      <w:r>
        <w:rPr>
          <w:rFonts w:ascii="仿宋" w:eastAsia="仿宋" w:hAnsi="仿宋" w:hint="eastAsia"/>
          <w:b w:val="0"/>
          <w:color w:val="000000"/>
        </w:rPr>
        <w:t>一</w:t>
      </w:r>
      <w:r>
        <w:rPr>
          <w:rStyle w:val="Heading2Char"/>
          <w:rFonts w:ascii="仿宋" w:eastAsia="仿宋" w:hAnsi="仿宋" w:hint="eastAsia"/>
        </w:rPr>
        <w:t>般公共预算财政拨款支出决算明细表</w:t>
      </w:r>
      <w:bookmarkEnd w:id="64"/>
    </w:p>
    <w:p w:rsidR="00994AD2" w:rsidRDefault="00994AD2">
      <w:pPr>
        <w:pStyle w:val="Heading2"/>
        <w:rPr>
          <w:rFonts w:ascii="仿宋" w:eastAsia="仿宋" w:hAnsi="仿宋"/>
          <w:color w:val="000000"/>
        </w:rPr>
      </w:pPr>
      <w:bookmarkStart w:id="65" w:name="_Toc15396626"/>
      <w:r>
        <w:rPr>
          <w:rStyle w:val="Heading2Char"/>
          <w:rFonts w:ascii="仿宋" w:eastAsia="仿宋" w:hAnsi="仿宋" w:hint="eastAsia"/>
        </w:rPr>
        <w:t>八、</w:t>
      </w:r>
      <w:r>
        <w:rPr>
          <w:rFonts w:ascii="仿宋" w:eastAsia="仿宋" w:hAnsi="仿宋" w:hint="eastAsia"/>
          <w:b w:val="0"/>
          <w:color w:val="000000"/>
        </w:rPr>
        <w:t>一</w:t>
      </w:r>
      <w:r>
        <w:rPr>
          <w:rStyle w:val="Heading2Char"/>
          <w:rFonts w:ascii="仿宋" w:eastAsia="仿宋" w:hAnsi="仿宋" w:hint="eastAsia"/>
        </w:rPr>
        <w:t>般公共预算财政拨款基本支出决算表</w:t>
      </w:r>
      <w:bookmarkEnd w:id="65"/>
    </w:p>
    <w:p w:rsidR="00994AD2" w:rsidRDefault="00994AD2">
      <w:pPr>
        <w:pStyle w:val="Heading2"/>
        <w:rPr>
          <w:rFonts w:ascii="仿宋" w:eastAsia="仿宋" w:hAnsi="仿宋"/>
          <w:color w:val="000000"/>
        </w:rPr>
      </w:pPr>
      <w:bookmarkStart w:id="66" w:name="_Toc15396627"/>
      <w:r>
        <w:rPr>
          <w:rStyle w:val="Heading2Char"/>
          <w:rFonts w:ascii="仿宋" w:eastAsia="仿宋" w:hAnsi="仿宋" w:hint="eastAsia"/>
        </w:rPr>
        <w:t>九、</w:t>
      </w:r>
      <w:r>
        <w:rPr>
          <w:rFonts w:ascii="仿宋" w:eastAsia="仿宋" w:hAnsi="仿宋" w:hint="eastAsia"/>
          <w:b w:val="0"/>
          <w:color w:val="000000"/>
        </w:rPr>
        <w:t>一</w:t>
      </w:r>
      <w:r>
        <w:rPr>
          <w:rStyle w:val="Heading2Char"/>
          <w:rFonts w:ascii="仿宋" w:eastAsia="仿宋" w:hAnsi="仿宋" w:hint="eastAsia"/>
        </w:rPr>
        <w:t>般公共预算财政拨款项目支出决算表</w:t>
      </w:r>
      <w:bookmarkEnd w:id="66"/>
    </w:p>
    <w:p w:rsidR="00994AD2" w:rsidRDefault="00994AD2">
      <w:pPr>
        <w:pStyle w:val="Heading2"/>
        <w:rPr>
          <w:rFonts w:ascii="仿宋" w:eastAsia="仿宋" w:hAnsi="仿宋"/>
          <w:color w:val="000000"/>
        </w:rPr>
      </w:pPr>
      <w:bookmarkStart w:id="67" w:name="_Toc15396628"/>
      <w:r>
        <w:rPr>
          <w:rStyle w:val="Heading2Char"/>
          <w:rFonts w:ascii="仿宋" w:eastAsia="仿宋" w:hAnsi="仿宋" w:hint="eastAsia"/>
        </w:rPr>
        <w:t>十、</w:t>
      </w:r>
      <w:r>
        <w:rPr>
          <w:rFonts w:ascii="仿宋" w:eastAsia="仿宋" w:hAnsi="仿宋" w:hint="eastAsia"/>
          <w:b w:val="0"/>
          <w:color w:val="000000"/>
        </w:rPr>
        <w:t>一</w:t>
      </w:r>
      <w:r>
        <w:rPr>
          <w:rStyle w:val="Heading2Char"/>
          <w:rFonts w:ascii="仿宋" w:eastAsia="仿宋" w:hAnsi="仿宋" w:hint="eastAsia"/>
        </w:rPr>
        <w:t>般公共预算财政拨款“三公”经费支出决算表</w:t>
      </w:r>
      <w:bookmarkEnd w:id="67"/>
    </w:p>
    <w:p w:rsidR="00994AD2" w:rsidRDefault="00994AD2">
      <w:pPr>
        <w:pStyle w:val="Heading2"/>
        <w:rPr>
          <w:rFonts w:ascii="仿宋" w:eastAsia="仿宋" w:hAnsi="仿宋"/>
          <w:color w:val="000000"/>
        </w:rPr>
      </w:pPr>
      <w:bookmarkStart w:id="68" w:name="_Toc15396629"/>
      <w:r>
        <w:rPr>
          <w:rStyle w:val="Heading2Char"/>
          <w:rFonts w:ascii="仿宋" w:eastAsia="仿宋" w:hAnsi="仿宋" w:hint="eastAsia"/>
        </w:rPr>
        <w:t>十一、</w:t>
      </w:r>
      <w:r>
        <w:rPr>
          <w:rFonts w:ascii="仿宋" w:eastAsia="仿宋" w:hAnsi="仿宋" w:hint="eastAsia"/>
          <w:b w:val="0"/>
          <w:color w:val="000000"/>
        </w:rPr>
        <w:t>政</w:t>
      </w:r>
      <w:r>
        <w:rPr>
          <w:rStyle w:val="Heading2Char"/>
          <w:rFonts w:ascii="仿宋" w:eastAsia="仿宋" w:hAnsi="仿宋" w:hint="eastAsia"/>
        </w:rPr>
        <w:t>府性基金预算财政拨款收入支出决算表</w:t>
      </w:r>
      <w:bookmarkEnd w:id="68"/>
    </w:p>
    <w:p w:rsidR="00994AD2" w:rsidRDefault="00994AD2">
      <w:pPr>
        <w:pStyle w:val="Heading2"/>
        <w:rPr>
          <w:rFonts w:ascii="仿宋" w:eastAsia="仿宋" w:hAnsi="仿宋"/>
          <w:color w:val="000000"/>
        </w:rPr>
      </w:pPr>
      <w:bookmarkStart w:id="69" w:name="_Toc15396630"/>
      <w:r>
        <w:rPr>
          <w:rStyle w:val="Heading2Char"/>
          <w:rFonts w:ascii="仿宋" w:eastAsia="仿宋" w:hAnsi="仿宋" w:hint="eastAsia"/>
        </w:rPr>
        <w:t>十二、</w:t>
      </w:r>
      <w:r>
        <w:rPr>
          <w:rFonts w:ascii="仿宋" w:eastAsia="仿宋" w:hAnsi="仿宋" w:hint="eastAsia"/>
          <w:b w:val="0"/>
          <w:color w:val="000000"/>
        </w:rPr>
        <w:t>政</w:t>
      </w:r>
      <w:r>
        <w:rPr>
          <w:rStyle w:val="Heading2Char"/>
          <w:rFonts w:ascii="仿宋" w:eastAsia="仿宋" w:hAnsi="仿宋" w:hint="eastAsia"/>
        </w:rPr>
        <w:t>府性基金预算财政拨款“三公”经费支出决算表</w:t>
      </w:r>
      <w:bookmarkEnd w:id="69"/>
    </w:p>
    <w:p w:rsidR="00994AD2" w:rsidRDefault="00994AD2">
      <w:pPr>
        <w:pStyle w:val="Heading2"/>
        <w:rPr>
          <w:rFonts w:ascii="仿宋" w:eastAsia="仿宋" w:hAnsi="仿宋"/>
          <w:color w:val="000000"/>
        </w:rPr>
      </w:pPr>
      <w:bookmarkStart w:id="70" w:name="_Toc15396631"/>
      <w:r>
        <w:rPr>
          <w:rStyle w:val="Heading2Char"/>
          <w:rFonts w:ascii="仿宋" w:eastAsia="仿宋" w:hAnsi="仿宋" w:hint="eastAsia"/>
        </w:rPr>
        <w:t>十三、</w:t>
      </w:r>
      <w:r>
        <w:rPr>
          <w:rFonts w:ascii="仿宋" w:eastAsia="仿宋" w:hAnsi="仿宋" w:hint="eastAsia"/>
          <w:b w:val="0"/>
          <w:color w:val="000000"/>
        </w:rPr>
        <w:t>国</w:t>
      </w:r>
      <w:r>
        <w:rPr>
          <w:rStyle w:val="Heading2Char"/>
          <w:rFonts w:ascii="仿宋" w:eastAsia="仿宋" w:hAnsi="仿宋" w:hint="eastAsia"/>
        </w:rPr>
        <w:t>有资本经营预算支出决算表</w:t>
      </w:r>
      <w:bookmarkEnd w:id="70"/>
    </w:p>
    <w:sectPr w:rsidR="00994AD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AD2" w:rsidRDefault="00994AD2" w:rsidP="006F559E">
      <w:r>
        <w:separator/>
      </w:r>
    </w:p>
  </w:endnote>
  <w:endnote w:type="continuationSeparator" w:id="0">
    <w:p w:rsidR="00994AD2" w:rsidRDefault="00994AD2" w:rsidP="006F5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仿宋简体">
    <w:altName w:val="方正粗黑宋简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D2" w:rsidRDefault="00994AD2">
    <w:pPr>
      <w:pStyle w:val="Footer"/>
      <w:jc w:val="center"/>
    </w:pPr>
    <w:fldSimple w:instr="PAGE   \* MERGEFORMAT">
      <w:r w:rsidRPr="00FE7801">
        <w:rPr>
          <w:noProof/>
          <w:lang w:val="zh-CN"/>
        </w:rPr>
        <w:t>7</w:t>
      </w:r>
    </w:fldSimple>
  </w:p>
  <w:p w:rsidR="00994AD2" w:rsidRDefault="00994A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AD2" w:rsidRDefault="00994AD2" w:rsidP="006F559E">
      <w:r>
        <w:separator/>
      </w:r>
    </w:p>
  </w:footnote>
  <w:footnote w:type="continuationSeparator" w:id="0">
    <w:p w:rsidR="00994AD2" w:rsidRDefault="00994AD2" w:rsidP="006F5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D2" w:rsidRDefault="00994AD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FEDE3C38"/>
    <w:multiLevelType w:val="singleLevel"/>
    <w:tmpl w:val="FEDE3C38"/>
    <w:lvl w:ilvl="0">
      <w:start w:val="1"/>
      <w:numFmt w:val="chineseCounting"/>
      <w:suff w:val="nothing"/>
      <w:lvlText w:val="（%1）"/>
      <w:lvlJc w:val="left"/>
      <w:rPr>
        <w:rFonts w:cs="Times New Roman" w:hint="eastAsia"/>
      </w:rPr>
    </w:lvl>
  </w:abstractNum>
  <w:abstractNum w:abstractNumId="4">
    <w:nsid w:val="0322C978"/>
    <w:multiLevelType w:val="singleLevel"/>
    <w:tmpl w:val="0322C978"/>
    <w:lvl w:ilvl="0">
      <w:start w:val="1"/>
      <w:numFmt w:val="chineseCounting"/>
      <w:suff w:val="nothing"/>
      <w:lvlText w:val="%1、"/>
      <w:lvlJc w:val="left"/>
      <w:rPr>
        <w:rFonts w:cs="Times New Roman" w:hint="eastAsia"/>
      </w:rPr>
    </w:lvl>
  </w:abstractNum>
  <w:abstractNum w:abstractNumId="5">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6">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7">
    <w:nsid w:val="64A074AD"/>
    <w:multiLevelType w:val="singleLevel"/>
    <w:tmpl w:val="64A074AD"/>
    <w:lvl w:ilvl="0">
      <w:start w:val="1"/>
      <w:numFmt w:val="chineseCounting"/>
      <w:suff w:val="nothing"/>
      <w:lvlText w:val="（%1）"/>
      <w:lvlJc w:val="left"/>
      <w:rPr>
        <w:rFonts w:cs="Times New Roman" w:hint="eastAsia"/>
      </w:rPr>
    </w:lvl>
  </w:abstractNum>
  <w:abstractNum w:abstractNumId="8">
    <w:nsid w:val="72B63DD5"/>
    <w:multiLevelType w:val="singleLevel"/>
    <w:tmpl w:val="72B63DD5"/>
    <w:lvl w:ilvl="0">
      <w:start w:val="1"/>
      <w:numFmt w:val="chineseCounting"/>
      <w:suff w:val="space"/>
      <w:lvlText w:val="第%1部分"/>
      <w:lvlJc w:val="left"/>
      <w:rPr>
        <w:rFonts w:cs="Times New Roman" w:hint="eastAsia"/>
      </w:rPr>
    </w:lvl>
  </w:abstractNum>
  <w:num w:numId="1">
    <w:abstractNumId w:val="8"/>
  </w:num>
  <w:num w:numId="2">
    <w:abstractNumId w:val="4"/>
  </w:num>
  <w:num w:numId="3">
    <w:abstractNumId w:val="3"/>
  </w:num>
  <w:num w:numId="4">
    <w:abstractNumId w:val="5"/>
  </w:num>
  <w:num w:numId="5">
    <w:abstractNumId w:val="0"/>
  </w:num>
  <w:num w:numId="6">
    <w:abstractNumId w:val="6"/>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6F559E"/>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8F1CE2"/>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94AD2"/>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540C7"/>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E7801"/>
    <w:rsid w:val="00FF1E02"/>
    <w:rsid w:val="00FF30B4"/>
    <w:rsid w:val="04D77A99"/>
    <w:rsid w:val="093472FF"/>
    <w:rsid w:val="10C055FF"/>
    <w:rsid w:val="16BB723D"/>
    <w:rsid w:val="240371BF"/>
    <w:rsid w:val="25312EA8"/>
    <w:rsid w:val="29FD04D3"/>
    <w:rsid w:val="2EBD1D02"/>
    <w:rsid w:val="319F7F4E"/>
    <w:rsid w:val="3C1E181F"/>
    <w:rsid w:val="408575F7"/>
    <w:rsid w:val="432E4195"/>
    <w:rsid w:val="44C92537"/>
    <w:rsid w:val="4A505FD2"/>
    <w:rsid w:val="7B2D34FC"/>
    <w:rsid w:val="7F1B53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F559E"/>
    <w:pPr>
      <w:widowControl w:val="0"/>
      <w:jc w:val="both"/>
    </w:pPr>
    <w:rPr>
      <w:szCs w:val="24"/>
    </w:rPr>
  </w:style>
  <w:style w:type="paragraph" w:styleId="Heading1">
    <w:name w:val="heading 1"/>
    <w:basedOn w:val="Normal"/>
    <w:next w:val="Normal"/>
    <w:link w:val="Heading1Char"/>
    <w:uiPriority w:val="99"/>
    <w:qFormat/>
    <w:rsid w:val="006F559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6F559E"/>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6F559E"/>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559E"/>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6F559E"/>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6F559E"/>
    <w:rPr>
      <w:rFonts w:ascii="Times New Roman" w:hAnsi="Times New Roman" w:cs="Times New Roman"/>
      <w:b/>
      <w:bCs/>
      <w:kern w:val="2"/>
      <w:sz w:val="32"/>
      <w:szCs w:val="32"/>
    </w:rPr>
  </w:style>
  <w:style w:type="paragraph" w:styleId="BodyText">
    <w:name w:val="Body Text"/>
    <w:basedOn w:val="Normal"/>
    <w:link w:val="BodyTextChar1"/>
    <w:uiPriority w:val="99"/>
    <w:rsid w:val="006F559E"/>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rsid w:val="006F559E"/>
    <w:rPr>
      <w:rFonts w:ascii="Times New Roman" w:hAnsi="Times New Roman" w:cs="Times New Roman"/>
      <w:sz w:val="24"/>
      <w:szCs w:val="24"/>
    </w:rPr>
  </w:style>
  <w:style w:type="paragraph" w:styleId="TOC3">
    <w:name w:val="toc 3"/>
    <w:basedOn w:val="Normal"/>
    <w:next w:val="Normal"/>
    <w:uiPriority w:val="99"/>
    <w:rsid w:val="006F559E"/>
    <w:pPr>
      <w:tabs>
        <w:tab w:val="right" w:leader="dot" w:pos="8296"/>
      </w:tabs>
      <w:ind w:leftChars="400" w:left="840"/>
    </w:pPr>
  </w:style>
  <w:style w:type="paragraph" w:styleId="BalloonText">
    <w:name w:val="Balloon Text"/>
    <w:basedOn w:val="Normal"/>
    <w:link w:val="BalloonTextChar"/>
    <w:uiPriority w:val="99"/>
    <w:semiHidden/>
    <w:rsid w:val="006F559E"/>
    <w:rPr>
      <w:sz w:val="18"/>
      <w:szCs w:val="18"/>
    </w:rPr>
  </w:style>
  <w:style w:type="character" w:customStyle="1" w:styleId="BalloonTextChar">
    <w:name w:val="Balloon Text Char"/>
    <w:basedOn w:val="DefaultParagraphFont"/>
    <w:link w:val="BalloonText"/>
    <w:uiPriority w:val="99"/>
    <w:semiHidden/>
    <w:locked/>
    <w:rsid w:val="006F559E"/>
    <w:rPr>
      <w:rFonts w:ascii="Times New Roman" w:hAnsi="Times New Roman" w:cs="Times New Roman"/>
      <w:kern w:val="2"/>
      <w:sz w:val="18"/>
      <w:szCs w:val="18"/>
    </w:rPr>
  </w:style>
  <w:style w:type="paragraph" w:styleId="Footer">
    <w:name w:val="footer"/>
    <w:basedOn w:val="Normal"/>
    <w:link w:val="FooterChar1"/>
    <w:uiPriority w:val="99"/>
    <w:rsid w:val="006F559E"/>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rsid w:val="006F559E"/>
    <w:rPr>
      <w:rFonts w:ascii="Times New Roman" w:hAnsi="Times New Roman" w:cs="Times New Roman"/>
      <w:sz w:val="18"/>
      <w:szCs w:val="18"/>
    </w:rPr>
  </w:style>
  <w:style w:type="paragraph" w:styleId="Header">
    <w:name w:val="header"/>
    <w:basedOn w:val="Normal"/>
    <w:link w:val="HeaderChar1"/>
    <w:uiPriority w:val="99"/>
    <w:semiHidden/>
    <w:rsid w:val="006F559E"/>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rsid w:val="006F559E"/>
    <w:rPr>
      <w:rFonts w:ascii="Times New Roman" w:hAnsi="Times New Roman" w:cs="Times New Roman"/>
      <w:sz w:val="18"/>
      <w:szCs w:val="18"/>
    </w:rPr>
  </w:style>
  <w:style w:type="paragraph" w:styleId="TOC1">
    <w:name w:val="toc 1"/>
    <w:basedOn w:val="Normal"/>
    <w:next w:val="Normal"/>
    <w:uiPriority w:val="99"/>
    <w:rsid w:val="006F559E"/>
    <w:pPr>
      <w:tabs>
        <w:tab w:val="right" w:leader="dot" w:pos="8296"/>
      </w:tabs>
      <w:spacing w:before="93"/>
      <w:jc w:val="center"/>
    </w:pPr>
    <w:rPr>
      <w:rFonts w:ascii="仿宋" w:eastAsia="仿宋" w:hAnsi="仿宋"/>
      <w:sz w:val="28"/>
      <w:szCs w:val="28"/>
    </w:rPr>
  </w:style>
  <w:style w:type="paragraph" w:styleId="TOC2">
    <w:name w:val="toc 2"/>
    <w:basedOn w:val="Normal"/>
    <w:next w:val="Normal"/>
    <w:uiPriority w:val="99"/>
    <w:rsid w:val="006F559E"/>
    <w:pPr>
      <w:tabs>
        <w:tab w:val="right" w:leader="dot" w:pos="8296"/>
      </w:tabs>
      <w:ind w:leftChars="200" w:left="420"/>
    </w:pPr>
  </w:style>
  <w:style w:type="character" w:styleId="Strong">
    <w:name w:val="Strong"/>
    <w:basedOn w:val="DefaultParagraphFont"/>
    <w:uiPriority w:val="99"/>
    <w:qFormat/>
    <w:rsid w:val="006F559E"/>
    <w:rPr>
      <w:rFonts w:cs="Times New Roman"/>
      <w:b/>
    </w:rPr>
  </w:style>
  <w:style w:type="character" w:styleId="Hyperlink">
    <w:name w:val="Hyperlink"/>
    <w:basedOn w:val="DefaultParagraphFont"/>
    <w:uiPriority w:val="99"/>
    <w:rsid w:val="006F559E"/>
    <w:rPr>
      <w:rFonts w:cs="Times New Roman"/>
      <w:color w:val="0000FF"/>
      <w:u w:val="single"/>
    </w:rPr>
  </w:style>
  <w:style w:type="character" w:customStyle="1" w:styleId="HeaderChar1">
    <w:name w:val="Header Char1"/>
    <w:link w:val="Header"/>
    <w:uiPriority w:val="99"/>
    <w:semiHidden/>
    <w:locked/>
    <w:rsid w:val="006F559E"/>
    <w:rPr>
      <w:sz w:val="18"/>
    </w:rPr>
  </w:style>
  <w:style w:type="character" w:customStyle="1" w:styleId="FooterChar1">
    <w:name w:val="Footer Char1"/>
    <w:link w:val="Footer"/>
    <w:uiPriority w:val="99"/>
    <w:locked/>
    <w:rsid w:val="006F559E"/>
    <w:rPr>
      <w:sz w:val="18"/>
    </w:rPr>
  </w:style>
  <w:style w:type="character" w:customStyle="1" w:styleId="BodyTextChar1">
    <w:name w:val="Body Text Char1"/>
    <w:link w:val="BodyText"/>
    <w:uiPriority w:val="99"/>
    <w:locked/>
    <w:rsid w:val="006F559E"/>
    <w:rPr>
      <w:rFonts w:ascii="仿宋_GB2312" w:eastAsia="仿宋_GB2312" w:hAnsi="Times New Roman"/>
      <w:sz w:val="24"/>
    </w:rPr>
  </w:style>
  <w:style w:type="paragraph" w:customStyle="1" w:styleId="Default">
    <w:name w:val="Default"/>
    <w:uiPriority w:val="99"/>
    <w:rsid w:val="006F559E"/>
    <w:pPr>
      <w:widowControl w:val="0"/>
      <w:autoSpaceDE w:val="0"/>
      <w:autoSpaceDN w:val="0"/>
      <w:adjustRightInd w:val="0"/>
    </w:pPr>
    <w:rPr>
      <w:rFonts w:ascii="仿宋" w:eastAsia="仿宋" w:hAnsi="Calibri" w:cs="仿宋"/>
      <w:color w:val="000000"/>
      <w:kern w:val="0"/>
      <w:sz w:val="24"/>
      <w:szCs w:val="24"/>
    </w:rPr>
  </w:style>
  <w:style w:type="paragraph" w:styleId="ListParagraph">
    <w:name w:val="List Paragraph"/>
    <w:basedOn w:val="Normal"/>
    <w:uiPriority w:val="99"/>
    <w:qFormat/>
    <w:rsid w:val="006F559E"/>
    <w:pPr>
      <w:ind w:firstLineChars="200" w:firstLine="420"/>
    </w:pPr>
  </w:style>
  <w:style w:type="paragraph" w:customStyle="1" w:styleId="TOCHeading1">
    <w:name w:val="TOC Heading1"/>
    <w:basedOn w:val="Heading1"/>
    <w:next w:val="Normal"/>
    <w:uiPriority w:val="99"/>
    <w:rsid w:val="006F559E"/>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23</Pages>
  <Words>1804</Words>
  <Characters>10285</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User</cp:lastModifiedBy>
  <cp:revision>2</cp:revision>
  <cp:lastPrinted>2019-08-01T00:48:00Z</cp:lastPrinted>
  <dcterms:created xsi:type="dcterms:W3CDTF">2019-09-18T09:51:00Z</dcterms:created>
  <dcterms:modified xsi:type="dcterms:W3CDTF">2019-09-18T09:51:00Z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