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rPr>
      </w:pPr>
      <w:bookmarkStart w:id="1" w:name="_Toc15378441"/>
      <w:bookmarkStart w:id="2" w:name="_Toc15396475"/>
      <w:bookmarkStart w:id="3" w:name="_Toc15396597"/>
      <w:bookmarkStart w:id="4" w:name="_Toc15377193"/>
      <w:bookmarkStart w:id="5" w:name="_Toc15377425"/>
      <w:bookmarkStart w:id="77" w:name="_GoBack"/>
      <w:r>
        <w:rPr>
          <w:rFonts w:hint="eastAsia" w:ascii="方正小标宋_GBK" w:hAnsi="方正小标宋_GBK" w:eastAsia="方正小标宋_GBK" w:cs="方正小标宋_GBK"/>
          <w:color w:val="000000"/>
          <w:sz w:val="72"/>
          <w:szCs w:val="72"/>
        </w:rPr>
        <w:t>2018年度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rPr>
      </w:pPr>
      <w:bookmarkStart w:id="6" w:name="_Toc15377426"/>
      <w:bookmarkStart w:id="7" w:name="_Toc15377194"/>
      <w:bookmarkStart w:id="8" w:name="_Toc15396598"/>
      <w:bookmarkStart w:id="9" w:name="_Toc15396476"/>
      <w:bookmarkStart w:id="10" w:name="_Toc15378442"/>
      <w:r>
        <w:rPr>
          <w:rFonts w:hint="eastAsia" w:ascii="方正小标宋_GBK" w:hAnsi="方正小标宋_GBK" w:eastAsia="方正小标宋_GBK" w:cs="方正小标宋_GBK"/>
          <w:color w:val="000000"/>
          <w:sz w:val="72"/>
          <w:szCs w:val="72"/>
        </w:rPr>
        <w:t>四川省</w:t>
      </w:r>
      <w:bookmarkEnd w:id="0"/>
      <w:bookmarkStart w:id="11" w:name="_Toc15306268"/>
      <w:r>
        <w:rPr>
          <w:rFonts w:hint="eastAsia" w:ascii="方正小标宋_GBK" w:hAnsi="方正小标宋_GBK" w:eastAsia="方正小标宋_GBK" w:cs="方正小标宋_GBK"/>
          <w:color w:val="000000"/>
          <w:sz w:val="72"/>
          <w:szCs w:val="72"/>
        </w:rPr>
        <w:t>达州市达川区</w:t>
      </w:r>
    </w:p>
    <w:p>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亭子镇人民政府部门决算</w:t>
      </w:r>
      <w:bookmarkEnd w:id="6"/>
      <w:bookmarkEnd w:id="7"/>
      <w:bookmarkEnd w:id="8"/>
      <w:bookmarkEnd w:id="9"/>
      <w:bookmarkEnd w:id="10"/>
      <w:bookmarkEnd w:id="11"/>
    </w:p>
    <w:bookmarkEnd w:id="77"/>
    <w:p>
      <w:pPr>
        <w:widowControl/>
        <w:jc w:val="center"/>
        <w:rPr>
          <w:rFonts w:eastAsia="黑体"/>
          <w:color w:val="000000"/>
          <w:sz w:val="48"/>
          <w:szCs w:val="48"/>
        </w:rPr>
      </w:pPr>
      <w:r>
        <w:rPr>
          <w:rFonts w:eastAsia="方正小标宋简体"/>
          <w:color w:val="000000"/>
          <w:sz w:val="36"/>
          <w:szCs w:val="36"/>
        </w:rPr>
        <w:br w:type="page"/>
      </w:r>
      <w:r>
        <w:rPr>
          <w:rFonts w:eastAsia="黑体"/>
          <w:color w:val="000000"/>
          <w:sz w:val="48"/>
          <w:szCs w:val="48"/>
        </w:rPr>
        <w:t>目录</w:t>
      </w:r>
    </w:p>
    <w:p>
      <w:pPr>
        <w:widowControl/>
        <w:jc w:val="center"/>
        <w:rPr>
          <w:rFonts w:eastAsia="黑体"/>
          <w:sz w:val="28"/>
          <w:szCs w:val="28"/>
        </w:rPr>
      </w:pPr>
      <w:r>
        <w:rPr>
          <w:rFonts w:eastAsia="黑体"/>
          <w:color w:val="000000"/>
          <w:sz w:val="48"/>
          <w:szCs w:val="48"/>
        </w:rPr>
        <w:fldChar w:fldCharType="begin"/>
      </w:r>
      <w:r>
        <w:rPr>
          <w:rFonts w:eastAsia="黑体"/>
          <w:color w:val="000000"/>
          <w:sz w:val="48"/>
          <w:szCs w:val="48"/>
        </w:rPr>
        <w:instrText xml:space="preserve"> TOC \o "1-2" \h \z \u </w:instrText>
      </w:r>
      <w:r>
        <w:rPr>
          <w:rFonts w:eastAsia="黑体"/>
          <w:color w:val="000000"/>
          <w:sz w:val="48"/>
          <w:szCs w:val="48"/>
        </w:rPr>
        <w:fldChar w:fldCharType="separate"/>
      </w:r>
    </w:p>
    <w:p>
      <w:pPr>
        <w:pStyle w:val="10"/>
        <w:rPr>
          <w:rFonts w:ascii="Times New Roman" w:hAnsi="Times New Roman"/>
        </w:rPr>
      </w:pPr>
      <w:r>
        <w:rPr>
          <w:rFonts w:ascii="Times New Roman" w:hAnsi="Times New Roman"/>
        </w:rPr>
        <w:t>公开时间：2019年9月11日</w:t>
      </w:r>
    </w:p>
    <w:p/>
    <w:p>
      <w:pPr>
        <w:pStyle w:val="10"/>
        <w:rPr>
          <w:rFonts w:ascii="Times New Roman" w:hAnsi="Times New Roman"/>
        </w:rPr>
      </w:pPr>
      <w:r>
        <w:fldChar w:fldCharType="begin"/>
      </w:r>
      <w:r>
        <w:instrText xml:space="preserve"> HYPERLINK \l "_Toc15396599" </w:instrText>
      </w:r>
      <w:r>
        <w:fldChar w:fldCharType="separate"/>
      </w:r>
      <w:r>
        <w:rPr>
          <w:rStyle w:val="15"/>
          <w:rFonts w:ascii="Times New Roman" w:hAnsi="Times New Roman"/>
        </w:rPr>
        <w:t>第一部分部门概况</w:t>
      </w:r>
      <w:r>
        <w:rPr>
          <w:rFonts w:ascii="Times New Roman" w:hAnsi="Times New Roman"/>
        </w:rPr>
        <w:tab/>
      </w:r>
      <w:r>
        <w:rPr>
          <w:rFonts w:ascii="Times New Roman" w:hAnsi="Times New Roman"/>
        </w:rPr>
        <w:t>5</w:t>
      </w:r>
      <w:r>
        <w:rPr>
          <w:rFonts w:ascii="Times New Roman" w:hAnsi="Times New Roman"/>
        </w:rPr>
        <w:fldChar w:fldCharType="end"/>
      </w:r>
    </w:p>
    <w:p>
      <w:pPr>
        <w:pStyle w:val="11"/>
        <w:rPr>
          <w:rFonts w:eastAsia="仿宋"/>
          <w:sz w:val="28"/>
          <w:szCs w:val="28"/>
        </w:rPr>
      </w:pPr>
      <w:r>
        <w:fldChar w:fldCharType="begin"/>
      </w:r>
      <w:r>
        <w:instrText xml:space="preserve"> HYPERLINK \l "_Toc15396600" </w:instrText>
      </w:r>
      <w:r>
        <w:fldChar w:fldCharType="separate"/>
      </w:r>
      <w:r>
        <w:rPr>
          <w:rStyle w:val="15"/>
          <w:rFonts w:eastAsia="仿宋"/>
          <w:sz w:val="28"/>
          <w:szCs w:val="28"/>
        </w:rPr>
        <w:t>一、基本职能及主要工作</w:t>
      </w:r>
      <w:r>
        <w:rPr>
          <w:rFonts w:eastAsia="仿宋"/>
          <w:sz w:val="28"/>
          <w:szCs w:val="28"/>
        </w:rPr>
        <w:tab/>
      </w:r>
      <w:r>
        <w:rPr>
          <w:rFonts w:eastAsia="仿宋"/>
          <w:sz w:val="28"/>
          <w:szCs w:val="28"/>
        </w:rPr>
        <w:t>5</w:t>
      </w:r>
      <w:r>
        <w:rPr>
          <w:rFonts w:eastAsia="仿宋"/>
          <w:sz w:val="28"/>
          <w:szCs w:val="28"/>
        </w:rPr>
        <w:fldChar w:fldCharType="end"/>
      </w:r>
    </w:p>
    <w:p>
      <w:pPr>
        <w:pStyle w:val="11"/>
        <w:rPr>
          <w:rFonts w:eastAsia="仿宋"/>
          <w:sz w:val="28"/>
          <w:szCs w:val="28"/>
        </w:rPr>
      </w:pPr>
      <w:r>
        <w:fldChar w:fldCharType="begin"/>
      </w:r>
      <w:r>
        <w:instrText xml:space="preserve"> HYPERLINK \l "_Toc15396601" </w:instrText>
      </w:r>
      <w:r>
        <w:fldChar w:fldCharType="separate"/>
      </w:r>
      <w:r>
        <w:rPr>
          <w:rStyle w:val="15"/>
          <w:rFonts w:eastAsia="仿宋"/>
          <w:sz w:val="28"/>
          <w:szCs w:val="28"/>
        </w:rPr>
        <w:t>二、机构设置</w:t>
      </w:r>
      <w:r>
        <w:rPr>
          <w:rFonts w:eastAsia="仿宋"/>
          <w:sz w:val="28"/>
          <w:szCs w:val="28"/>
        </w:rPr>
        <w:tab/>
      </w:r>
      <w:r>
        <w:rPr>
          <w:rFonts w:hint="eastAsia" w:eastAsia="仿宋"/>
          <w:sz w:val="28"/>
          <w:szCs w:val="28"/>
        </w:rPr>
        <w:t>1</w:t>
      </w:r>
      <w:r>
        <w:rPr>
          <w:rFonts w:hint="eastAsia" w:eastAsia="仿宋"/>
          <w:sz w:val="28"/>
          <w:szCs w:val="28"/>
        </w:rPr>
        <w:fldChar w:fldCharType="end"/>
      </w:r>
      <w:r>
        <w:rPr>
          <w:rFonts w:hint="eastAsia" w:eastAsia="仿宋"/>
          <w:sz w:val="28"/>
          <w:szCs w:val="28"/>
        </w:rPr>
        <w:t>2</w:t>
      </w:r>
    </w:p>
    <w:p>
      <w:pPr>
        <w:pStyle w:val="10"/>
        <w:rPr>
          <w:rFonts w:ascii="Times New Roman" w:hAnsi="Times New Roman"/>
        </w:rPr>
      </w:pPr>
      <w:r>
        <w:fldChar w:fldCharType="begin"/>
      </w:r>
      <w:r>
        <w:instrText xml:space="preserve"> HYPERLINK \l "_Toc15396602" </w:instrText>
      </w:r>
      <w:r>
        <w:fldChar w:fldCharType="separate"/>
      </w:r>
      <w:r>
        <w:rPr>
          <w:rStyle w:val="15"/>
          <w:rFonts w:ascii="Times New Roman" w:hAnsi="Times New Roman"/>
        </w:rPr>
        <w:t>第二部分 2018年度部门决算情况说明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_Toc15396602 \h </w:instrText>
      </w:r>
      <w:r>
        <w:rPr>
          <w:rFonts w:ascii="Times New Roman" w:hAnsi="Times New Roman"/>
        </w:rPr>
        <w:fldChar w:fldCharType="separate"/>
      </w:r>
      <w:r>
        <w:rPr>
          <w:rFonts w:ascii="Times New Roman" w:hAnsi="Times New Roman"/>
        </w:rPr>
        <w:t>- 13 -</w:t>
      </w:r>
      <w:r>
        <w:rPr>
          <w:rFonts w:ascii="Times New Roman" w:hAnsi="Times New Roman"/>
        </w:rPr>
        <w:fldChar w:fldCharType="end"/>
      </w:r>
      <w:r>
        <w:rPr>
          <w:rFonts w:ascii="Times New Roman" w:hAnsi="Times New Roman"/>
        </w:rPr>
        <w:fldChar w:fldCharType="end"/>
      </w:r>
    </w:p>
    <w:p>
      <w:pPr>
        <w:pStyle w:val="11"/>
        <w:rPr>
          <w:rFonts w:eastAsia="仿宋"/>
          <w:sz w:val="28"/>
          <w:szCs w:val="28"/>
        </w:rPr>
      </w:pPr>
      <w:r>
        <w:fldChar w:fldCharType="begin"/>
      </w:r>
      <w:r>
        <w:instrText xml:space="preserve"> HYPERLINK \l "_Toc15396603" </w:instrText>
      </w:r>
      <w:r>
        <w:fldChar w:fldCharType="separate"/>
      </w:r>
      <w:r>
        <w:rPr>
          <w:rStyle w:val="15"/>
          <w:rFonts w:eastAsia="仿宋"/>
          <w:bCs/>
          <w:sz w:val="28"/>
          <w:szCs w:val="28"/>
        </w:rPr>
        <w:t>一、</w:t>
      </w:r>
      <w:r>
        <w:rPr>
          <w:rStyle w:val="15"/>
          <w:rFonts w:eastAsia="仿宋"/>
          <w:sz w:val="28"/>
          <w:szCs w:val="28"/>
        </w:rPr>
        <w:t>收</w:t>
      </w:r>
      <w:r>
        <w:rPr>
          <w:rStyle w:val="15"/>
          <w:rFonts w:eastAsia="仿宋"/>
          <w:bCs/>
          <w:sz w:val="28"/>
          <w:szCs w:val="28"/>
        </w:rPr>
        <w:t>入支出决算总体情况说明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_Toc15396603 \h </w:instrText>
      </w:r>
      <w:r>
        <w:rPr>
          <w:rFonts w:eastAsia="仿宋"/>
          <w:sz w:val="28"/>
          <w:szCs w:val="28"/>
        </w:rPr>
        <w:fldChar w:fldCharType="separate"/>
      </w:r>
      <w:r>
        <w:rPr>
          <w:rFonts w:eastAsia="仿宋"/>
          <w:sz w:val="28"/>
          <w:szCs w:val="28"/>
        </w:rPr>
        <w:t>- 13 -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"_Toc15396604" </w:instrText>
      </w:r>
      <w:r>
        <w:fldChar w:fldCharType="separate"/>
      </w:r>
      <w:r>
        <w:rPr>
          <w:rStyle w:val="15"/>
          <w:rFonts w:eastAsia="仿宋"/>
          <w:bCs/>
          <w:sz w:val="28"/>
          <w:szCs w:val="28"/>
        </w:rPr>
        <w:t>二、</w:t>
      </w:r>
      <w:r>
        <w:rPr>
          <w:rStyle w:val="15"/>
          <w:rFonts w:eastAsia="仿宋"/>
          <w:sz w:val="28"/>
          <w:szCs w:val="28"/>
        </w:rPr>
        <w:t>收</w:t>
      </w:r>
      <w:r>
        <w:rPr>
          <w:rStyle w:val="15"/>
          <w:rFonts w:eastAsia="仿宋"/>
          <w:bCs/>
          <w:sz w:val="28"/>
          <w:szCs w:val="28"/>
        </w:rPr>
        <w:t>入决算情况说明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_Toc15396604 \h </w:instrText>
      </w:r>
      <w:r>
        <w:rPr>
          <w:rFonts w:eastAsia="仿宋"/>
          <w:sz w:val="28"/>
          <w:szCs w:val="28"/>
        </w:rPr>
        <w:fldChar w:fldCharType="separate"/>
      </w:r>
      <w:r>
        <w:rPr>
          <w:rFonts w:eastAsia="仿宋"/>
          <w:sz w:val="28"/>
          <w:szCs w:val="28"/>
        </w:rPr>
        <w:t>- 13 -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"_Toc15396605" </w:instrText>
      </w:r>
      <w:r>
        <w:fldChar w:fldCharType="separate"/>
      </w:r>
      <w:r>
        <w:rPr>
          <w:rStyle w:val="15"/>
          <w:rFonts w:eastAsia="仿宋"/>
          <w:bCs/>
          <w:sz w:val="28"/>
          <w:szCs w:val="28"/>
        </w:rPr>
        <w:t>三、</w:t>
      </w:r>
      <w:r>
        <w:rPr>
          <w:rStyle w:val="15"/>
          <w:rFonts w:eastAsia="仿宋"/>
          <w:sz w:val="28"/>
          <w:szCs w:val="28"/>
        </w:rPr>
        <w:t>支</w:t>
      </w:r>
      <w:r>
        <w:rPr>
          <w:rStyle w:val="15"/>
          <w:rFonts w:eastAsia="仿宋"/>
          <w:bCs/>
          <w:sz w:val="28"/>
          <w:szCs w:val="28"/>
        </w:rPr>
        <w:t>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_Toc15396605 \h </w:instrText>
      </w:r>
      <w:r>
        <w:rPr>
          <w:rFonts w:eastAsia="仿宋"/>
          <w:sz w:val="28"/>
          <w:szCs w:val="28"/>
        </w:rPr>
        <w:fldChar w:fldCharType="separate"/>
      </w:r>
      <w:r>
        <w:rPr>
          <w:rFonts w:eastAsia="仿宋"/>
          <w:sz w:val="28"/>
          <w:szCs w:val="28"/>
        </w:rPr>
        <w:t>- 13 -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"_Toc15396606" </w:instrText>
      </w:r>
      <w:r>
        <w:fldChar w:fldCharType="separate"/>
      </w:r>
      <w:r>
        <w:rPr>
          <w:rStyle w:val="15"/>
          <w:rFonts w:eastAsia="仿宋"/>
          <w:sz w:val="28"/>
          <w:szCs w:val="28"/>
        </w:rPr>
        <w:t>四、财</w:t>
      </w:r>
      <w:r>
        <w:rPr>
          <w:rStyle w:val="15"/>
          <w:rFonts w:eastAsia="仿宋"/>
          <w:bCs/>
          <w:sz w:val="28"/>
          <w:szCs w:val="28"/>
        </w:rPr>
        <w:t>政拨款收入支出决算总体情况说明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_Toc15396606 \h </w:instrText>
      </w:r>
      <w:r>
        <w:rPr>
          <w:rFonts w:eastAsia="仿宋"/>
          <w:sz w:val="28"/>
          <w:szCs w:val="28"/>
        </w:rPr>
        <w:fldChar w:fldCharType="separate"/>
      </w:r>
      <w:r>
        <w:rPr>
          <w:rFonts w:eastAsia="仿宋"/>
          <w:sz w:val="28"/>
          <w:szCs w:val="28"/>
        </w:rPr>
        <w:t>- 13 -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"_Toc15396607" </w:instrText>
      </w:r>
      <w:r>
        <w:fldChar w:fldCharType="separate"/>
      </w:r>
      <w:r>
        <w:rPr>
          <w:rStyle w:val="15"/>
          <w:rFonts w:eastAsia="仿宋"/>
          <w:sz w:val="28"/>
          <w:szCs w:val="28"/>
        </w:rPr>
        <w:t>五、一</w:t>
      </w:r>
      <w:r>
        <w:rPr>
          <w:rStyle w:val="15"/>
          <w:rFonts w:eastAsia="仿宋"/>
          <w:bCs/>
          <w:sz w:val="28"/>
          <w:szCs w:val="28"/>
        </w:rPr>
        <w:t>般公共预算财政拨款支出决算情况说明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_Toc15396607 \h </w:instrText>
      </w:r>
      <w:r>
        <w:rPr>
          <w:rFonts w:eastAsia="仿宋"/>
          <w:sz w:val="28"/>
          <w:szCs w:val="28"/>
        </w:rPr>
        <w:fldChar w:fldCharType="separate"/>
      </w:r>
      <w:r>
        <w:rPr>
          <w:rFonts w:eastAsia="仿宋"/>
          <w:sz w:val="28"/>
          <w:szCs w:val="28"/>
        </w:rPr>
        <w:t>- 13 -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"_Toc15396608" </w:instrText>
      </w:r>
      <w:r>
        <w:fldChar w:fldCharType="separate"/>
      </w:r>
      <w:r>
        <w:rPr>
          <w:rStyle w:val="15"/>
          <w:rFonts w:eastAsia="仿宋"/>
          <w:sz w:val="28"/>
          <w:szCs w:val="28"/>
        </w:rPr>
        <w:t>六、一</w:t>
      </w:r>
      <w:r>
        <w:rPr>
          <w:rStyle w:val="15"/>
          <w:rFonts w:eastAsia="仿宋"/>
          <w:bCs/>
          <w:sz w:val="28"/>
          <w:szCs w:val="28"/>
        </w:rPr>
        <w:t>般公共预算财政拨款基本支出决算情况说明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_Toc15396608 \h </w:instrText>
      </w:r>
      <w:r>
        <w:rPr>
          <w:rFonts w:eastAsia="仿宋"/>
          <w:sz w:val="28"/>
          <w:szCs w:val="28"/>
        </w:rPr>
        <w:fldChar w:fldCharType="separate"/>
      </w:r>
      <w:r>
        <w:rPr>
          <w:rFonts w:eastAsia="仿宋"/>
          <w:sz w:val="28"/>
          <w:szCs w:val="28"/>
        </w:rPr>
        <w:t>- 18 -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"_Toc15396609" </w:instrText>
      </w:r>
      <w:r>
        <w:fldChar w:fldCharType="separate"/>
      </w:r>
      <w:r>
        <w:rPr>
          <w:rStyle w:val="15"/>
          <w:rFonts w:eastAsia="仿宋"/>
          <w:sz w:val="28"/>
          <w:szCs w:val="28"/>
        </w:rPr>
        <w:t>七、“</w:t>
      </w:r>
      <w:r>
        <w:rPr>
          <w:rStyle w:val="15"/>
          <w:rFonts w:eastAsia="仿宋"/>
          <w:bCs/>
          <w:sz w:val="28"/>
          <w:szCs w:val="28"/>
        </w:rPr>
        <w:t>三公”经费财政拨款支出决算情况说明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_Toc15396609 \h </w:instrText>
      </w:r>
      <w:r>
        <w:rPr>
          <w:rFonts w:eastAsia="仿宋"/>
          <w:sz w:val="28"/>
          <w:szCs w:val="28"/>
        </w:rPr>
        <w:fldChar w:fldCharType="separate"/>
      </w:r>
      <w:r>
        <w:rPr>
          <w:rFonts w:eastAsia="仿宋"/>
          <w:sz w:val="28"/>
          <w:szCs w:val="28"/>
        </w:rPr>
        <w:t>- 19 -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"_Toc15396610" </w:instrText>
      </w:r>
      <w:r>
        <w:fldChar w:fldCharType="separate"/>
      </w:r>
      <w:r>
        <w:rPr>
          <w:rStyle w:val="15"/>
          <w:rFonts w:eastAsia="仿宋"/>
          <w:sz w:val="28"/>
          <w:szCs w:val="28"/>
        </w:rPr>
        <w:t>八、</w:t>
      </w:r>
      <w:r>
        <w:rPr>
          <w:rStyle w:val="15"/>
          <w:rFonts w:eastAsia="仿宋"/>
          <w:bCs/>
          <w:sz w:val="28"/>
          <w:szCs w:val="28"/>
        </w:rPr>
        <w:t>政府性基金预算支出决算情况说明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_Toc15396610 \h </w:instrText>
      </w:r>
      <w:r>
        <w:rPr>
          <w:rFonts w:eastAsia="仿宋"/>
          <w:sz w:val="28"/>
          <w:szCs w:val="28"/>
        </w:rPr>
        <w:fldChar w:fldCharType="separate"/>
      </w:r>
      <w:r>
        <w:rPr>
          <w:rFonts w:eastAsia="仿宋"/>
          <w:sz w:val="28"/>
          <w:szCs w:val="28"/>
        </w:rPr>
        <w:t>- 20 -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"_Toc15396611" </w:instrText>
      </w:r>
      <w:r>
        <w:fldChar w:fldCharType="separate"/>
      </w:r>
      <w:r>
        <w:rPr>
          <w:rStyle w:val="15"/>
          <w:rFonts w:eastAsia="仿宋"/>
          <w:bCs/>
          <w:sz w:val="28"/>
          <w:szCs w:val="28"/>
        </w:rPr>
        <w:t>九、</w:t>
      </w:r>
      <w:r>
        <w:rPr>
          <w:rStyle w:val="15"/>
          <w:rFonts w:eastAsia="仿宋"/>
          <w:sz w:val="28"/>
          <w:szCs w:val="28"/>
        </w:rPr>
        <w:t xml:space="preserve"> 国</w:t>
      </w:r>
      <w:r>
        <w:rPr>
          <w:rStyle w:val="15"/>
          <w:rFonts w:eastAsia="仿宋"/>
          <w:bCs/>
          <w:sz w:val="28"/>
          <w:szCs w:val="28"/>
        </w:rPr>
        <w:t>有资本经营预算支出决算情况说明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_Toc15396611 \h </w:instrText>
      </w:r>
      <w:r>
        <w:rPr>
          <w:rFonts w:eastAsia="仿宋"/>
          <w:sz w:val="28"/>
          <w:szCs w:val="28"/>
        </w:rPr>
        <w:fldChar w:fldCharType="separate"/>
      </w:r>
      <w:r>
        <w:rPr>
          <w:rFonts w:eastAsia="仿宋"/>
          <w:sz w:val="28"/>
          <w:szCs w:val="28"/>
        </w:rPr>
        <w:t>- 20 -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"_Toc15396612" </w:instrText>
      </w:r>
      <w:r>
        <w:fldChar w:fldCharType="separate"/>
      </w:r>
      <w:r>
        <w:rPr>
          <w:rStyle w:val="15"/>
          <w:rFonts w:eastAsia="仿宋"/>
          <w:sz w:val="28"/>
          <w:szCs w:val="28"/>
        </w:rPr>
        <w:t>十</w:t>
      </w:r>
      <w:r>
        <w:rPr>
          <w:rStyle w:val="15"/>
          <w:rFonts w:eastAsia="仿宋"/>
          <w:bCs/>
          <w:sz w:val="28"/>
          <w:szCs w:val="28"/>
        </w:rPr>
        <w:t>一、其他重要事项的情况说明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_Toc15396612 \h </w:instrText>
      </w:r>
      <w:r>
        <w:rPr>
          <w:rFonts w:eastAsia="仿宋"/>
          <w:sz w:val="28"/>
          <w:szCs w:val="28"/>
        </w:rPr>
        <w:fldChar w:fldCharType="separate"/>
      </w:r>
      <w:r>
        <w:rPr>
          <w:rFonts w:eastAsia="仿宋"/>
          <w:sz w:val="28"/>
          <w:szCs w:val="28"/>
        </w:rPr>
        <w:t>- 30 -</w:t>
      </w:r>
      <w:r>
        <w:rPr>
          <w:rFonts w:eastAsia="仿宋"/>
          <w:sz w:val="28"/>
          <w:szCs w:val="28"/>
        </w:rPr>
        <w:fldChar w:fldCharType="end"/>
      </w:r>
      <w:r>
        <w:rPr>
          <w:rFonts w:eastAsia="仿宋"/>
          <w:sz w:val="28"/>
          <w:szCs w:val="28"/>
        </w:rPr>
        <w:fldChar w:fldCharType="end"/>
      </w:r>
    </w:p>
    <w:p>
      <w:pPr>
        <w:pStyle w:val="10"/>
        <w:rPr>
          <w:rFonts w:ascii="Times New Roman" w:hAnsi="Times New Roman"/>
        </w:rPr>
      </w:pPr>
      <w:r>
        <w:fldChar w:fldCharType="begin"/>
      </w:r>
      <w:r>
        <w:instrText xml:space="preserve"> HYPERLINK \l "_Toc15396613" </w:instrText>
      </w:r>
      <w:r>
        <w:fldChar w:fldCharType="separate"/>
      </w:r>
      <w:r>
        <w:rPr>
          <w:rStyle w:val="15"/>
          <w:rFonts w:ascii="Times New Roman" w:hAnsi="Times New Roman"/>
          <w:bCs/>
          <w:kern w:val="44"/>
        </w:rPr>
        <w:t>第三部分</w:t>
      </w:r>
      <w:r>
        <w:rPr>
          <w:rStyle w:val="15"/>
          <w:rFonts w:ascii="Times New Roman" w:hAnsi="Times New Roman"/>
        </w:rPr>
        <w:t xml:space="preserve"> 名</w:t>
      </w:r>
      <w:r>
        <w:rPr>
          <w:rStyle w:val="15"/>
          <w:rFonts w:ascii="Times New Roman" w:hAnsi="Times New Roman"/>
          <w:bCs/>
          <w:kern w:val="44"/>
        </w:rPr>
        <w:t>词解释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_Toc15396613 \h </w:instrText>
      </w:r>
      <w:r>
        <w:rPr>
          <w:rFonts w:ascii="Times New Roman" w:hAnsi="Times New Roman"/>
        </w:rPr>
        <w:fldChar w:fldCharType="separate"/>
      </w:r>
      <w:r>
        <w:rPr>
          <w:rFonts w:ascii="Times New Roman" w:hAnsi="Times New Roman"/>
        </w:rPr>
        <w:t>- 32 -</w:t>
      </w:r>
      <w:r>
        <w:rPr>
          <w:rFonts w:ascii="Times New Roman" w:hAnsi="Times New Roman"/>
        </w:rPr>
        <w:fldChar w:fldCharType="end"/>
      </w:r>
      <w:r>
        <w:rPr>
          <w:rFonts w:ascii="Times New Roman" w:hAnsi="Times New Roman"/>
        </w:rPr>
        <w:fldChar w:fldCharType="end"/>
      </w:r>
    </w:p>
    <w:p>
      <w:pPr>
        <w:pStyle w:val="10"/>
        <w:rPr>
          <w:rFonts w:ascii="Times New Roman" w:hAnsi="Times New Roman"/>
        </w:rPr>
      </w:pPr>
      <w:r>
        <w:fldChar w:fldCharType="begin"/>
      </w:r>
      <w:r>
        <w:instrText xml:space="preserve"> HYPERLINK \l "_Toc15396614" </w:instrText>
      </w:r>
      <w:r>
        <w:fldChar w:fldCharType="separate"/>
      </w:r>
      <w:r>
        <w:rPr>
          <w:rStyle w:val="15"/>
          <w:rFonts w:ascii="Times New Roman" w:hAnsi="Times New Roman"/>
        </w:rPr>
        <w:t>第</w:t>
      </w:r>
      <w:r>
        <w:rPr>
          <w:rStyle w:val="15"/>
          <w:rFonts w:ascii="Times New Roman" w:hAnsi="Times New Roman"/>
          <w:bCs/>
          <w:kern w:val="44"/>
        </w:rPr>
        <w:t>四部分附件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_Toc15396614 \h </w:instrText>
      </w:r>
      <w:r>
        <w:rPr>
          <w:rFonts w:ascii="Times New Roman" w:hAnsi="Times New Roman"/>
        </w:rPr>
        <w:fldChar w:fldCharType="separate"/>
      </w:r>
      <w:r>
        <w:rPr>
          <w:rFonts w:ascii="Times New Roman" w:hAnsi="Times New Roman"/>
        </w:rPr>
        <w:t>- 37 -</w:t>
      </w:r>
      <w:r>
        <w:rPr>
          <w:rFonts w:ascii="Times New Roman" w:hAnsi="Times New Roman"/>
        </w:rPr>
        <w:fldChar w:fldCharType="end"/>
      </w:r>
      <w:r>
        <w:rPr>
          <w:rFonts w:ascii="Times New Roman" w:hAnsi="Times New Roman"/>
        </w:rPr>
        <w:fldChar w:fldCharType="end"/>
      </w:r>
    </w:p>
    <w:p>
      <w:pPr>
        <w:pStyle w:val="11"/>
        <w:rPr>
          <w:rFonts w:eastAsia="仿宋"/>
          <w:sz w:val="28"/>
          <w:szCs w:val="28"/>
        </w:rPr>
      </w:pPr>
      <w:r>
        <w:fldChar w:fldCharType="begin"/>
      </w:r>
      <w:r>
        <w:instrText xml:space="preserve"> HYPERLINK \l "_Toc15396615" </w:instrText>
      </w:r>
      <w:r>
        <w:fldChar w:fldCharType="separate"/>
      </w:r>
      <w:r>
        <w:rPr>
          <w:rStyle w:val="15"/>
          <w:rFonts w:eastAsia="仿宋"/>
          <w:kern w:val="44"/>
          <w:sz w:val="28"/>
          <w:szCs w:val="28"/>
        </w:rPr>
        <w:t>附件1</w:t>
      </w:r>
      <w:r>
        <w:rPr>
          <w:rFonts w:eastAsia="仿宋"/>
          <w:sz w:val="28"/>
          <w:szCs w:val="28"/>
        </w:rPr>
        <w:tab/>
      </w:r>
      <w:r>
        <w:rPr>
          <w:rFonts w:eastAsia="仿宋"/>
          <w:sz w:val="28"/>
          <w:szCs w:val="28"/>
        </w:rPr>
        <w:fldChar w:fldCharType="begin"/>
      </w:r>
      <w:r>
        <w:rPr>
          <w:rFonts w:eastAsia="仿宋"/>
          <w:sz w:val="28"/>
          <w:szCs w:val="28"/>
        </w:rPr>
        <w:instrText xml:space="preserve"> PAGEREF _Toc15396615 \h </w:instrText>
      </w:r>
      <w:r>
        <w:rPr>
          <w:rFonts w:eastAsia="仿宋"/>
          <w:sz w:val="28"/>
          <w:szCs w:val="28"/>
        </w:rPr>
        <w:fldChar w:fldCharType="separate"/>
      </w:r>
      <w:r>
        <w:rPr>
          <w:rFonts w:eastAsia="仿宋"/>
          <w:sz w:val="28"/>
          <w:szCs w:val="28"/>
        </w:rPr>
        <w:t>- 37 -</w:t>
      </w:r>
      <w:r>
        <w:rPr>
          <w:rFonts w:eastAsia="仿宋"/>
          <w:sz w:val="28"/>
          <w:szCs w:val="28"/>
        </w:rPr>
        <w:fldChar w:fldCharType="end"/>
      </w:r>
      <w:r>
        <w:rPr>
          <w:rFonts w:eastAsia="仿宋"/>
          <w:sz w:val="28"/>
          <w:szCs w:val="28"/>
        </w:rPr>
        <w:fldChar w:fldCharType="end"/>
      </w:r>
    </w:p>
    <w:p>
      <w:pPr>
        <w:pStyle w:val="11"/>
        <w:rPr>
          <w:rFonts w:eastAsia="仿宋"/>
          <w:sz w:val="28"/>
          <w:szCs w:val="28"/>
        </w:rPr>
      </w:pPr>
      <w:r>
        <w:fldChar w:fldCharType="begin"/>
      </w:r>
      <w:r>
        <w:instrText xml:space="preserve"> HYPERLINK \l "_Toc15396617" </w:instrText>
      </w:r>
      <w:r>
        <w:fldChar w:fldCharType="separate"/>
      </w:r>
      <w:r>
        <w:rPr>
          <w:rStyle w:val="15"/>
          <w:rFonts w:eastAsia="仿宋"/>
          <w:kern w:val="44"/>
          <w:sz w:val="28"/>
          <w:szCs w:val="28"/>
        </w:rPr>
        <w:t>附件2</w:t>
      </w:r>
      <w:r>
        <w:rPr>
          <w:rFonts w:eastAsia="仿宋"/>
          <w:sz w:val="28"/>
          <w:szCs w:val="28"/>
        </w:rPr>
        <w:tab/>
      </w:r>
      <w:r>
        <w:rPr>
          <w:rFonts w:eastAsia="仿宋"/>
          <w:sz w:val="28"/>
          <w:szCs w:val="28"/>
        </w:rPr>
        <w:fldChar w:fldCharType="begin"/>
      </w:r>
      <w:r>
        <w:rPr>
          <w:rFonts w:eastAsia="仿宋"/>
          <w:sz w:val="28"/>
          <w:szCs w:val="28"/>
        </w:rPr>
        <w:instrText xml:space="preserve"> PAGEREF _Toc15396617 \h </w:instrText>
      </w:r>
      <w:r>
        <w:rPr>
          <w:rFonts w:eastAsia="仿宋"/>
          <w:sz w:val="28"/>
          <w:szCs w:val="28"/>
        </w:rPr>
        <w:fldChar w:fldCharType="separate"/>
      </w:r>
      <w:r>
        <w:rPr>
          <w:rFonts w:eastAsia="仿宋"/>
          <w:sz w:val="28"/>
          <w:szCs w:val="28"/>
        </w:rPr>
        <w:t>- 41 -</w:t>
      </w:r>
      <w:r>
        <w:rPr>
          <w:rFonts w:eastAsia="仿宋"/>
          <w:sz w:val="28"/>
          <w:szCs w:val="28"/>
        </w:rPr>
        <w:fldChar w:fldCharType="end"/>
      </w:r>
      <w:r>
        <w:rPr>
          <w:rFonts w:eastAsia="仿宋"/>
          <w:sz w:val="28"/>
          <w:szCs w:val="28"/>
        </w:rPr>
        <w:fldChar w:fldCharType="end"/>
      </w:r>
    </w:p>
    <w:p>
      <w:pPr>
        <w:pStyle w:val="10"/>
        <w:rPr>
          <w:rFonts w:ascii="Times New Roman" w:hAnsi="Times New Roman"/>
        </w:rPr>
      </w:pPr>
      <w:r>
        <w:fldChar w:fldCharType="begin"/>
      </w:r>
      <w:r>
        <w:instrText xml:space="preserve"> HYPERLINK \l "_Toc15396618" </w:instrText>
      </w:r>
      <w:r>
        <w:fldChar w:fldCharType="separate"/>
      </w:r>
      <w:r>
        <w:rPr>
          <w:rStyle w:val="15"/>
          <w:rFonts w:ascii="Times New Roman" w:hAnsi="Times New Roman"/>
        </w:rPr>
        <w:t>第</w:t>
      </w:r>
      <w:r>
        <w:rPr>
          <w:rStyle w:val="15"/>
          <w:rFonts w:ascii="Times New Roman" w:hAnsi="Times New Roman"/>
          <w:bCs/>
          <w:kern w:val="44"/>
        </w:rPr>
        <w:t>五部分附表</w:t>
      </w:r>
      <w:r>
        <w:rPr>
          <w:rFonts w:ascii="Times New Roman" w:hAnsi="Times New Roman"/>
        </w:rPr>
        <w:tab/>
      </w:r>
      <w:r>
        <w:rPr>
          <w:rFonts w:ascii="Times New Roman" w:hAnsi="Times New Roman"/>
        </w:rPr>
        <w:t>4</w:t>
      </w:r>
      <w:r>
        <w:rPr>
          <w:rFonts w:ascii="Times New Roman" w:hAnsi="Times New Roman"/>
        </w:rPr>
        <w:fldChar w:fldCharType="end"/>
      </w:r>
      <w:r>
        <w:rPr>
          <w:rFonts w:ascii="Times New Roman" w:hAnsi="Times New Roman"/>
        </w:rPr>
        <w:t>1</w:t>
      </w:r>
    </w:p>
    <w:p>
      <w:pPr>
        <w:pStyle w:val="11"/>
        <w:rPr>
          <w:rFonts w:eastAsia="仿宋"/>
          <w:sz w:val="28"/>
          <w:szCs w:val="28"/>
        </w:rPr>
      </w:pPr>
      <w:r>
        <w:rPr>
          <w:rFonts w:eastAsia="仿宋"/>
          <w:sz w:val="28"/>
          <w:szCs w:val="28"/>
        </w:rPr>
        <w:t>一、</w:t>
      </w:r>
      <w:r>
        <w:fldChar w:fldCharType="begin"/>
      </w:r>
      <w:r>
        <w:instrText xml:space="preserve"> HYPERLINK \l "_Toc15396619" </w:instrText>
      </w:r>
      <w:r>
        <w:fldChar w:fldCharType="separate"/>
      </w:r>
      <w:r>
        <w:rPr>
          <w:rStyle w:val="15"/>
          <w:rFonts w:eastAsia="仿宋"/>
          <w:sz w:val="28"/>
          <w:szCs w:val="28"/>
        </w:rPr>
        <w:t>收入支出决算总表</w:t>
      </w:r>
      <w:r>
        <w:rPr>
          <w:rFonts w:eastAsia="仿宋"/>
          <w:sz w:val="28"/>
          <w:szCs w:val="28"/>
        </w:rPr>
        <w:tab/>
      </w:r>
      <w:r>
        <w:rPr>
          <w:rFonts w:eastAsia="仿宋"/>
          <w:sz w:val="28"/>
          <w:szCs w:val="28"/>
        </w:rPr>
        <w:fldChar w:fldCharType="begin"/>
      </w:r>
      <w:r>
        <w:rPr>
          <w:rFonts w:eastAsia="仿宋"/>
          <w:sz w:val="28"/>
          <w:szCs w:val="28"/>
        </w:rPr>
        <w:instrText xml:space="preserve"> PAGEREF _Toc15396619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二、</w:t>
      </w:r>
      <w:r>
        <w:fldChar w:fldCharType="begin"/>
      </w:r>
      <w:r>
        <w:instrText xml:space="preserve"> HYPERLINK \l "_Toc15396620" </w:instrText>
      </w:r>
      <w:r>
        <w:fldChar w:fldCharType="separate"/>
      </w:r>
      <w:r>
        <w:rPr>
          <w:rStyle w:val="15"/>
          <w:rFonts w:eastAsia="仿宋"/>
          <w:sz w:val="28"/>
          <w:szCs w:val="28"/>
        </w:rPr>
        <w:t>收入总表</w:t>
      </w:r>
      <w:r>
        <w:rPr>
          <w:rFonts w:eastAsia="仿宋"/>
          <w:sz w:val="28"/>
          <w:szCs w:val="28"/>
        </w:rPr>
        <w:tab/>
      </w:r>
      <w:r>
        <w:rPr>
          <w:rFonts w:eastAsia="仿宋"/>
          <w:sz w:val="28"/>
          <w:szCs w:val="28"/>
        </w:rPr>
        <w:fldChar w:fldCharType="begin"/>
      </w:r>
      <w:r>
        <w:rPr>
          <w:rFonts w:eastAsia="仿宋"/>
          <w:sz w:val="28"/>
          <w:szCs w:val="28"/>
        </w:rPr>
        <w:instrText xml:space="preserve"> PAGEREF _Toc15396620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三、</w:t>
      </w:r>
      <w:r>
        <w:fldChar w:fldCharType="begin"/>
      </w:r>
      <w:r>
        <w:instrText xml:space="preserve"> HYPERLINK \l "_Toc15396621" </w:instrText>
      </w:r>
      <w:r>
        <w:fldChar w:fldCharType="separate"/>
      </w:r>
      <w:r>
        <w:rPr>
          <w:rStyle w:val="15"/>
          <w:rFonts w:eastAsia="仿宋"/>
          <w:sz w:val="28"/>
          <w:szCs w:val="28"/>
        </w:rPr>
        <w:t>支出总表</w:t>
      </w:r>
      <w:r>
        <w:rPr>
          <w:rFonts w:eastAsia="仿宋"/>
          <w:sz w:val="28"/>
          <w:szCs w:val="28"/>
        </w:rPr>
        <w:tab/>
      </w:r>
      <w:r>
        <w:rPr>
          <w:rFonts w:eastAsia="仿宋"/>
          <w:sz w:val="28"/>
          <w:szCs w:val="28"/>
        </w:rPr>
        <w:fldChar w:fldCharType="begin"/>
      </w:r>
      <w:r>
        <w:rPr>
          <w:rFonts w:eastAsia="仿宋"/>
          <w:sz w:val="28"/>
          <w:szCs w:val="28"/>
        </w:rPr>
        <w:instrText xml:space="preserve"> PAGEREF _Toc15396621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四、</w:t>
      </w:r>
      <w:r>
        <w:fldChar w:fldCharType="begin"/>
      </w:r>
      <w:r>
        <w:instrText xml:space="preserve"> HYPERLINK \l "_Toc15396622" </w:instrText>
      </w:r>
      <w:r>
        <w:fldChar w:fldCharType="separate"/>
      </w:r>
      <w:r>
        <w:rPr>
          <w:rStyle w:val="15"/>
          <w:rFonts w:eastAsia="仿宋"/>
          <w:sz w:val="28"/>
          <w:szCs w:val="28"/>
        </w:rPr>
        <w:t>财政拨款收入支出决算总表</w:t>
      </w:r>
      <w:r>
        <w:rPr>
          <w:rFonts w:eastAsia="仿宋"/>
          <w:sz w:val="28"/>
          <w:szCs w:val="28"/>
        </w:rPr>
        <w:tab/>
      </w:r>
      <w:r>
        <w:rPr>
          <w:rFonts w:eastAsia="仿宋"/>
          <w:sz w:val="28"/>
          <w:szCs w:val="28"/>
        </w:rPr>
        <w:fldChar w:fldCharType="begin"/>
      </w:r>
      <w:r>
        <w:rPr>
          <w:rFonts w:eastAsia="仿宋"/>
          <w:sz w:val="28"/>
          <w:szCs w:val="28"/>
        </w:rPr>
        <w:instrText xml:space="preserve"> PAGEREF _Toc15396622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五、</w:t>
      </w:r>
      <w:r>
        <w:fldChar w:fldCharType="begin"/>
      </w:r>
      <w:r>
        <w:instrText xml:space="preserve"> HYPERLINK \l "_Toc15396623" </w:instrText>
      </w:r>
      <w:r>
        <w:fldChar w:fldCharType="separate"/>
      </w:r>
      <w:r>
        <w:rPr>
          <w:rFonts w:eastAsia="仿宋"/>
          <w:sz w:val="28"/>
          <w:szCs w:val="28"/>
        </w:rPr>
        <w:t>财政拨款支出决算明细表（政府经济分类科目）</w:t>
      </w:r>
      <w:r>
        <w:rPr>
          <w:rFonts w:eastAsia="仿宋"/>
          <w:sz w:val="28"/>
          <w:szCs w:val="28"/>
        </w:rPr>
        <w:tab/>
      </w:r>
      <w:r>
        <w:rPr>
          <w:rFonts w:eastAsia="仿宋"/>
          <w:sz w:val="28"/>
          <w:szCs w:val="28"/>
        </w:rPr>
        <w:fldChar w:fldCharType="begin"/>
      </w:r>
      <w:r>
        <w:rPr>
          <w:rFonts w:eastAsia="仿宋"/>
          <w:sz w:val="28"/>
          <w:szCs w:val="28"/>
        </w:rPr>
        <w:instrText xml:space="preserve"> PAGEREF _Toc15396623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六、</w:t>
      </w:r>
      <w:r>
        <w:fldChar w:fldCharType="begin"/>
      </w:r>
      <w:r>
        <w:instrText xml:space="preserve"> HYPERLINK \l "_Toc15396624" </w:instrText>
      </w:r>
      <w:r>
        <w:fldChar w:fldCharType="separate"/>
      </w:r>
      <w:r>
        <w:rPr>
          <w:rStyle w:val="15"/>
          <w:rFonts w:eastAsia="仿宋"/>
          <w:sz w:val="28"/>
          <w:szCs w:val="28"/>
        </w:rPr>
        <w:t>一般公共预算财政拨款支出决算表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_Toc15396624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七、</w:t>
      </w:r>
      <w:r>
        <w:fldChar w:fldCharType="begin"/>
      </w:r>
      <w:r>
        <w:instrText xml:space="preserve"> HYPERLINK \l "_Toc15396625" </w:instrText>
      </w:r>
      <w:r>
        <w:fldChar w:fldCharType="separate"/>
      </w:r>
      <w:r>
        <w:rPr>
          <w:rStyle w:val="15"/>
          <w:rFonts w:eastAsia="仿宋"/>
          <w:sz w:val="28"/>
          <w:szCs w:val="28"/>
        </w:rPr>
        <w:t>一般公共预算财政拨款支出决算明细表</w:t>
      </w:r>
      <w:r>
        <w:rPr>
          <w:rFonts w:eastAsia="仿宋"/>
          <w:sz w:val="28"/>
          <w:szCs w:val="28"/>
        </w:rPr>
        <w:tab/>
      </w:r>
      <w:r>
        <w:rPr>
          <w:rFonts w:eastAsia="仿宋"/>
          <w:sz w:val="28"/>
          <w:szCs w:val="28"/>
        </w:rPr>
        <w:fldChar w:fldCharType="begin"/>
      </w:r>
      <w:r>
        <w:rPr>
          <w:rFonts w:eastAsia="仿宋"/>
          <w:sz w:val="28"/>
          <w:szCs w:val="28"/>
        </w:rPr>
        <w:instrText xml:space="preserve"> PAGEREF _Toc15396625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八、</w:t>
      </w:r>
      <w:r>
        <w:fldChar w:fldCharType="begin"/>
      </w:r>
      <w:r>
        <w:instrText xml:space="preserve"> HYPERLINK \l "_Toc15396626" </w:instrText>
      </w:r>
      <w:r>
        <w:fldChar w:fldCharType="separate"/>
      </w:r>
      <w:r>
        <w:rPr>
          <w:rStyle w:val="15"/>
          <w:rFonts w:eastAsia="仿宋"/>
          <w:sz w:val="28"/>
          <w:szCs w:val="28"/>
        </w:rPr>
        <w:t>一般公共预算财政拨款基本支出决算表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_Toc15396626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九、</w:t>
      </w:r>
      <w:r>
        <w:fldChar w:fldCharType="begin"/>
      </w:r>
      <w:r>
        <w:instrText xml:space="preserve"> HYPERLINK \l "_Toc15396627" </w:instrText>
      </w:r>
      <w:r>
        <w:fldChar w:fldCharType="separate"/>
      </w:r>
      <w:r>
        <w:rPr>
          <w:rStyle w:val="15"/>
          <w:rFonts w:eastAsia="仿宋"/>
          <w:sz w:val="28"/>
          <w:szCs w:val="28"/>
        </w:rPr>
        <w:t>一般公共预算财政拨款项目支出决算表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_Toc15396627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十、</w:t>
      </w:r>
      <w:r>
        <w:fldChar w:fldCharType="begin"/>
      </w:r>
      <w:r>
        <w:instrText xml:space="preserve"> HYPERLINK \l "_Toc15396628" </w:instrText>
      </w:r>
      <w:r>
        <w:fldChar w:fldCharType="separate"/>
      </w:r>
      <w:r>
        <w:rPr>
          <w:rStyle w:val="15"/>
          <w:rFonts w:eastAsia="仿宋"/>
          <w:sz w:val="28"/>
          <w:szCs w:val="28"/>
        </w:rPr>
        <w:t>一般公共预算财政拨款“三公”经费支出决算表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_Toc15396628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十一、</w:t>
      </w:r>
      <w:r>
        <w:fldChar w:fldCharType="begin"/>
      </w:r>
      <w:r>
        <w:instrText xml:space="preserve"> HYPERLINK \l "_Toc15396629" </w:instrText>
      </w:r>
      <w:r>
        <w:fldChar w:fldCharType="separate"/>
      </w:r>
      <w:r>
        <w:rPr>
          <w:rStyle w:val="15"/>
          <w:rFonts w:eastAsia="仿宋"/>
          <w:sz w:val="28"/>
          <w:szCs w:val="28"/>
        </w:rPr>
        <w:t>政府性基金预算财政拨款收入支出决算表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_Toc15396629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8"/>
          <w:szCs w:val="28"/>
        </w:rPr>
      </w:pPr>
      <w:r>
        <w:rPr>
          <w:rFonts w:eastAsia="仿宋"/>
          <w:sz w:val="28"/>
          <w:szCs w:val="28"/>
        </w:rPr>
        <w:t>十二、</w:t>
      </w:r>
      <w:r>
        <w:fldChar w:fldCharType="begin"/>
      </w:r>
      <w:r>
        <w:instrText xml:space="preserve"> HYPERLINK \l "_Toc15396630" </w:instrText>
      </w:r>
      <w:r>
        <w:fldChar w:fldCharType="separate"/>
      </w:r>
      <w:r>
        <w:rPr>
          <w:rStyle w:val="15"/>
          <w:rFonts w:eastAsia="仿宋"/>
          <w:sz w:val="28"/>
          <w:szCs w:val="28"/>
        </w:rPr>
        <w:t>政府性基金预算财政拨款“三公”经费支出决算表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_Toc15396630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pStyle w:val="11"/>
        <w:rPr>
          <w:rFonts w:eastAsia="仿宋"/>
          <w:sz w:val="24"/>
        </w:rPr>
      </w:pPr>
      <w:r>
        <w:rPr>
          <w:rFonts w:eastAsia="仿宋"/>
          <w:sz w:val="28"/>
          <w:szCs w:val="28"/>
        </w:rPr>
        <w:t>十三、</w:t>
      </w:r>
      <w:r>
        <w:fldChar w:fldCharType="begin"/>
      </w:r>
      <w:r>
        <w:instrText xml:space="preserve"> HYPERLINK \l "_Toc15396631" </w:instrText>
      </w:r>
      <w:r>
        <w:fldChar w:fldCharType="separate"/>
      </w:r>
      <w:r>
        <w:rPr>
          <w:rStyle w:val="15"/>
          <w:rFonts w:eastAsia="仿宋"/>
          <w:sz w:val="28"/>
          <w:szCs w:val="28"/>
        </w:rPr>
        <w:t>国有资本经营预算支出决算表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_Toc15396631 \h </w:instrText>
      </w:r>
      <w:r>
        <w:rPr>
          <w:rFonts w:eastAsia="仿宋"/>
          <w:sz w:val="28"/>
          <w:szCs w:val="28"/>
        </w:rPr>
        <w:fldChar w:fldCharType="separate"/>
      </w:r>
      <w:r>
        <w:rPr>
          <w:rFonts w:eastAsia="仿宋"/>
          <w:sz w:val="28"/>
          <w:szCs w:val="28"/>
        </w:rPr>
        <w:t>- 44 -</w:t>
      </w:r>
      <w:r>
        <w:rPr>
          <w:rFonts w:eastAsia="仿宋"/>
          <w:sz w:val="28"/>
          <w:szCs w:val="28"/>
        </w:rPr>
        <w:fldChar w:fldCharType="end"/>
      </w:r>
      <w:r>
        <w:rPr>
          <w:rFonts w:eastAsia="仿宋"/>
          <w:sz w:val="28"/>
          <w:szCs w:val="28"/>
        </w:rPr>
        <w:fldChar w:fldCharType="end"/>
      </w:r>
    </w:p>
    <w:p>
      <w:pPr>
        <w:widowControl/>
        <w:jc w:val="left"/>
        <w:rPr>
          <w:rFonts w:eastAsia="仿宋"/>
          <w:color w:val="000000"/>
          <w:sz w:val="24"/>
        </w:rPr>
      </w:pPr>
      <w:r>
        <w:rPr>
          <w:rFonts w:eastAsia="仿宋"/>
          <w:color w:val="000000"/>
          <w:sz w:val="24"/>
        </w:rPr>
        <w:fldChar w:fldCharType="end"/>
      </w:r>
    </w:p>
    <w:p>
      <w:pPr>
        <w:widowControl/>
        <w:jc w:val="left"/>
        <w:rPr>
          <w:rFonts w:eastAsia="黑体"/>
          <w:bCs/>
          <w:kern w:val="44"/>
          <w:sz w:val="44"/>
          <w:szCs w:val="44"/>
        </w:rPr>
      </w:pPr>
      <w:bookmarkStart w:id="12" w:name="_Toc15377196"/>
      <w:bookmarkStart w:id="13" w:name="_Toc15396599"/>
      <w:r>
        <w:rPr>
          <w:rFonts w:eastAsia="黑体"/>
          <w:b/>
        </w:rPr>
        <w:br w:type="page"/>
      </w:r>
    </w:p>
    <w:p>
      <w:pPr>
        <w:pStyle w:val="2"/>
        <w:jc w:val="center"/>
        <w:rPr>
          <w:rStyle w:val="24"/>
          <w:rFonts w:eastAsia="黑体"/>
          <w:b/>
          <w:bCs w:val="0"/>
        </w:rPr>
      </w:pPr>
      <w:r>
        <w:rPr>
          <w:rFonts w:eastAsia="黑体"/>
          <w:b w:val="0"/>
        </w:rPr>
        <w:t xml:space="preserve">第一部分 </w:t>
      </w:r>
      <w:r>
        <w:rPr>
          <w:rStyle w:val="24"/>
          <w:rFonts w:eastAsia="黑体"/>
          <w:b w:val="0"/>
          <w:bCs w:val="0"/>
        </w:rPr>
        <w:t>部门概况</w:t>
      </w:r>
      <w:bookmarkEnd w:id="12"/>
      <w:bookmarkEnd w:id="13"/>
    </w:p>
    <w:p>
      <w:pPr>
        <w:pageBreakBefore w:val="0"/>
        <w:widowControl/>
        <w:kinsoku/>
        <w:wordWrap/>
        <w:overflowPunct/>
        <w:topLinePunct w:val="0"/>
        <w:autoSpaceDE/>
        <w:autoSpaceDN/>
        <w:bidi w:val="0"/>
        <w:spacing w:line="578" w:lineRule="exact"/>
        <w:jc w:val="left"/>
        <w:textAlignment w:val="auto"/>
        <w:rPr>
          <w:rFonts w:eastAsia="黑体"/>
          <w:color w:val="000000"/>
          <w:sz w:val="32"/>
          <w:szCs w:val="32"/>
        </w:rPr>
      </w:pPr>
    </w:p>
    <w:p>
      <w:pPr>
        <w:pStyle w:val="3"/>
        <w:pageBreakBefore w:val="0"/>
        <w:kinsoku/>
        <w:wordWrap/>
        <w:overflowPunct/>
        <w:topLinePunct w:val="0"/>
        <w:autoSpaceDE/>
        <w:autoSpaceDN/>
        <w:bidi w:val="0"/>
        <w:spacing w:line="578" w:lineRule="exact"/>
        <w:ind w:firstLine="640" w:firstLineChars="200"/>
        <w:textAlignment w:val="auto"/>
        <w:rPr>
          <w:rStyle w:val="25"/>
          <w:rFonts w:ascii="Times New Roman" w:hAnsi="Times New Roman" w:eastAsia="仿宋" w:cs="Times New Roman"/>
          <w:b w:val="0"/>
          <w:bCs w:val="0"/>
        </w:rPr>
      </w:pPr>
      <w:bookmarkStart w:id="14" w:name="_Toc15396600"/>
      <w:bookmarkStart w:id="15" w:name="_Toc15377197"/>
      <w:r>
        <w:rPr>
          <w:rFonts w:ascii="Times New Roman" w:hAnsi="Times New Roman" w:eastAsia="黑体" w:cs="Times New Roman"/>
          <w:b w:val="0"/>
          <w:color w:val="000000"/>
        </w:rPr>
        <w:t>一、基</w:t>
      </w:r>
      <w:r>
        <w:rPr>
          <w:rStyle w:val="25"/>
          <w:rFonts w:ascii="Times New Roman" w:hAnsi="Times New Roman" w:eastAsia="黑体" w:cs="Times New Roman"/>
          <w:b w:val="0"/>
          <w:bCs w:val="0"/>
        </w:rPr>
        <w:t>本职能及主要工作</w:t>
      </w:r>
      <w:bookmarkEnd w:id="14"/>
      <w:bookmarkEnd w:id="15"/>
    </w:p>
    <w:p>
      <w:pPr>
        <w:pStyle w:val="5"/>
        <w:pageBreakBefore w:val="0"/>
        <w:kinsoku/>
        <w:wordWrap/>
        <w:overflowPunct/>
        <w:topLinePunct w:val="0"/>
        <w:autoSpaceDE/>
        <w:autoSpaceDN/>
        <w:bidi w:val="0"/>
        <w:adjustRightInd w:val="0"/>
        <w:snapToGrid w:val="0"/>
        <w:spacing w:before="93" w:line="578" w:lineRule="exact"/>
        <w:ind w:firstLine="675" w:firstLineChars="210"/>
        <w:textAlignment w:val="auto"/>
        <w:outlineLvl w:val="2"/>
        <w:rPr>
          <w:rFonts w:hint="eastAsia" w:ascii="Times New Roman" w:hAnsi="Times New Roman" w:eastAsia="仿宋" w:cs="Times New Roman"/>
          <w:b/>
          <w:color w:val="000000"/>
          <w:kern w:val="2"/>
          <w:sz w:val="32"/>
          <w:szCs w:val="32"/>
          <w:lang w:val="en-US" w:eastAsia="zh-CN" w:bidi="ar-SA"/>
        </w:rPr>
      </w:pPr>
      <w:bookmarkStart w:id="16" w:name="_Toc15377198"/>
      <w:bookmarkStart w:id="17" w:name="_Toc15378445"/>
      <w:r>
        <w:rPr>
          <w:rFonts w:hint="eastAsia" w:ascii="Times New Roman" w:hAnsi="Times New Roman" w:eastAsia="仿宋" w:cs="Times New Roman"/>
          <w:b/>
          <w:color w:val="000000"/>
          <w:kern w:val="2"/>
          <w:sz w:val="32"/>
          <w:szCs w:val="32"/>
          <w:lang w:val="en-US" w:eastAsia="zh-CN" w:bidi="ar-SA"/>
        </w:rPr>
        <w:t>（一）主要职能。</w:t>
      </w:r>
      <w:bookmarkEnd w:id="16"/>
      <w:bookmarkEnd w:id="17"/>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eastAsia="仿宋"/>
          <w:bCs/>
          <w:color w:val="000000"/>
          <w:sz w:val="32"/>
          <w:szCs w:val="32"/>
        </w:rPr>
      </w:pPr>
      <w:r>
        <w:rPr>
          <w:rFonts w:ascii="Times New Roman"/>
          <w:sz w:val="32"/>
          <w:szCs w:val="32"/>
        </w:rPr>
        <w:t>亭子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亭子镇经济发展、改善人民生活、保持农村社会稳定、偿还镇镇和村级债务、搞好场镇建设和加快新农村基础设施建设工作。</w:t>
      </w:r>
    </w:p>
    <w:p>
      <w:pPr>
        <w:pStyle w:val="5"/>
        <w:pageBreakBefore w:val="0"/>
        <w:kinsoku/>
        <w:wordWrap/>
        <w:overflowPunct/>
        <w:topLinePunct w:val="0"/>
        <w:autoSpaceDE/>
        <w:autoSpaceDN/>
        <w:bidi w:val="0"/>
        <w:adjustRightInd w:val="0"/>
        <w:snapToGrid w:val="0"/>
        <w:spacing w:before="93" w:line="578" w:lineRule="exact"/>
        <w:ind w:firstLine="675" w:firstLineChars="210"/>
        <w:textAlignment w:val="auto"/>
        <w:outlineLvl w:val="2"/>
        <w:rPr>
          <w:rFonts w:hint="eastAsia" w:ascii="Times New Roman" w:hAnsi="Times New Roman" w:eastAsia="仿宋" w:cs="Times New Roman"/>
          <w:b/>
          <w:color w:val="000000"/>
          <w:kern w:val="2"/>
          <w:sz w:val="32"/>
          <w:szCs w:val="32"/>
          <w:lang w:val="en-US" w:eastAsia="zh-CN" w:bidi="ar-SA"/>
        </w:rPr>
      </w:pPr>
      <w:bookmarkStart w:id="18" w:name="_Toc15377199"/>
      <w:bookmarkStart w:id="19" w:name="_Toc15378446"/>
      <w:r>
        <w:rPr>
          <w:rFonts w:hint="eastAsia" w:ascii="Times New Roman" w:hAnsi="Times New Roman" w:eastAsia="仿宋" w:cs="Times New Roman"/>
          <w:b/>
          <w:color w:val="000000"/>
          <w:kern w:val="2"/>
          <w:sz w:val="32"/>
          <w:szCs w:val="32"/>
          <w:lang w:val="en-US" w:eastAsia="zh-CN" w:bidi="ar-SA"/>
        </w:rPr>
        <w:t>（二）2018年重点工作完成情况。</w:t>
      </w:r>
      <w:bookmarkEnd w:id="18"/>
      <w:bookmarkEnd w:id="19"/>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（1）2018年全镇经济社会发展目标完成情况</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bookmarkStart w:id="20" w:name="_Toc15377200"/>
      <w:bookmarkStart w:id="21" w:name="_Toc15396601"/>
      <w:r>
        <w:rPr>
          <w:rFonts w:hint="eastAsia" w:ascii="Times New Roman"/>
          <w:sz w:val="32"/>
          <w:szCs w:val="32"/>
        </w:rPr>
        <w:t>1.</w:t>
      </w:r>
      <w:r>
        <w:rPr>
          <w:rFonts w:ascii="Times New Roman"/>
          <w:sz w:val="32"/>
          <w:szCs w:val="32"/>
        </w:rPr>
        <w:t>经济总量持续较好增长。1-11月全镇地方生产总值实现5593万元，预计全年地方生产总值67135万元，比去年同期增长12.6%；农民人均收入15122元，比去年同期增长11.9%。</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2.</w:t>
      </w:r>
      <w:r>
        <w:rPr>
          <w:rFonts w:ascii="Times New Roman"/>
          <w:sz w:val="32"/>
          <w:szCs w:val="32"/>
        </w:rPr>
        <w:t>工业投资不断提升。全镇工业总产值比去年同期增长11%,18户企业中有3家扩大生产规模、优化生产环境，同时解决剩余劳动力500余人。</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3.</w:t>
      </w:r>
      <w:r>
        <w:rPr>
          <w:rFonts w:ascii="Times New Roman"/>
          <w:sz w:val="32"/>
          <w:szCs w:val="32"/>
        </w:rPr>
        <w:t>特色现代农业发展成效显著。全镇共播种优质水稻1.8万亩，粮食产量达到1.0万吨；大力发展特色种、养殖业，发展花椒种植8150亩，已栽种5100亩，白茶种植1100亩、香椿800亩、大棚西瓜500亩，发展水产养殖600亩。</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（2）</w:t>
      </w:r>
      <w:r>
        <w:rPr>
          <w:rFonts w:ascii="Times New Roman"/>
          <w:sz w:val="32"/>
          <w:szCs w:val="32"/>
        </w:rPr>
        <w:t>2018年各项重点工作开展情况</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1.</w:t>
      </w:r>
      <w:r>
        <w:rPr>
          <w:rFonts w:ascii="Times New Roman"/>
          <w:sz w:val="32"/>
          <w:szCs w:val="32"/>
        </w:rPr>
        <w:t>群力村至三江园农村公路改善提升工程开工建设。道路全长6.479公里，起于群力村官田坝，至于青云村三江园大门处，设计标准公路四级，路基宽7.5米，路面宽6.5米，沥青混凝土路面。目前一期工程4公里路面平整全面完成。</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2.</w:t>
      </w:r>
      <w:r>
        <w:rPr>
          <w:rFonts w:ascii="Times New Roman"/>
          <w:sz w:val="32"/>
          <w:szCs w:val="32"/>
        </w:rPr>
        <w:t>推动达川区农业生态产业融合示范园开工建设</w:t>
      </w:r>
      <w:r>
        <w:rPr>
          <w:rFonts w:hint="eastAsia" w:ascii="Times New Roman"/>
          <w:sz w:val="32"/>
          <w:szCs w:val="32"/>
        </w:rPr>
        <w:t>。</w:t>
      </w:r>
      <w:r>
        <w:rPr>
          <w:rFonts w:ascii="Times New Roman"/>
          <w:sz w:val="32"/>
          <w:szCs w:val="32"/>
        </w:rPr>
        <w:t>目前，园区已完成土地平整300亩，灵芝产业科研大楼建设完成30%，建成一个3000平米温室玻璃大棚，新建生产道毛坯路600米。</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3.</w:t>
      </w:r>
      <w:r>
        <w:rPr>
          <w:rFonts w:ascii="Times New Roman"/>
          <w:sz w:val="32"/>
          <w:szCs w:val="32"/>
        </w:rPr>
        <w:t>城镇建设快速推进。亭子新城20平方公里规划编制完成，已过规委会，30平方公里控详规划编制基本结束。场镇街面和人行道整治逐步推进，城乡环境综合治理效果显著，场镇环境得到进一步改善。</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4.</w:t>
      </w:r>
      <w:r>
        <w:rPr>
          <w:rFonts w:ascii="Times New Roman"/>
          <w:sz w:val="32"/>
          <w:szCs w:val="32"/>
        </w:rPr>
        <w:t>强力控制场镇“两违”建设工作。亭子镇党委、政府，竭尽全能，坚决制止擅自动工的违法建设项目。全年无新增违法项目，全力做好信访稳控工作和场镇“两违”建设控制工作，场镇建设秩序得到规范。</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5.</w:t>
      </w:r>
      <w:r>
        <w:rPr>
          <w:rFonts w:ascii="Times New Roman"/>
          <w:sz w:val="32"/>
          <w:szCs w:val="32"/>
        </w:rPr>
        <w:t>全力冲刺打好精准脱贫攻坚战。党委政府严格按照区委统一部署，集中全部力量，增添多种措施，强力推进我镇脱贫攻坚工作有序开展。主要通过明晰责任分工、细化目标任务、强化督查考核“三大关键”要点，确保工作落实落地；深入开展大走访、脱贫攻坚系列教育活动“两大主题”教育，切实提升群众满意度；通过强力推进住房安全保障工作、对标“一超、两不愁、三保障、三有”，对短板户逐户解决销号、帮扶力量到位“三大重点”攻坚，确保群众脱贫达标率。按贫困户脱贫“一超六有”标准，我镇2018年预脱贫108户均有安全住房、有教育保障、有医疗保障、有安全用水、有生活用电、有广播电视；目前108户人均收入均超过3800元。贫困村友山村2018年集体经济主要以入股的方式发展藤椒160亩，集体经济收入超过41000元；贫困村长艾村2018年集体经济为贩卖中药菊花苗，并以入股的方式发展藤椒500亩，集体经济收入超过78000元。2018年易地扶贫搬迁19户60人，目前已全部搬迁入住，入住率达到100%。今年全镇CD级危改住房共163户，已竣工入住163户。其中，建档立卡贫困户共107户，非贫困户共56户。</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6.</w:t>
      </w:r>
      <w:r>
        <w:rPr>
          <w:rFonts w:ascii="Times New Roman"/>
          <w:sz w:val="32"/>
          <w:szCs w:val="32"/>
        </w:rPr>
        <w:t>深入开展扫黑除恶专项斗争。镇党委</w:t>
      </w:r>
      <w:r>
        <w:rPr>
          <w:rFonts w:hint="eastAsia" w:ascii="Times New Roman"/>
          <w:sz w:val="32"/>
          <w:szCs w:val="32"/>
        </w:rPr>
        <w:t>、</w:t>
      </w:r>
      <w:r>
        <w:rPr>
          <w:rFonts w:ascii="Times New Roman"/>
          <w:sz w:val="32"/>
          <w:szCs w:val="32"/>
        </w:rPr>
        <w:t>政府高度重视，将扫黑除恶专项斗争工作作为全年重大政治任务。营造浓厚氛围，广泛宣传，让群众充分认识扫黑除恶专项斗争工作的重要意义，增强广大群众参与扫黑除恶专项斗争的主动性。通过会议、横幅、宣传单、政策咨询、村村响、流动宣传车等方式，宣传</w:t>
      </w:r>
      <w:bookmarkStart w:id="22" w:name="OLE_LINK4"/>
      <w:r>
        <w:rPr>
          <w:rFonts w:ascii="Times New Roman"/>
          <w:sz w:val="32"/>
          <w:szCs w:val="32"/>
        </w:rPr>
        <w:t>扫黑除恶专项斗争</w:t>
      </w:r>
      <w:bookmarkEnd w:id="22"/>
      <w:r>
        <w:rPr>
          <w:rFonts w:ascii="Times New Roman"/>
          <w:sz w:val="32"/>
          <w:szCs w:val="32"/>
        </w:rPr>
        <w:t>有关政策、法规和典型案例等。全年制作宣传标语41幅 、专题宣传栏2个，发放宣传单1.2万张，利用赶场日开展专题宣传活动1次，政策咨询2000余人次。同时，全面摸排涉黑涉恶线索，设立举报箱19个，向全镇公布举报电话，畅通举报渠道。</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7.</w:t>
      </w:r>
      <w:r>
        <w:rPr>
          <w:rFonts w:ascii="Times New Roman"/>
          <w:sz w:val="32"/>
          <w:szCs w:val="32"/>
        </w:rPr>
        <w:t>打好生态环境保护攻坚战。认真落实“河长制“，加强饮用水源一、二级保护区管理；强力治理面源污染和“散乱污“企业，其中5家“散乱污“企业已全面完成整改；狠抓畜禽养殖污染防治工作，对存在污染的养殖户实行一对一督促整改，严格按照“零排放”养殖要求规范管理；全力推行场镇污水治理工作，目前场镇污水处理厂选址、设计、土地平整等前期工作基本结束。生态环境治理和保护工作得到群众认可，群众满意度明显提高。</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8.</w:t>
      </w:r>
      <w:r>
        <w:rPr>
          <w:rFonts w:ascii="Times New Roman"/>
          <w:sz w:val="32"/>
          <w:szCs w:val="32"/>
        </w:rPr>
        <w:t>持续推进依法治镇。深化“一村一法律顾问，助力精准脱贫”举措，广泛开展法律“七进”活动，充分利用农民夜校举办法律知识讲座，充实干部群众法律法规知识，利用赶场日为群众提供法律咨询900余人次，协助办理诉讼和非诉讼案件167件。</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（3）</w:t>
      </w:r>
      <w:r>
        <w:rPr>
          <w:rFonts w:ascii="Times New Roman"/>
          <w:sz w:val="32"/>
          <w:szCs w:val="32"/>
        </w:rPr>
        <w:t>社会事业健康发展，民生质量较大提高</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1.</w:t>
      </w:r>
      <w:r>
        <w:rPr>
          <w:rFonts w:ascii="Times New Roman"/>
          <w:sz w:val="32"/>
          <w:szCs w:val="32"/>
        </w:rPr>
        <w:t>教科文卫事业统筹推进。减免贫困家庭幼儿保教费142人，中职学生免学费人数1300人。完成农村公益</w:t>
      </w:r>
      <w:r>
        <w:rPr>
          <w:rFonts w:hint="eastAsia" w:ascii="Times New Roman"/>
          <w:sz w:val="32"/>
          <w:szCs w:val="32"/>
          <w:lang w:eastAsia="zh-CN"/>
        </w:rPr>
        <w:t>放映</w:t>
      </w:r>
      <w:r>
        <w:rPr>
          <w:rFonts w:ascii="Times New Roman"/>
          <w:sz w:val="32"/>
          <w:szCs w:val="32"/>
        </w:rPr>
        <w:t>216场，开展大型文化体育活动4次，新建广播村村响系统9个，安装广电户户通269套，补充更新农家书屋1080册，村级标准化卫生室打造2个。</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2.</w:t>
      </w:r>
      <w:r>
        <w:rPr>
          <w:rFonts w:ascii="Times New Roman"/>
          <w:sz w:val="32"/>
          <w:szCs w:val="32"/>
        </w:rPr>
        <w:t>计划生育工作稳步推进。全力落实全面二孩政策，全镇已为100对夫妇办理生育服务证，奖励扶助120人，免费孕前优生健康检查170人。</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3.</w:t>
      </w:r>
      <w:r>
        <w:rPr>
          <w:rFonts w:ascii="Times New Roman"/>
          <w:sz w:val="32"/>
          <w:szCs w:val="32"/>
        </w:rPr>
        <w:t>强力推进社会保障工程。全年组织农民实用技术培训2次，组织1000余群众参加农产品种植和深加工、水产养殖等专业培训，聘请农业专家到现场为群众讲解种养殖技术；组织失业人员参加招聘会1次，共100余人参加；全镇发放优抚金266.9万元、发放特困人群(五保供养金)39.48万余元、老龄补助30.96万余元、民生救助41.5余万元；积极开展医疗保险的收缴工作，城镇居民基本医疗保险全覆盖。</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4.</w:t>
      </w:r>
      <w:r>
        <w:rPr>
          <w:rFonts w:ascii="Times New Roman"/>
          <w:sz w:val="32"/>
          <w:szCs w:val="32"/>
        </w:rPr>
        <w:t>加快农村基础设施建设。全年硬化农村公路社道24.95公里，道路加宽2.5公里；新建农村安全饮用水工程2处，维修整治塘堰4口；渠道清淤3.6公里，修复水毁工程2处。</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（4）</w:t>
      </w:r>
      <w:r>
        <w:rPr>
          <w:rFonts w:ascii="Times New Roman"/>
          <w:sz w:val="32"/>
          <w:szCs w:val="32"/>
        </w:rPr>
        <w:t>切实抓好安全工作，促进社会环境和谐稳定</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ascii="Times New Roman"/>
          <w:sz w:val="32"/>
          <w:szCs w:val="32"/>
        </w:rPr>
        <w:t>镇党委</w:t>
      </w:r>
      <w:r>
        <w:rPr>
          <w:rFonts w:hint="eastAsia" w:ascii="Times New Roman"/>
          <w:sz w:val="32"/>
          <w:szCs w:val="32"/>
        </w:rPr>
        <w:t>、</w:t>
      </w:r>
      <w:r>
        <w:rPr>
          <w:rFonts w:ascii="Times New Roman"/>
          <w:sz w:val="32"/>
          <w:szCs w:val="32"/>
        </w:rPr>
        <w:t>政府牢固树立政治意识，切实提高政治站位，对安全稳定工作，做到认识再提高、工作再细化、举措再落实；坚持“安全第一、预防为主、综合治理”的安全生产方针，狠抓安全生产大检查和隐患排查，加大整改力度，确保各项整改措施及时落实到位；牢固树立安全发展理念，夯实基础，细化责任，强化现场监督监管，实现了“零死亡、零伤害、零事故”的安全目标。</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（5）</w:t>
      </w:r>
      <w:r>
        <w:rPr>
          <w:rFonts w:ascii="Times New Roman"/>
          <w:sz w:val="32"/>
          <w:szCs w:val="32"/>
        </w:rPr>
        <w:t>加强政府自身建设，塑造新型政府形象</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ascii="Times New Roman"/>
          <w:sz w:val="32"/>
          <w:szCs w:val="32"/>
        </w:rPr>
        <w:t>2018年是贯彻落实党的十九大精神的开局之年，也是决胜全面脱贫奔康关键之年，只有进一步加强政府自身建设，努力提升自身能力和水平，才能推动经济社会发展再上新台阶。牢固树立执政为民理念，永远把群众的利益放在首位，把群众的满意作为第一标准，凡事想着群众、工作围绕群众，使政府真正成为为民谋利的保障；强化落实，真抓实干，把精力集中在干实事上，把目标锁定在干成事上，以较真碰硬的勇劲、不屈不挠的韧劲，推动改革发展大业不断取得新的胜利，使政府真正成为推动落实的践行者；用逗硬的作风保障效能，增强时间观念和效率意识，用完善的目标促进效能，用严格的问责推动效能，严肃查处不作为、坚决打击乱作为，形成人人高效率、事事快节奏的良好局面，使政府真正成为务实高效的榜样；严格落实党风廉政建设责任制，健全惩治和预防腐败体系，教育引导广大党员干部正确行使人民赋予的权力，常修为政之德、常怀律己之心、常思贪欲之害，稳得住心神、抗得住诱惑、经得起考验，努力营造风清气正的政务环境，使政府真正成为清正廉洁的典范。</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（6）</w:t>
      </w:r>
      <w:r>
        <w:rPr>
          <w:rFonts w:ascii="Times New Roman"/>
          <w:sz w:val="32"/>
          <w:szCs w:val="32"/>
        </w:rPr>
        <w:t>构建党建工作新格局，加强执政能力建设</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1.</w:t>
      </w:r>
      <w:r>
        <w:rPr>
          <w:rFonts w:ascii="Times New Roman"/>
          <w:sz w:val="32"/>
          <w:szCs w:val="32"/>
        </w:rPr>
        <w:t>狠抓制度建设，落实党建主体责任。镇党委</w:t>
      </w:r>
      <w:r>
        <w:rPr>
          <w:rFonts w:hint="eastAsia" w:ascii="Times New Roman"/>
          <w:sz w:val="32"/>
          <w:szCs w:val="32"/>
        </w:rPr>
        <w:t>、</w:t>
      </w:r>
      <w:r>
        <w:rPr>
          <w:rFonts w:ascii="Times New Roman"/>
          <w:sz w:val="32"/>
          <w:szCs w:val="32"/>
        </w:rPr>
        <w:t>政府认真贯彻落实党的十九大精神和省委十一届三次全会、市委四届六次全会、区委二届七次全会精神，扎实推进“三会一课”、“</w:t>
      </w:r>
      <w:r>
        <w:fldChar w:fldCharType="begin"/>
      </w:r>
      <w:r>
        <w:instrText xml:space="preserve"> HYPERLINK "http://www.wm114.cn/0o/45/index.html" </w:instrText>
      </w:r>
      <w:r>
        <w:fldChar w:fldCharType="separate"/>
      </w:r>
      <w:r>
        <w:rPr>
          <w:rFonts w:ascii="Times New Roman"/>
          <w:sz w:val="32"/>
          <w:szCs w:val="32"/>
        </w:rPr>
        <w:t>两学一做</w:t>
      </w:r>
      <w:r>
        <w:rPr>
          <w:rFonts w:ascii="Times New Roman"/>
          <w:sz w:val="32"/>
          <w:szCs w:val="32"/>
        </w:rPr>
        <w:fldChar w:fldCharType="end"/>
      </w:r>
      <w:r>
        <w:rPr>
          <w:rFonts w:ascii="Times New Roman"/>
          <w:sz w:val="32"/>
          <w:szCs w:val="32"/>
        </w:rPr>
        <w:t>”、支部主题党日活动等各项党建活动高质量开展，完善活动方案，丰富活动内容，评选党员致富带头人、党员示范经营户等先进模范，充分调动各党支部积极性，发挥党员的模范带头作用，层层夯实党员的责任；党代会常任制工作持续深化，开展了党委班子领导联系片、机关干部联系村、村干部联系社、党员联系群众活动；继续推广党员承诺制，确保参诺对象更加广泛，承诺内容更加实际，践诺监督更加规范；积极做好党员发展和各村（社区）的远程教育工作，做到“党员干部经常受教育，群众长期得实惠”。</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2.</w:t>
      </w:r>
      <w:r>
        <w:rPr>
          <w:rFonts w:ascii="Times New Roman"/>
          <w:sz w:val="32"/>
          <w:szCs w:val="32"/>
        </w:rPr>
        <w:t>抓实</w:t>
      </w:r>
      <w:r>
        <w:fldChar w:fldCharType="begin"/>
      </w:r>
      <w:r>
        <w:instrText xml:space="preserve"> HYPERLINK "http://www.wm114.cn/wen/180/358147.html" </w:instrText>
      </w:r>
      <w:r>
        <w:fldChar w:fldCharType="separate"/>
      </w:r>
      <w:r>
        <w:rPr>
          <w:rFonts w:ascii="Times New Roman"/>
          <w:sz w:val="32"/>
          <w:szCs w:val="32"/>
        </w:rPr>
        <w:t>党风廉政建设</w:t>
      </w:r>
      <w:r>
        <w:rPr>
          <w:rFonts w:ascii="Times New Roman"/>
          <w:sz w:val="32"/>
          <w:szCs w:val="32"/>
        </w:rPr>
        <w:fldChar w:fldCharType="end"/>
      </w:r>
      <w:r>
        <w:rPr>
          <w:rFonts w:ascii="Times New Roman"/>
          <w:sz w:val="32"/>
          <w:szCs w:val="32"/>
        </w:rPr>
        <w:t>，营造风清气正政治生态。今年以来，镇党委深入贯彻党的十九大精神、十九届中央纪委二次全会精神，严格按照区委、区纪委相关规定，落实两个责任，强力正风肃纪。镇党委将《廉政准则》、</w:t>
      </w:r>
      <w:r>
        <w:rPr>
          <w:rFonts w:hint="eastAsia" w:ascii="Times New Roman"/>
          <w:sz w:val="32"/>
          <w:szCs w:val="32"/>
          <w:lang w:eastAsia="zh-CN"/>
        </w:rPr>
        <w:t>《中国共产党纪律处分条例》</w:t>
      </w:r>
      <w:r>
        <w:rPr>
          <w:rFonts w:ascii="Times New Roman"/>
          <w:sz w:val="32"/>
          <w:szCs w:val="32"/>
        </w:rPr>
        <w:t>等党风廉政建设有关的党纪法规及文件纳</w:t>
      </w:r>
      <w:r>
        <w:fldChar w:fldCharType="begin"/>
      </w:r>
      <w:r>
        <w:instrText xml:space="preserve"> HYPERLINK "http://www.wm114.cn/wen/139/277629.html" </w:instrText>
      </w:r>
      <w:r>
        <w:fldChar w:fldCharType="separate"/>
      </w:r>
      <w:r>
        <w:rPr>
          <w:rFonts w:ascii="Times New Roman"/>
          <w:sz w:val="32"/>
          <w:szCs w:val="32"/>
        </w:rPr>
        <w:t>入党</w:t>
      </w:r>
      <w:r>
        <w:rPr>
          <w:rFonts w:ascii="Times New Roman"/>
          <w:sz w:val="32"/>
          <w:szCs w:val="32"/>
        </w:rPr>
        <w:fldChar w:fldCharType="end"/>
      </w:r>
      <w:r>
        <w:rPr>
          <w:rFonts w:ascii="Times New Roman"/>
          <w:sz w:val="32"/>
          <w:szCs w:val="32"/>
        </w:rPr>
        <w:t>员干部日常学习的重要内容，要求党员干部领会丰富内涵、吃透精神实质，真正学懂弄通。进一步完善了公务接待、项目建设管理等有关规定，健全了首问责任制、限时办结制、服务承诺制等相关制度。认真执行领导干部不准收受礼金礼品和公车私用付费等规定，全面落实干部作风政风建设责任制，加强对党员干部的教育管理，切实做到遵守党的纪律不动摇、执行党的纪律不走样。认真落实党务、政务、村务公开，广泛接受党员和群众监督。全年违法违纪案件办理3件,结案2件，给予党纪处分2人,诫勉谈话7人次，发放督查通报7期。</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3.</w:t>
      </w:r>
      <w:r>
        <w:rPr>
          <w:rFonts w:ascii="Times New Roman"/>
          <w:sz w:val="32"/>
          <w:szCs w:val="32"/>
        </w:rPr>
        <w:t>健全党建工作责任制，切实履行全面从严治党职责。镇党委全面建立健全各项工作职责，形成了镇党委统一领导，实行班子成员“一岗双责”履行情况定期汇报制，坚持以上率下、上下联动、注重实效，形成党委书记负责抓、班子成员协助抓、党支部书记具体抓的良好工作局面。同时，加大指导力度，细化责任目标，严格督促检查工作，一级抓一级工作，一层压一层责任。要求各村（</w:t>
      </w:r>
      <w:r>
        <w:rPr>
          <w:rFonts w:hint="eastAsia" w:ascii="Times New Roman"/>
          <w:sz w:val="32"/>
          <w:szCs w:val="32"/>
        </w:rPr>
        <w:t>社区</w:t>
      </w:r>
      <w:r>
        <w:rPr>
          <w:rFonts w:ascii="Times New Roman"/>
          <w:sz w:val="32"/>
          <w:szCs w:val="32"/>
        </w:rPr>
        <w:t>）党支部书记履行好第一责任人职责，做好新时期基层党建工作，年初，各党支部召开党建工作部署会，制定党建工作要点，明确党建工作思路，定期调查研究，破解党建工作难题，对存在的问题，带头负责领办，每月组织</w:t>
      </w:r>
      <w:r>
        <w:fldChar w:fldCharType="begin"/>
      </w:r>
      <w:r>
        <w:instrText xml:space="preserve"> HYPERLINK "http://www.wm114.cn/wen/nongye" </w:instrText>
      </w:r>
      <w:r>
        <w:fldChar w:fldCharType="separate"/>
      </w:r>
      <w:r>
        <w:rPr>
          <w:rFonts w:ascii="Times New Roman"/>
          <w:sz w:val="32"/>
          <w:szCs w:val="32"/>
        </w:rPr>
        <w:t>农村</w:t>
      </w:r>
      <w:r>
        <w:rPr>
          <w:rFonts w:ascii="Times New Roman"/>
          <w:sz w:val="32"/>
          <w:szCs w:val="32"/>
        </w:rPr>
        <w:fldChar w:fldCharType="end"/>
      </w:r>
      <w:r>
        <w:rPr>
          <w:rFonts w:ascii="Times New Roman"/>
          <w:sz w:val="32"/>
          <w:szCs w:val="32"/>
        </w:rPr>
        <w:t>党员开展组织生活，坚持深入一线，听取意见建议，密切联系干群关系。</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4.</w:t>
      </w:r>
      <w:r>
        <w:rPr>
          <w:rFonts w:ascii="Times New Roman"/>
          <w:sz w:val="32"/>
          <w:szCs w:val="32"/>
        </w:rPr>
        <w:t>深入开展“大学习、大讨论、大调研”活动，充分吸收活动成果。镇党委坚决落实中央、省委、市委、区委要求，精心组织，多样化开展，全面把握习近平新时代中国特色社会主义思想“四川篇”的核心要义，准确把握习近平总书记来川讲话精神的丰富内涵和实践要求，进一步树牢“四个意识”、增强“四个自信“，进一步把思想和行动统一到省委、市委、区委的决策部署上来。从而将活动成果充分运用到实际工作中来，强劲助力精准脱贫，推动社会经济高质量发展。</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hint="eastAsia" w:ascii="Times New Roman"/>
          <w:sz w:val="32"/>
          <w:szCs w:val="32"/>
        </w:rPr>
        <w:t>5.</w:t>
      </w:r>
      <w:r>
        <w:rPr>
          <w:rFonts w:ascii="Times New Roman"/>
          <w:sz w:val="32"/>
          <w:szCs w:val="32"/>
        </w:rPr>
        <w:t>持续开展党风廉政建设社会评价入户调查走访活动，提高群众满意度。全体镇、村领导干部结合民情“户户通”走访活动、“两学一做”、精准扶贫工作开展，广泛深入到各村（社区）调研、结对一批困难党员群众、化解一批信访问题、实实在在解决一个民生问题，走访率达100%，较好地提高了群众对镇党风廉政建设满意度。</w:t>
      </w:r>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eastAsia="方正仿宋_GBK"/>
          <w:color w:val="000000"/>
          <w:sz w:val="32"/>
          <w:szCs w:val="32"/>
        </w:rPr>
      </w:pPr>
      <w:r>
        <w:rPr>
          <w:rFonts w:hint="eastAsia" w:ascii="Times New Roman"/>
          <w:sz w:val="32"/>
          <w:szCs w:val="32"/>
        </w:rPr>
        <w:t>6.</w:t>
      </w:r>
      <w:r>
        <w:rPr>
          <w:rFonts w:ascii="Times New Roman"/>
          <w:sz w:val="32"/>
          <w:szCs w:val="32"/>
        </w:rPr>
        <w:t>开展村级组织党风廉政建设满意度测评活动，增强干群关系。镇党建办、纪委联合开展基层党风廉政建设满意度测评活动，通过问卷调查、电话询问、走访等形式，了解群众对各级组织的评价和建议，从而增强群众的满意度。</w:t>
      </w:r>
    </w:p>
    <w:p>
      <w:pPr>
        <w:pStyle w:val="5"/>
        <w:pageBreakBefore w:val="0"/>
        <w:kinsoku/>
        <w:wordWrap/>
        <w:overflowPunct/>
        <w:topLinePunct w:val="0"/>
        <w:autoSpaceDE/>
        <w:autoSpaceDN/>
        <w:bidi w:val="0"/>
        <w:adjustRightInd w:val="0"/>
        <w:snapToGrid w:val="0"/>
        <w:spacing w:before="93" w:line="578" w:lineRule="exact"/>
        <w:ind w:firstLine="675" w:firstLineChars="210"/>
        <w:textAlignment w:val="auto"/>
        <w:outlineLvl w:val="2"/>
        <w:rPr>
          <w:rFonts w:hint="eastAsia" w:ascii="Times New Roman" w:hAnsi="Times New Roman" w:eastAsia="仿宋" w:cs="Times New Roman"/>
          <w:b/>
          <w:color w:val="000000"/>
          <w:kern w:val="2"/>
          <w:sz w:val="32"/>
          <w:szCs w:val="32"/>
          <w:lang w:val="en-US" w:eastAsia="zh-CN" w:bidi="ar-SA"/>
        </w:rPr>
      </w:pPr>
      <w:r>
        <w:rPr>
          <w:rFonts w:hint="eastAsia" w:ascii="Times New Roman" w:hAnsi="Times New Roman" w:eastAsia="仿宋" w:cs="Times New Roman"/>
          <w:b/>
          <w:color w:val="000000"/>
          <w:kern w:val="2"/>
          <w:sz w:val="32"/>
          <w:szCs w:val="32"/>
          <w:lang w:val="en-US" w:eastAsia="zh-CN" w:bidi="ar-SA"/>
        </w:rPr>
        <w:t>（三）机构设置</w:t>
      </w:r>
      <w:bookmarkEnd w:id="20"/>
      <w:bookmarkEnd w:id="21"/>
    </w:p>
    <w:p>
      <w:pPr>
        <w:pStyle w:val="5"/>
        <w:pageBreakBefore w:val="0"/>
        <w:kinsoku/>
        <w:wordWrap/>
        <w:overflowPunct/>
        <w:topLinePunct w:val="0"/>
        <w:autoSpaceDE/>
        <w:autoSpaceDN/>
        <w:bidi w:val="0"/>
        <w:adjustRightInd w:val="0"/>
        <w:snapToGrid w:val="0"/>
        <w:spacing w:before="93" w:line="578" w:lineRule="exact"/>
        <w:ind w:firstLine="672" w:firstLineChars="210"/>
        <w:textAlignment w:val="auto"/>
        <w:rPr>
          <w:rFonts w:ascii="Times New Roman"/>
          <w:sz w:val="32"/>
          <w:szCs w:val="32"/>
        </w:rPr>
      </w:pPr>
      <w:r>
        <w:rPr>
          <w:rFonts w:ascii="Times New Roman"/>
          <w:sz w:val="32"/>
          <w:szCs w:val="32"/>
        </w:rPr>
        <w:t>亭子镇下属单位5个，其中行政单位1个，其他事业单位4个。主要包括：达州市达川区亭子镇人民政府、达州市达川区亭子镇会计核算中心、达州市达川区亭子镇计划生育服务站、达州市达川区亭子镇新闻出版和广播影视站、达州市达川区亭子镇社会事务（政务）服务中心。</w:t>
      </w:r>
    </w:p>
    <w:p>
      <w:pPr>
        <w:pageBreakBefore w:val="0"/>
        <w:widowControl/>
        <w:numPr>
          <w:ilvl w:val="0"/>
          <w:numId w:val="1"/>
        </w:numPr>
        <w:kinsoku/>
        <w:wordWrap/>
        <w:overflowPunct/>
        <w:topLinePunct w:val="0"/>
        <w:autoSpaceDE/>
        <w:autoSpaceDN/>
        <w:bidi w:val="0"/>
        <w:spacing w:line="578" w:lineRule="exact"/>
        <w:jc w:val="left"/>
        <w:textAlignment w:val="auto"/>
        <w:rPr>
          <w:rFonts w:eastAsia="仿宋_GB2312"/>
          <w:kern w:val="0"/>
          <w:sz w:val="32"/>
          <w:szCs w:val="32"/>
        </w:rPr>
      </w:pPr>
      <w:r>
        <w:rPr>
          <w:rFonts w:eastAsia="仿宋_GB2312"/>
          <w:kern w:val="0"/>
          <w:sz w:val="32"/>
          <w:szCs w:val="32"/>
        </w:rPr>
        <w:br w:type="page"/>
      </w:r>
    </w:p>
    <w:p>
      <w:pPr>
        <w:pStyle w:val="2"/>
        <w:pageBreakBefore w:val="0"/>
        <w:kinsoku/>
        <w:wordWrap/>
        <w:overflowPunct/>
        <w:topLinePunct w:val="0"/>
        <w:autoSpaceDE/>
        <w:autoSpaceDN/>
        <w:bidi w:val="0"/>
        <w:spacing w:line="578" w:lineRule="exact"/>
        <w:ind w:right="440"/>
        <w:jc w:val="right"/>
        <w:textAlignment w:val="auto"/>
        <w:rPr>
          <w:rStyle w:val="24"/>
          <w:rFonts w:eastAsia="黑体"/>
          <w:b w:val="0"/>
          <w:bCs w:val="0"/>
        </w:rPr>
      </w:pPr>
      <w:bookmarkStart w:id="23" w:name="_Toc15396602"/>
      <w:bookmarkStart w:id="24" w:name="_Toc15377204"/>
      <w:r>
        <w:rPr>
          <w:rFonts w:eastAsia="黑体"/>
          <w:b w:val="0"/>
          <w:color w:val="000000"/>
        </w:rPr>
        <w:t>第二部分</w:t>
      </w:r>
      <w:r>
        <w:rPr>
          <w:rStyle w:val="24"/>
          <w:rFonts w:eastAsia="黑体"/>
          <w:b w:val="0"/>
          <w:bCs w:val="0"/>
        </w:rPr>
        <w:t>2018年度部门决算情况说明</w:t>
      </w:r>
      <w:bookmarkEnd w:id="23"/>
      <w:bookmarkEnd w:id="24"/>
    </w:p>
    <w:p>
      <w:pPr>
        <w:pageBreakBefore w:val="0"/>
        <w:kinsoku/>
        <w:wordWrap/>
        <w:overflowPunct/>
        <w:topLinePunct w:val="0"/>
        <w:autoSpaceDE/>
        <w:autoSpaceDN/>
        <w:bidi w:val="0"/>
        <w:spacing w:line="578" w:lineRule="exact"/>
        <w:textAlignment w:val="auto"/>
      </w:pPr>
    </w:p>
    <w:p>
      <w:pPr>
        <w:pStyle w:val="23"/>
        <w:pageBreakBefore w:val="0"/>
        <w:numPr>
          <w:ilvl w:val="0"/>
          <w:numId w:val="2"/>
        </w:numPr>
        <w:kinsoku/>
        <w:wordWrap/>
        <w:overflowPunct/>
        <w:topLinePunct w:val="0"/>
        <w:autoSpaceDE/>
        <w:autoSpaceDN/>
        <w:bidi w:val="0"/>
        <w:spacing w:line="578" w:lineRule="exact"/>
        <w:ind w:firstLineChars="0"/>
        <w:textAlignment w:val="auto"/>
        <w:outlineLvl w:val="1"/>
        <w:rPr>
          <w:rStyle w:val="25"/>
          <w:rFonts w:ascii="Times New Roman" w:hAnsi="Times New Roman" w:eastAsia="黑体" w:cs="Times New Roman"/>
          <w:b w:val="0"/>
        </w:rPr>
      </w:pPr>
      <w:bookmarkStart w:id="25" w:name="_Toc15377205"/>
      <w:bookmarkStart w:id="26" w:name="_Toc15396603"/>
      <w:r>
        <w:rPr>
          <w:rFonts w:eastAsia="黑体"/>
          <w:color w:val="000000"/>
          <w:sz w:val="32"/>
          <w:szCs w:val="32"/>
        </w:rPr>
        <w:t>收</w:t>
      </w:r>
      <w:r>
        <w:rPr>
          <w:rStyle w:val="25"/>
          <w:rFonts w:ascii="Times New Roman" w:hAnsi="Times New Roman" w:eastAsia="黑体" w:cs="Times New Roman"/>
          <w:b w:val="0"/>
        </w:rPr>
        <w:t>入支出决算总体情况说明</w:t>
      </w:r>
      <w:bookmarkEnd w:id="25"/>
      <w:bookmarkEnd w:id="26"/>
    </w:p>
    <w:p>
      <w:pPr>
        <w:pageBreakBefore w:val="0"/>
        <w:kinsoku/>
        <w:wordWrap/>
        <w:overflowPunct/>
        <w:topLinePunct w:val="0"/>
        <w:autoSpaceDE/>
        <w:autoSpaceDN/>
        <w:bidi w:val="0"/>
        <w:spacing w:line="578" w:lineRule="exact"/>
        <w:ind w:firstLine="640" w:firstLineChars="200"/>
        <w:textAlignment w:val="auto"/>
        <w:rPr>
          <w:rFonts w:eastAsia="仿宋"/>
          <w:color w:val="000000"/>
          <w:sz w:val="32"/>
          <w:szCs w:val="32"/>
        </w:rPr>
      </w:pPr>
      <w:r>
        <w:rPr>
          <w:rFonts w:eastAsia="仿宋"/>
          <w:color w:val="000000"/>
          <w:sz w:val="32"/>
          <w:szCs w:val="32"/>
        </w:rPr>
        <w:t>2018年度收、支总计2492.09万元。与2017年相比，收、支总计各增加539.27万元，上浮27.61%。主要变动原因是人员收入、支出增加；项目收入、支出增加。</w:t>
      </w:r>
    </w:p>
    <w:p>
      <w:pPr>
        <w:pStyle w:val="23"/>
        <w:pageBreakBefore w:val="0"/>
        <w:numPr>
          <w:ilvl w:val="0"/>
          <w:numId w:val="2"/>
        </w:numPr>
        <w:kinsoku/>
        <w:wordWrap/>
        <w:overflowPunct/>
        <w:topLinePunct w:val="0"/>
        <w:autoSpaceDE/>
        <w:autoSpaceDN/>
        <w:bidi w:val="0"/>
        <w:spacing w:line="578" w:lineRule="exact"/>
        <w:ind w:firstLineChars="0"/>
        <w:textAlignment w:val="auto"/>
        <w:outlineLvl w:val="1"/>
        <w:rPr>
          <w:rStyle w:val="25"/>
          <w:rFonts w:ascii="Times New Roman" w:hAnsi="Times New Roman" w:eastAsia="黑体" w:cs="Times New Roman"/>
          <w:b w:val="0"/>
        </w:rPr>
      </w:pPr>
      <w:bookmarkStart w:id="27" w:name="_Toc15377206"/>
      <w:bookmarkStart w:id="28" w:name="_Toc15396604"/>
      <w:r>
        <w:rPr>
          <w:rFonts w:eastAsia="黑体"/>
          <w:color w:val="000000"/>
          <w:sz w:val="32"/>
          <w:szCs w:val="32"/>
        </w:rPr>
        <w:t>收</w:t>
      </w:r>
      <w:r>
        <w:rPr>
          <w:rStyle w:val="25"/>
          <w:rFonts w:ascii="Times New Roman" w:hAnsi="Times New Roman" w:eastAsia="黑体" w:cs="Times New Roman"/>
          <w:b w:val="0"/>
        </w:rPr>
        <w:t>入决算情况说明</w:t>
      </w:r>
      <w:bookmarkEnd w:id="27"/>
      <w:bookmarkEnd w:id="28"/>
    </w:p>
    <w:p>
      <w:pPr>
        <w:pageBreakBefore w:val="0"/>
        <w:kinsoku/>
        <w:wordWrap/>
        <w:overflowPunct/>
        <w:topLinePunct w:val="0"/>
        <w:autoSpaceDE/>
        <w:autoSpaceDN/>
        <w:bidi w:val="0"/>
        <w:spacing w:line="578" w:lineRule="exact"/>
        <w:ind w:firstLine="640" w:firstLineChars="200"/>
        <w:textAlignment w:val="auto"/>
        <w:outlineLvl w:val="1"/>
        <w:rPr>
          <w:rFonts w:eastAsia="仿宋"/>
          <w:color w:val="000000"/>
          <w:sz w:val="32"/>
          <w:szCs w:val="32"/>
        </w:rPr>
      </w:pPr>
      <w:r>
        <w:rPr>
          <w:rFonts w:eastAsia="仿宋"/>
          <w:color w:val="000000"/>
          <w:sz w:val="32"/>
          <w:szCs w:val="32"/>
        </w:rPr>
        <w:t>2018年本年收入合计2492.09万元，其中：一般公共预算财政拨款收入2117.09万元，占84.95%；政府性基金预算财政拨款收入375万元，占15.05%；国有资本经营预算财政拨款收入0万元，占0%；事业收入0万元，占0%；经营收入0万元，占0%；附属单位上缴收入0万元，占0%；其他收入0万元，占0%。</w:t>
      </w:r>
    </w:p>
    <w:p>
      <w:pPr>
        <w:pStyle w:val="23"/>
        <w:pageBreakBefore w:val="0"/>
        <w:numPr>
          <w:ilvl w:val="0"/>
          <w:numId w:val="2"/>
        </w:numPr>
        <w:kinsoku/>
        <w:wordWrap/>
        <w:overflowPunct/>
        <w:topLinePunct w:val="0"/>
        <w:autoSpaceDE/>
        <w:autoSpaceDN/>
        <w:bidi w:val="0"/>
        <w:spacing w:line="578" w:lineRule="exact"/>
        <w:ind w:firstLineChars="0"/>
        <w:textAlignment w:val="auto"/>
        <w:outlineLvl w:val="1"/>
        <w:rPr>
          <w:rStyle w:val="25"/>
          <w:rFonts w:ascii="Times New Roman" w:hAnsi="Times New Roman" w:eastAsia="黑体" w:cs="Times New Roman"/>
          <w:b w:val="0"/>
        </w:rPr>
      </w:pPr>
      <w:bookmarkStart w:id="29" w:name="_Toc15396605"/>
      <w:bookmarkStart w:id="30" w:name="_Toc15377207"/>
      <w:r>
        <w:rPr>
          <w:rFonts w:eastAsia="黑体"/>
          <w:color w:val="000000"/>
          <w:sz w:val="32"/>
          <w:szCs w:val="32"/>
        </w:rPr>
        <w:t>支</w:t>
      </w:r>
      <w:r>
        <w:rPr>
          <w:rStyle w:val="25"/>
          <w:rFonts w:ascii="Times New Roman" w:hAnsi="Times New Roman" w:eastAsia="黑体" w:cs="Times New Roman"/>
          <w:b w:val="0"/>
        </w:rPr>
        <w:t>出决算情况说明</w:t>
      </w:r>
      <w:bookmarkEnd w:id="29"/>
      <w:bookmarkEnd w:id="30"/>
    </w:p>
    <w:p>
      <w:pPr>
        <w:pageBreakBefore w:val="0"/>
        <w:kinsoku/>
        <w:wordWrap/>
        <w:overflowPunct/>
        <w:topLinePunct w:val="0"/>
        <w:autoSpaceDE/>
        <w:autoSpaceDN/>
        <w:bidi w:val="0"/>
        <w:spacing w:line="578" w:lineRule="exact"/>
        <w:ind w:firstLine="640"/>
        <w:textAlignment w:val="auto"/>
        <w:rPr>
          <w:rFonts w:eastAsia="仿宋"/>
          <w:color w:val="000000"/>
          <w:sz w:val="32"/>
          <w:szCs w:val="32"/>
          <w:shd w:val="pct10" w:color="auto" w:fill="FFFFFF"/>
        </w:rPr>
      </w:pPr>
      <w:r>
        <w:rPr>
          <w:rFonts w:eastAsia="仿宋"/>
          <w:color w:val="000000"/>
          <w:sz w:val="32"/>
          <w:szCs w:val="32"/>
        </w:rPr>
        <w:t>2018年本年支出合计2492.09万元，其中：基本支出1463.89万元，占58.74%；项目支出1028.2万元，占41.26%；上缴上级支出0万元，占0%；经营支出0万元，占0%；对附属单位补助支出0万元，占0%。</w:t>
      </w:r>
    </w:p>
    <w:p>
      <w:pPr>
        <w:pageBreakBefore w:val="0"/>
        <w:kinsoku/>
        <w:wordWrap/>
        <w:overflowPunct/>
        <w:topLinePunct w:val="0"/>
        <w:autoSpaceDE/>
        <w:autoSpaceDN/>
        <w:bidi w:val="0"/>
        <w:spacing w:line="578" w:lineRule="exact"/>
        <w:ind w:firstLine="640" w:firstLineChars="200"/>
        <w:textAlignment w:val="auto"/>
        <w:outlineLvl w:val="1"/>
        <w:rPr>
          <w:rStyle w:val="25"/>
          <w:rFonts w:ascii="Times New Roman" w:hAnsi="Times New Roman" w:eastAsia="黑体" w:cs="Times New Roman"/>
          <w:b w:val="0"/>
        </w:rPr>
      </w:pPr>
      <w:bookmarkStart w:id="31" w:name="_Toc15377208"/>
      <w:bookmarkStart w:id="32" w:name="_Toc15396606"/>
      <w:r>
        <w:rPr>
          <w:rFonts w:eastAsia="黑体"/>
          <w:color w:val="000000"/>
          <w:sz w:val="32"/>
          <w:szCs w:val="32"/>
        </w:rPr>
        <w:t>四、财</w:t>
      </w:r>
      <w:r>
        <w:rPr>
          <w:rStyle w:val="25"/>
          <w:rFonts w:ascii="Times New Roman" w:hAnsi="Times New Roman" w:eastAsia="黑体" w:cs="Times New Roman"/>
          <w:b w:val="0"/>
        </w:rPr>
        <w:t>政拨款收入支出决算总体情况说明</w:t>
      </w:r>
      <w:bookmarkEnd w:id="31"/>
      <w:bookmarkEnd w:id="32"/>
    </w:p>
    <w:p>
      <w:pPr>
        <w:pageBreakBefore w:val="0"/>
        <w:kinsoku/>
        <w:wordWrap/>
        <w:overflowPunct/>
        <w:topLinePunct w:val="0"/>
        <w:autoSpaceDE/>
        <w:autoSpaceDN/>
        <w:bidi w:val="0"/>
        <w:spacing w:line="578" w:lineRule="exact"/>
        <w:ind w:firstLine="640" w:firstLineChars="200"/>
        <w:textAlignment w:val="auto"/>
        <w:rPr>
          <w:rFonts w:eastAsia="仿宋"/>
          <w:color w:val="000000"/>
          <w:sz w:val="32"/>
          <w:szCs w:val="32"/>
        </w:rPr>
      </w:pPr>
      <w:r>
        <w:rPr>
          <w:rFonts w:eastAsia="仿宋"/>
          <w:color w:val="000000"/>
          <w:sz w:val="32"/>
          <w:szCs w:val="32"/>
        </w:rPr>
        <w:t>2018年财政拨款收、支总计2492.09万元。与2017年相比，财政拨款收、支总计各增加539.27万元，上浮27.61%。主要变动原因是人员收入、支出增加；项目收入、支出增加。</w:t>
      </w:r>
    </w:p>
    <w:p>
      <w:pPr>
        <w:pageBreakBefore w:val="0"/>
        <w:kinsoku/>
        <w:wordWrap/>
        <w:overflowPunct/>
        <w:topLinePunct w:val="0"/>
        <w:autoSpaceDE/>
        <w:autoSpaceDN/>
        <w:bidi w:val="0"/>
        <w:spacing w:line="578" w:lineRule="exact"/>
        <w:ind w:firstLine="640" w:firstLineChars="200"/>
        <w:textAlignment w:val="auto"/>
        <w:outlineLvl w:val="1"/>
        <w:rPr>
          <w:rStyle w:val="25"/>
          <w:rFonts w:ascii="Times New Roman" w:hAnsi="Times New Roman" w:eastAsia="黑体" w:cs="Times New Roman"/>
          <w:b w:val="0"/>
        </w:rPr>
      </w:pPr>
      <w:bookmarkStart w:id="33" w:name="_Toc15396607"/>
      <w:bookmarkStart w:id="34" w:name="_Toc15377209"/>
      <w:r>
        <w:rPr>
          <w:rFonts w:eastAsia="黑体"/>
          <w:sz w:val="32"/>
          <w:szCs w:val="32"/>
        </w:rPr>
        <w:t>五、</w:t>
      </w:r>
      <w:r>
        <w:rPr>
          <w:rFonts w:eastAsia="黑体"/>
          <w:b/>
          <w:sz w:val="32"/>
          <w:szCs w:val="32"/>
        </w:rPr>
        <w:t>一</w:t>
      </w:r>
      <w:r>
        <w:rPr>
          <w:rStyle w:val="25"/>
          <w:rFonts w:ascii="Times New Roman" w:hAnsi="Times New Roman" w:eastAsia="黑体" w:cs="Times New Roman"/>
          <w:b w:val="0"/>
        </w:rPr>
        <w:t>般公共预算财政拨款支出决算情况说明</w:t>
      </w:r>
      <w:bookmarkEnd w:id="33"/>
      <w:bookmarkEnd w:id="34"/>
    </w:p>
    <w:p>
      <w:pPr>
        <w:pageBreakBefore w:val="0"/>
        <w:kinsoku/>
        <w:wordWrap/>
        <w:overflowPunct/>
        <w:topLinePunct w:val="0"/>
        <w:autoSpaceDE/>
        <w:autoSpaceDN/>
        <w:bidi w:val="0"/>
        <w:spacing w:line="578" w:lineRule="exact"/>
        <w:ind w:firstLine="643" w:firstLineChars="200"/>
        <w:textAlignment w:val="auto"/>
        <w:outlineLvl w:val="2"/>
        <w:rPr>
          <w:rFonts w:eastAsia="仿宋"/>
          <w:b/>
          <w:color w:val="000000"/>
          <w:sz w:val="32"/>
          <w:szCs w:val="32"/>
        </w:rPr>
      </w:pPr>
      <w:bookmarkStart w:id="35" w:name="_Toc15377210"/>
      <w:r>
        <w:rPr>
          <w:rFonts w:eastAsia="仿宋"/>
          <w:b/>
          <w:color w:val="000000"/>
          <w:sz w:val="32"/>
          <w:szCs w:val="32"/>
        </w:rPr>
        <w:t>（一）一般公共预算财政拨款支出决算总体情况</w:t>
      </w:r>
      <w:bookmarkEnd w:id="35"/>
    </w:p>
    <w:p>
      <w:pPr>
        <w:pageBreakBefore w:val="0"/>
        <w:kinsoku/>
        <w:wordWrap/>
        <w:overflowPunct/>
        <w:topLinePunct w:val="0"/>
        <w:autoSpaceDE/>
        <w:autoSpaceDN/>
        <w:bidi w:val="0"/>
        <w:spacing w:line="578" w:lineRule="exact"/>
        <w:ind w:firstLine="640" w:firstLineChars="200"/>
        <w:textAlignment w:val="auto"/>
        <w:rPr>
          <w:rFonts w:eastAsia="仿宋"/>
          <w:color w:val="000000"/>
          <w:sz w:val="32"/>
          <w:szCs w:val="32"/>
        </w:rPr>
      </w:pPr>
      <w:r>
        <w:rPr>
          <w:rFonts w:eastAsia="仿宋"/>
          <w:color w:val="000000"/>
          <w:sz w:val="32"/>
          <w:szCs w:val="32"/>
        </w:rPr>
        <w:t>2018年一般公共预算财政拨款支出2117.09万元，占本年支出合计的84.95%。与2017年相比，一般公共预算财政拨款增加222.47万元，上浮11.74%。</w:t>
      </w:r>
    </w:p>
    <w:p>
      <w:pPr>
        <w:pageBreakBefore w:val="0"/>
        <w:kinsoku/>
        <w:wordWrap/>
        <w:overflowPunct/>
        <w:topLinePunct w:val="0"/>
        <w:autoSpaceDE/>
        <w:autoSpaceDN/>
        <w:bidi w:val="0"/>
        <w:spacing w:line="578" w:lineRule="exact"/>
        <w:ind w:firstLine="643" w:firstLineChars="200"/>
        <w:textAlignment w:val="auto"/>
        <w:outlineLvl w:val="2"/>
        <w:rPr>
          <w:rFonts w:eastAsia="仿宋"/>
          <w:b/>
          <w:color w:val="000000"/>
          <w:sz w:val="32"/>
          <w:szCs w:val="32"/>
        </w:rPr>
      </w:pPr>
      <w:bookmarkStart w:id="36" w:name="_Toc15377211"/>
      <w:r>
        <w:rPr>
          <w:rFonts w:eastAsia="仿宋"/>
          <w:b/>
          <w:color w:val="000000"/>
          <w:sz w:val="32"/>
          <w:szCs w:val="32"/>
        </w:rPr>
        <w:t>（二）一般公共预算财政拨款支出决算结构情况</w:t>
      </w:r>
      <w:bookmarkEnd w:id="36"/>
    </w:p>
    <w:p>
      <w:pPr>
        <w:pageBreakBefore w:val="0"/>
        <w:kinsoku/>
        <w:wordWrap/>
        <w:overflowPunct/>
        <w:topLinePunct w:val="0"/>
        <w:autoSpaceDE/>
        <w:autoSpaceDN/>
        <w:bidi w:val="0"/>
        <w:spacing w:line="578" w:lineRule="exact"/>
        <w:ind w:firstLine="640"/>
        <w:textAlignment w:val="auto"/>
        <w:rPr>
          <w:rFonts w:eastAsia="仿宋_GB2312"/>
          <w:color w:val="000000"/>
          <w:sz w:val="32"/>
          <w:szCs w:val="32"/>
        </w:rPr>
      </w:pPr>
      <w:r>
        <w:rPr>
          <w:rFonts w:eastAsia="仿宋"/>
          <w:color w:val="000000"/>
          <w:sz w:val="32"/>
          <w:szCs w:val="32"/>
        </w:rPr>
        <w:t>2018年一般公共预算财</w:t>
      </w:r>
      <w:r>
        <w:rPr>
          <w:rFonts w:eastAsia="仿宋"/>
          <w:color w:val="000000" w:themeColor="text1"/>
          <w:sz w:val="32"/>
          <w:szCs w:val="32"/>
          <w14:textFill>
            <w14:solidFill>
              <w14:schemeClr w14:val="tx1"/>
            </w14:solidFill>
          </w14:textFill>
        </w:rPr>
        <w:t>政拨款支出</w:t>
      </w:r>
      <w:r>
        <w:rPr>
          <w:rFonts w:eastAsia="仿宋"/>
          <w:color w:val="000000"/>
          <w:sz w:val="32"/>
          <w:szCs w:val="32"/>
        </w:rPr>
        <w:t>2117.09</w:t>
      </w:r>
      <w:r>
        <w:rPr>
          <w:rFonts w:eastAsia="仿宋"/>
          <w:color w:val="000000" w:themeColor="text1"/>
          <w:sz w:val="32"/>
          <w:szCs w:val="32"/>
          <w14:textFill>
            <w14:solidFill>
              <w14:schemeClr w14:val="tx1"/>
            </w14:solidFill>
          </w14:textFill>
        </w:rPr>
        <w:t>万元，</w:t>
      </w:r>
      <w:r>
        <w:rPr>
          <w:rFonts w:eastAsia="仿宋_GB2312"/>
          <w:color w:val="000000"/>
          <w:sz w:val="32"/>
          <w:szCs w:val="32"/>
        </w:rPr>
        <w:t>主要用于以下方面:一般公共服务支出455.63万元，占21.52%；文化体育与传媒支出45.13万元，占2.13%；社会保障和就业支出513.86万元，占24.27%；医疗卫生支出83.11万元，占3.92%；城镇社区支出52.42万元，占2.47%；农林水支出928.01万元，占43.83%；住房保障支出38.93万元，占1.83%。</w:t>
      </w:r>
    </w:p>
    <w:p>
      <w:pPr>
        <w:pageBreakBefore w:val="0"/>
        <w:kinsoku/>
        <w:wordWrap/>
        <w:overflowPunct/>
        <w:topLinePunct w:val="0"/>
        <w:autoSpaceDE/>
        <w:autoSpaceDN/>
        <w:bidi w:val="0"/>
        <w:spacing w:line="578" w:lineRule="exact"/>
        <w:ind w:firstLine="643" w:firstLineChars="200"/>
        <w:textAlignment w:val="auto"/>
        <w:outlineLvl w:val="2"/>
        <w:rPr>
          <w:rFonts w:eastAsia="仿宋"/>
          <w:b/>
          <w:color w:val="000000"/>
          <w:sz w:val="32"/>
          <w:szCs w:val="32"/>
        </w:rPr>
      </w:pPr>
      <w:bookmarkStart w:id="37" w:name="_Toc15377212"/>
      <w:r>
        <w:rPr>
          <w:rFonts w:eastAsia="仿宋"/>
          <w:b/>
          <w:color w:val="000000"/>
          <w:sz w:val="32"/>
          <w:szCs w:val="32"/>
        </w:rPr>
        <w:t>（三）一般公共预算财政拨款支出决算具体情况</w:t>
      </w:r>
      <w:bookmarkEnd w:id="37"/>
    </w:p>
    <w:p>
      <w:pPr>
        <w:pageBreakBefore w:val="0"/>
        <w:kinsoku/>
        <w:wordWrap/>
        <w:overflowPunct/>
        <w:topLinePunct w:val="0"/>
        <w:autoSpaceDE/>
        <w:autoSpaceDN/>
        <w:bidi w:val="0"/>
        <w:spacing w:line="578" w:lineRule="exact"/>
        <w:ind w:firstLine="643" w:firstLineChars="200"/>
        <w:textAlignment w:val="auto"/>
        <w:outlineLvl w:val="2"/>
        <w:rPr>
          <w:rFonts w:eastAsia="仿宋"/>
          <w:b/>
          <w:color w:val="000000" w:themeColor="text1"/>
          <w:sz w:val="32"/>
          <w:szCs w:val="32"/>
          <w14:textFill>
            <w14:solidFill>
              <w14:schemeClr w14:val="tx1"/>
            </w14:solidFill>
          </w14:textFill>
        </w:rPr>
      </w:pPr>
      <w:bookmarkStart w:id="38" w:name="_Toc15377444"/>
      <w:bookmarkStart w:id="39" w:name="_Toc15377213"/>
      <w:bookmarkStart w:id="40" w:name="_Toc15378460"/>
      <w:r>
        <w:rPr>
          <w:rFonts w:eastAsia="仿宋"/>
          <w:b/>
          <w:color w:val="000000" w:themeColor="text1"/>
          <w:sz w:val="32"/>
          <w:szCs w:val="32"/>
          <w14:textFill>
            <w14:solidFill>
              <w14:schemeClr w14:val="tx1"/>
            </w14:solidFill>
          </w14:textFill>
        </w:rPr>
        <w:t>2018年一般公共预算支出决算数为2117.09，完成预算100%。其中：</w:t>
      </w:r>
      <w:bookmarkEnd w:id="38"/>
      <w:bookmarkEnd w:id="39"/>
      <w:bookmarkEnd w:id="40"/>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
          <w:bCs/>
          <w:color w:val="000000"/>
          <w:sz w:val="32"/>
          <w:szCs w:val="32"/>
        </w:rPr>
        <w:t>1.一般公共服务：</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
          <w:bCs/>
          <w:color w:val="000000"/>
          <w:sz w:val="32"/>
          <w:szCs w:val="32"/>
        </w:rPr>
        <w:t>2010301一般公共服务支出（类）政府办公厅（室）及相关机构事务（款）行政运行（项）：</w:t>
      </w:r>
      <w:r>
        <w:rPr>
          <w:rStyle w:val="14"/>
          <w:rFonts w:eastAsia="仿宋"/>
          <w:b w:val="0"/>
          <w:bCs/>
          <w:color w:val="000000"/>
          <w:sz w:val="32"/>
          <w:szCs w:val="32"/>
        </w:rPr>
        <w:t>支出决算为344.39万元，完成预算100%，决算数等于预算数。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
          <w:bCs/>
          <w:color w:val="000000"/>
          <w:sz w:val="32"/>
          <w:szCs w:val="32"/>
        </w:rPr>
        <w:t>2010302一般公共服务支出（类）政府办公厅（室）及相关机构事务（款）一般行政管理事务（项）：</w:t>
      </w:r>
      <w:r>
        <w:rPr>
          <w:rStyle w:val="14"/>
          <w:rFonts w:eastAsia="仿宋"/>
          <w:b w:val="0"/>
          <w:bCs/>
          <w:color w:val="000000"/>
          <w:sz w:val="32"/>
          <w:szCs w:val="32"/>
        </w:rPr>
        <w:t>支出决算为68.9万元，完成预算100%，决算数等于预算数。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
          <w:bCs/>
          <w:color w:val="000000"/>
          <w:sz w:val="32"/>
          <w:szCs w:val="32"/>
        </w:rPr>
        <w:t>2010601一般公共服务支出（类）财政事务（款）行政运行（项）：</w:t>
      </w:r>
      <w:r>
        <w:rPr>
          <w:rStyle w:val="14"/>
          <w:rFonts w:eastAsia="仿宋"/>
          <w:b w:val="0"/>
          <w:bCs/>
          <w:color w:val="000000"/>
          <w:sz w:val="32"/>
          <w:szCs w:val="32"/>
        </w:rPr>
        <w:t>支出决算为42.34万元，完成预算100%，决算数等于预算数。</w:t>
      </w:r>
      <w:r>
        <w:rPr>
          <w:rStyle w:val="14"/>
          <w:rFonts w:eastAsia="仿宋"/>
          <w:b w:val="0"/>
          <w:bCs/>
          <w:color w:val="000000"/>
          <w:sz w:val="32"/>
          <w:szCs w:val="32"/>
        </w:rPr>
        <w:tab/>
      </w:r>
    </w:p>
    <w:p>
      <w:pPr>
        <w:pageBreakBefore w:val="0"/>
        <w:numPr>
          <w:ilvl w:val="0"/>
          <w:numId w:val="0"/>
        </w:numPr>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hint="eastAsia" w:eastAsia="仿宋_GB2312"/>
          <w:color w:val="000000"/>
          <w:sz w:val="32"/>
          <w:szCs w:val="32"/>
          <w:lang w:val="en-US" w:eastAsia="zh-CN"/>
        </w:rPr>
        <w:t>2.</w:t>
      </w:r>
      <w:r>
        <w:rPr>
          <w:rStyle w:val="14"/>
          <w:rFonts w:eastAsia="仿宋_GB2312"/>
          <w:color w:val="000000"/>
          <w:sz w:val="32"/>
          <w:szCs w:val="32"/>
        </w:rPr>
        <w:t>文化体育与传媒类：</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2070109文化体育与传媒支出（类）文化（款）群众文化（项）：</w:t>
      </w:r>
      <w:r>
        <w:rPr>
          <w:rStyle w:val="14"/>
          <w:rFonts w:eastAsia="仿宋"/>
          <w:b w:val="0"/>
          <w:bCs/>
          <w:color w:val="000000"/>
          <w:sz w:val="32"/>
          <w:szCs w:val="32"/>
        </w:rPr>
        <w:t>支出决算为8.76万元，完成预算100%，决算数等于预算数。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2070199文化体育与传媒支出（类）文化（款）其他文化支出（项）：</w:t>
      </w:r>
      <w:r>
        <w:rPr>
          <w:rStyle w:val="14"/>
          <w:rFonts w:eastAsia="仿宋"/>
          <w:b w:val="0"/>
          <w:bCs/>
          <w:color w:val="000000"/>
          <w:sz w:val="32"/>
          <w:szCs w:val="32"/>
        </w:rPr>
        <w:t>支出决算为4.3万元，完成预算100%，决算数等于预算数。</w:t>
      </w:r>
    </w:p>
    <w:p>
      <w:pPr>
        <w:pageBreakBefore w:val="0"/>
        <w:kinsoku/>
        <w:wordWrap/>
        <w:overflowPunct/>
        <w:topLinePunct w:val="0"/>
        <w:autoSpaceDE/>
        <w:autoSpaceDN/>
        <w:bidi w:val="0"/>
        <w:spacing w:line="578" w:lineRule="exact"/>
        <w:ind w:firstLine="643" w:firstLineChars="200"/>
        <w:textAlignment w:val="auto"/>
        <w:rPr>
          <w:rFonts w:eastAsia="仿宋"/>
          <w:b/>
          <w:color w:val="000000"/>
          <w:sz w:val="32"/>
          <w:szCs w:val="32"/>
        </w:rPr>
      </w:pPr>
      <w:r>
        <w:rPr>
          <w:rStyle w:val="14"/>
          <w:rFonts w:eastAsia="仿宋_GB2312"/>
          <w:color w:val="000000"/>
          <w:sz w:val="32"/>
          <w:szCs w:val="32"/>
        </w:rPr>
        <w:t>2070404文化体育与传媒支出（类）新闻出版广播影视（款）广播（项）：</w:t>
      </w:r>
      <w:r>
        <w:rPr>
          <w:rStyle w:val="14"/>
          <w:rFonts w:eastAsia="仿宋"/>
          <w:b w:val="0"/>
          <w:bCs/>
          <w:color w:val="000000"/>
          <w:sz w:val="32"/>
          <w:szCs w:val="32"/>
        </w:rPr>
        <w:t>支出决算为32.07万元，完成预算100%，决算数等于预算数。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
          <w:bCs/>
          <w:color w:val="000000"/>
          <w:sz w:val="32"/>
          <w:szCs w:val="32"/>
        </w:rPr>
        <w:t>3.</w:t>
      </w:r>
      <w:r>
        <w:rPr>
          <w:rStyle w:val="14"/>
          <w:rFonts w:eastAsia="仿宋_GB2312"/>
          <w:color w:val="000000"/>
          <w:sz w:val="32"/>
          <w:szCs w:val="32"/>
        </w:rPr>
        <w:t>社会保障和就业：</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2080208社会保障和就业支出（类）民政管理事务（款） 基层政权和社区建设（项）：</w:t>
      </w:r>
      <w:r>
        <w:rPr>
          <w:rStyle w:val="14"/>
          <w:rFonts w:eastAsia="仿宋"/>
          <w:b w:val="0"/>
          <w:bCs/>
          <w:color w:val="000000"/>
          <w:sz w:val="32"/>
          <w:szCs w:val="32"/>
        </w:rPr>
        <w:t>支出决算为2万元，完成预算100%，决算数等于预算数。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2080505社会保障和就业支出（类）行政事业单位离退休（款）机关事业单位基本养老保险缴费支出★（项）：</w:t>
      </w:r>
      <w:r>
        <w:rPr>
          <w:rStyle w:val="14"/>
          <w:rFonts w:eastAsia="仿宋"/>
          <w:b w:val="0"/>
          <w:bCs/>
          <w:color w:val="000000"/>
          <w:sz w:val="32"/>
          <w:szCs w:val="32"/>
        </w:rPr>
        <w:t>支出决算为47.78万元，完成预算100%，决算数等于预算数。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2080506社会保障和就业支出（类）行政事业单位离退休（款）机关事业单位职业年金缴费支出★（项）：</w:t>
      </w:r>
      <w:r>
        <w:rPr>
          <w:rStyle w:val="14"/>
          <w:rFonts w:eastAsia="仿宋"/>
          <w:b w:val="0"/>
          <w:bCs/>
          <w:color w:val="000000"/>
          <w:sz w:val="32"/>
          <w:szCs w:val="32"/>
        </w:rPr>
        <w:t>支出决算为1.18万元，完成预算100%，决算数等于预算数。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2080803社会保障和就业支出（类）抚恤（款）在乡复员退伍军人生活补助（项）：</w:t>
      </w:r>
      <w:r>
        <w:rPr>
          <w:rStyle w:val="14"/>
          <w:rFonts w:eastAsia="仿宋"/>
          <w:b w:val="0"/>
          <w:bCs/>
          <w:color w:val="000000"/>
          <w:sz w:val="32"/>
          <w:szCs w:val="32"/>
        </w:rPr>
        <w:t>支出决算为316.78万元，完成预算100%，决算数等于预算数。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2080805社会保障和就业支出（类）抚恤（款）义务兵优待（项）：</w:t>
      </w:r>
      <w:r>
        <w:rPr>
          <w:rStyle w:val="14"/>
          <w:rFonts w:eastAsia="仿宋"/>
          <w:b w:val="0"/>
          <w:bCs/>
          <w:color w:val="000000"/>
          <w:sz w:val="32"/>
          <w:szCs w:val="32"/>
        </w:rPr>
        <w:t>支出决算为26.11万元，完成预算100%，决算数等于预算数。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2081199社会保障和就业支出（类）残疾人事业（款）其他残疾人事业支出（项）：</w:t>
      </w:r>
      <w:r>
        <w:rPr>
          <w:rStyle w:val="14"/>
          <w:rFonts w:eastAsia="仿宋"/>
          <w:b w:val="0"/>
          <w:bCs/>
          <w:color w:val="000000"/>
          <w:sz w:val="32"/>
          <w:szCs w:val="32"/>
        </w:rPr>
        <w:t>支出决算为2.35万元，完成预算100%，决算数等于预算数。</w:t>
      </w:r>
      <w:r>
        <w:rPr>
          <w:rStyle w:val="14"/>
          <w:rFonts w:eastAsia="仿宋_GB2312"/>
          <w:color w:val="000000"/>
          <w:sz w:val="32"/>
          <w:szCs w:val="32"/>
        </w:rPr>
        <w:tab/>
      </w:r>
      <w:r>
        <w:rPr>
          <w:rStyle w:val="14"/>
          <w:rFonts w:eastAsia="仿宋_GB2312"/>
          <w:color w:val="000000"/>
          <w:sz w:val="32"/>
          <w:szCs w:val="32"/>
        </w:rPr>
        <w:tab/>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2082102社会保障和就业支出（类）特困人员救助供养★（款）农村特困人员救助供养支出★（项）：</w:t>
      </w:r>
      <w:r>
        <w:rPr>
          <w:rStyle w:val="14"/>
          <w:rFonts w:eastAsia="仿宋"/>
          <w:b w:val="0"/>
          <w:bCs/>
          <w:color w:val="000000"/>
          <w:sz w:val="32"/>
          <w:szCs w:val="32"/>
        </w:rPr>
        <w:t>支出决算为117.66万元，完成预算100%，决算数等于预算数。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
          <w:bCs/>
          <w:color w:val="000000"/>
          <w:sz w:val="32"/>
          <w:szCs w:val="32"/>
        </w:rPr>
        <w:t>4.</w:t>
      </w:r>
      <w:r>
        <w:rPr>
          <w:rStyle w:val="14"/>
          <w:rFonts w:eastAsia="仿宋_GB2312"/>
          <w:color w:val="000000"/>
          <w:sz w:val="32"/>
          <w:szCs w:val="32"/>
        </w:rPr>
        <w:t>医疗卫生与计划生育：</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2100716医疗卫生与计划生育支出（类）计划生育事务（款）计划生育机构（项）：</w:t>
      </w:r>
      <w:r>
        <w:rPr>
          <w:rStyle w:val="14"/>
          <w:rFonts w:eastAsia="仿宋"/>
          <w:b w:val="0"/>
          <w:bCs/>
          <w:color w:val="000000"/>
          <w:sz w:val="32"/>
          <w:szCs w:val="32"/>
        </w:rPr>
        <w:t>支出决算为63.61万元，完成预算100%，决算数等于预算数。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2101101医疗卫生与计划生育支出（类）行政事业单位医疗（款）行政单位医疗（项）：</w:t>
      </w:r>
      <w:r>
        <w:rPr>
          <w:rStyle w:val="14"/>
          <w:rFonts w:eastAsia="仿宋"/>
          <w:b w:val="0"/>
          <w:bCs/>
          <w:color w:val="000000"/>
          <w:sz w:val="32"/>
          <w:szCs w:val="32"/>
        </w:rPr>
        <w:t>支出决算为12.89万元，完成预算100%，决算数等于预算数。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2101102医疗卫生与计划生育支出（类）行政事业单位医疗（款）事业单位医疗（项）：</w:t>
      </w:r>
      <w:r>
        <w:rPr>
          <w:rStyle w:val="14"/>
          <w:rFonts w:eastAsia="仿宋"/>
          <w:b w:val="0"/>
          <w:bCs/>
          <w:color w:val="000000"/>
          <w:sz w:val="32"/>
          <w:szCs w:val="32"/>
        </w:rPr>
        <w:t>支出决算为6.3万元，完成预算100%，决算数等于预算数。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2101103医疗卫生与计划生育支出（类）行政事业单位医疗（款）公务员医疗补助★（项）：</w:t>
      </w:r>
      <w:r>
        <w:rPr>
          <w:rStyle w:val="14"/>
          <w:rFonts w:eastAsia="仿宋"/>
          <w:b w:val="0"/>
          <w:bCs/>
          <w:color w:val="000000"/>
          <w:sz w:val="32"/>
          <w:szCs w:val="32"/>
        </w:rPr>
        <w:t>支出决算为0.31万元，完成预算100%，决算数等于预算数。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5.城镇社区支出：</w:t>
      </w:r>
    </w:p>
    <w:p>
      <w:pPr>
        <w:pageBreakBefore w:val="0"/>
        <w:kinsoku/>
        <w:wordWrap/>
        <w:overflowPunct/>
        <w:topLinePunct w:val="0"/>
        <w:autoSpaceDE/>
        <w:autoSpaceDN/>
        <w:bidi w:val="0"/>
        <w:spacing w:line="578" w:lineRule="exact"/>
        <w:ind w:firstLine="643" w:firstLineChars="200"/>
        <w:textAlignment w:val="auto"/>
        <w:rPr>
          <w:rFonts w:eastAsia="仿宋_GB2312"/>
          <w:color w:val="000000"/>
          <w:sz w:val="32"/>
          <w:szCs w:val="32"/>
        </w:rPr>
      </w:pPr>
      <w:r>
        <w:rPr>
          <w:rStyle w:val="14"/>
          <w:rFonts w:eastAsia="仿宋_GB2312"/>
          <w:color w:val="000000"/>
          <w:sz w:val="32"/>
          <w:szCs w:val="32"/>
        </w:rPr>
        <w:t>2129999城镇社区支出（类）其他城镇社区支出（款）其他城镇社区支出（项）：</w:t>
      </w:r>
      <w:r>
        <w:rPr>
          <w:rStyle w:val="14"/>
          <w:rFonts w:eastAsia="仿宋"/>
          <w:b w:val="0"/>
          <w:bCs/>
          <w:color w:val="000000"/>
          <w:sz w:val="32"/>
          <w:szCs w:val="32"/>
        </w:rPr>
        <w:t>支出决算为52.42万元，完成预算100%，决算数等于预算数。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6.农林水支出：</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2130104农林水支出（类）农业（款）事业运行（项）：</w:t>
      </w:r>
      <w:r>
        <w:rPr>
          <w:rStyle w:val="14"/>
          <w:rFonts w:eastAsia="仿宋"/>
          <w:b w:val="0"/>
          <w:bCs/>
          <w:color w:val="000000"/>
          <w:sz w:val="32"/>
          <w:szCs w:val="32"/>
        </w:rPr>
        <w:t>支出决算为24.11万元，完成预算100%，决算数等于预算数。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2130142农林水支出（类）农业（款）农村道路建设（项）：</w:t>
      </w:r>
      <w:r>
        <w:rPr>
          <w:rStyle w:val="14"/>
          <w:rFonts w:eastAsia="仿宋"/>
          <w:b w:val="0"/>
          <w:bCs/>
          <w:color w:val="000000"/>
          <w:sz w:val="32"/>
          <w:szCs w:val="32"/>
        </w:rPr>
        <w:t>支出决算为39万元，完成预算100%，决算数等于预算数。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2130504农林水支出（类）扶贫（款）农村基础设施建设（项）：</w:t>
      </w:r>
      <w:r>
        <w:rPr>
          <w:rStyle w:val="14"/>
          <w:rFonts w:eastAsia="仿宋"/>
          <w:b w:val="0"/>
          <w:bCs/>
          <w:color w:val="000000"/>
          <w:sz w:val="32"/>
          <w:szCs w:val="32"/>
        </w:rPr>
        <w:t>支出决算为18万元，完成预算100%，决算数等于预算数。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2130599 农林水支出（类）扶贫（款）其他扶贫支出（项）：</w:t>
      </w:r>
      <w:r>
        <w:rPr>
          <w:rStyle w:val="14"/>
          <w:rFonts w:eastAsia="仿宋"/>
          <w:b w:val="0"/>
          <w:bCs/>
          <w:color w:val="000000"/>
          <w:sz w:val="32"/>
          <w:szCs w:val="32"/>
        </w:rPr>
        <w:t>支出决算为36万元，完成预算100%，决算数等于预算数。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2130602农林水支出（类）农业综合开发（款）土地治理（项）：</w:t>
      </w:r>
      <w:r>
        <w:rPr>
          <w:rStyle w:val="14"/>
          <w:rFonts w:eastAsia="仿宋"/>
          <w:b w:val="0"/>
          <w:bCs/>
          <w:color w:val="000000"/>
          <w:sz w:val="32"/>
          <w:szCs w:val="32"/>
        </w:rPr>
        <w:t>支出决算为20万元，完成预算100%，决算数等于预算数。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2130603农林水支出（类）农业综合开发（款）产业化经营（项）：</w:t>
      </w:r>
      <w:r>
        <w:rPr>
          <w:rStyle w:val="14"/>
          <w:rFonts w:eastAsia="仿宋"/>
          <w:b w:val="0"/>
          <w:bCs/>
          <w:color w:val="000000"/>
          <w:sz w:val="32"/>
          <w:szCs w:val="32"/>
        </w:rPr>
        <w:t>支出决算为10万元，完成预算100%，决算数等于预算数。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color w:val="000000"/>
          <w:sz w:val="32"/>
          <w:szCs w:val="32"/>
        </w:rPr>
      </w:pPr>
      <w:r>
        <w:rPr>
          <w:rStyle w:val="14"/>
          <w:rFonts w:eastAsia="仿宋_GB2312"/>
          <w:color w:val="000000"/>
          <w:sz w:val="32"/>
          <w:szCs w:val="32"/>
        </w:rPr>
        <w:t>2130701 农林水支出（类）农村综合改革（款）对村级一事一议的补助（项）：</w:t>
      </w:r>
      <w:r>
        <w:rPr>
          <w:rStyle w:val="14"/>
          <w:rFonts w:eastAsia="仿宋"/>
          <w:b w:val="0"/>
          <w:bCs/>
          <w:color w:val="000000"/>
          <w:sz w:val="32"/>
          <w:szCs w:val="32"/>
        </w:rPr>
        <w:t>支出决算为25万元，完成预算100%，决算数等于预算数。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2130705农林水支出（类）农村综合改革（款）对村民委员会和村党支部的补助（项）：</w:t>
      </w:r>
      <w:r>
        <w:rPr>
          <w:rStyle w:val="14"/>
          <w:rFonts w:eastAsia="仿宋"/>
          <w:b w:val="0"/>
          <w:bCs/>
          <w:color w:val="000000"/>
          <w:sz w:val="32"/>
          <w:szCs w:val="32"/>
        </w:rPr>
        <w:t>支出决算为445.9万元，完成预算100%，决算数等于预算数。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2130707农林水支出（类）农村综合改革（款）农村综合改革示范试点补助（项）：</w:t>
      </w:r>
      <w:r>
        <w:rPr>
          <w:rStyle w:val="14"/>
          <w:rFonts w:eastAsia="仿宋"/>
          <w:b w:val="0"/>
          <w:bCs/>
          <w:color w:val="000000"/>
          <w:sz w:val="32"/>
          <w:szCs w:val="32"/>
        </w:rPr>
        <w:t>支出决算为300万元，完成预算100%，决算数等于预算数。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
          <w:b w:val="0"/>
          <w:bCs/>
          <w:color w:val="000000"/>
          <w:sz w:val="32"/>
          <w:szCs w:val="32"/>
        </w:rPr>
      </w:pPr>
      <w:r>
        <w:rPr>
          <w:rStyle w:val="14"/>
          <w:rFonts w:eastAsia="仿宋_GB2312"/>
          <w:color w:val="000000"/>
          <w:sz w:val="32"/>
          <w:szCs w:val="32"/>
        </w:rPr>
        <w:t>2139999农林水支出（类）其他农林水支出（款）其他农林水支出（项）：</w:t>
      </w:r>
      <w:r>
        <w:rPr>
          <w:rStyle w:val="14"/>
          <w:rFonts w:eastAsia="仿宋"/>
          <w:b w:val="0"/>
          <w:bCs/>
          <w:color w:val="000000"/>
          <w:sz w:val="32"/>
          <w:szCs w:val="32"/>
        </w:rPr>
        <w:t>支出决算为10万元，完成预算100%，决算数等于预算数。</w:t>
      </w:r>
    </w:p>
    <w:p>
      <w:pPr>
        <w:pageBreakBefore w:val="0"/>
        <w:kinsoku/>
        <w:wordWrap/>
        <w:overflowPunct/>
        <w:topLinePunct w:val="0"/>
        <w:autoSpaceDE/>
        <w:autoSpaceDN/>
        <w:bidi w:val="0"/>
        <w:spacing w:line="578" w:lineRule="exact"/>
        <w:ind w:firstLine="643" w:firstLineChars="200"/>
        <w:textAlignment w:val="auto"/>
        <w:rPr>
          <w:rStyle w:val="14"/>
          <w:rFonts w:eastAsia="仿宋_GB2312"/>
          <w:bCs/>
          <w:color w:val="000000"/>
          <w:sz w:val="32"/>
          <w:szCs w:val="32"/>
        </w:rPr>
      </w:pPr>
      <w:r>
        <w:rPr>
          <w:rStyle w:val="14"/>
          <w:rFonts w:eastAsia="仿宋_GB2312"/>
          <w:bCs/>
          <w:color w:val="000000"/>
          <w:sz w:val="32"/>
          <w:szCs w:val="32"/>
        </w:rPr>
        <w:t>7.住房保障支出：</w:t>
      </w:r>
    </w:p>
    <w:p>
      <w:pPr>
        <w:pageBreakBefore w:val="0"/>
        <w:kinsoku/>
        <w:wordWrap/>
        <w:overflowPunct/>
        <w:topLinePunct w:val="0"/>
        <w:autoSpaceDE/>
        <w:autoSpaceDN/>
        <w:bidi w:val="0"/>
        <w:spacing w:line="578" w:lineRule="exact"/>
        <w:ind w:firstLine="643" w:firstLineChars="200"/>
        <w:textAlignment w:val="auto"/>
        <w:rPr>
          <w:rFonts w:eastAsia="仿宋"/>
          <w:color w:val="000000"/>
          <w:sz w:val="32"/>
          <w:szCs w:val="32"/>
        </w:rPr>
      </w:pPr>
      <w:r>
        <w:rPr>
          <w:rStyle w:val="14"/>
          <w:rFonts w:eastAsia="仿宋_GB2312"/>
          <w:bCs/>
          <w:color w:val="000000"/>
          <w:sz w:val="32"/>
          <w:szCs w:val="32"/>
        </w:rPr>
        <w:t>2210201住房保障支出（类）住房改革支出（款）住房公积金（项）</w:t>
      </w:r>
      <w:r>
        <w:rPr>
          <w:rStyle w:val="14"/>
          <w:rFonts w:eastAsia="仿宋_GB2312"/>
          <w:color w:val="000000"/>
          <w:sz w:val="32"/>
          <w:szCs w:val="32"/>
        </w:rPr>
        <w:t>：</w:t>
      </w:r>
      <w:r>
        <w:rPr>
          <w:rStyle w:val="14"/>
          <w:rFonts w:eastAsia="仿宋"/>
          <w:b w:val="0"/>
          <w:bCs/>
          <w:color w:val="000000"/>
          <w:sz w:val="32"/>
          <w:szCs w:val="32"/>
        </w:rPr>
        <w:t>支出决算为38.93万元，完成预算100%，决算数等于预算数。</w:t>
      </w:r>
    </w:p>
    <w:p>
      <w:pPr>
        <w:pageBreakBefore w:val="0"/>
        <w:tabs>
          <w:tab w:val="right" w:pos="8306"/>
        </w:tabs>
        <w:kinsoku/>
        <w:wordWrap/>
        <w:overflowPunct/>
        <w:topLinePunct w:val="0"/>
        <w:autoSpaceDE/>
        <w:autoSpaceDN/>
        <w:bidi w:val="0"/>
        <w:spacing w:line="578" w:lineRule="exact"/>
        <w:ind w:firstLine="640"/>
        <w:textAlignment w:val="auto"/>
        <w:outlineLvl w:val="1"/>
        <w:rPr>
          <w:rStyle w:val="25"/>
          <w:rFonts w:ascii="Times New Roman" w:hAnsi="Times New Roman" w:cs="Times New Roman"/>
        </w:rPr>
      </w:pPr>
      <w:bookmarkStart w:id="41" w:name="_Toc15377214"/>
      <w:bookmarkStart w:id="42" w:name="_Toc15396608"/>
      <w:r>
        <w:rPr>
          <w:rFonts w:eastAsia="黑体"/>
          <w:color w:val="000000"/>
          <w:sz w:val="32"/>
          <w:szCs w:val="32"/>
        </w:rPr>
        <w:t>六</w:t>
      </w:r>
      <w:r>
        <w:rPr>
          <w:rFonts w:eastAsia="黑体"/>
          <w:b/>
          <w:color w:val="000000"/>
          <w:sz w:val="32"/>
          <w:szCs w:val="32"/>
        </w:rPr>
        <w:t>、一</w:t>
      </w:r>
      <w:r>
        <w:rPr>
          <w:rStyle w:val="25"/>
          <w:rFonts w:ascii="Times New Roman" w:hAnsi="Times New Roman" w:eastAsia="黑体" w:cs="Times New Roman"/>
          <w:b w:val="0"/>
        </w:rPr>
        <w:t>般公共预算财政拨款基本支出决算情况说明</w:t>
      </w:r>
      <w:bookmarkEnd w:id="41"/>
      <w:bookmarkEnd w:id="42"/>
      <w:r>
        <w:rPr>
          <w:rStyle w:val="25"/>
          <w:rFonts w:ascii="Times New Roman" w:hAnsi="Times New Roman" w:eastAsia="黑体" w:cs="Times New Roman"/>
          <w:b w:val="0"/>
        </w:rPr>
        <w:tab/>
      </w:r>
    </w:p>
    <w:p>
      <w:pPr>
        <w:pageBreakBefore w:val="0"/>
        <w:kinsoku/>
        <w:wordWrap/>
        <w:overflowPunct/>
        <w:topLinePunct w:val="0"/>
        <w:autoSpaceDE/>
        <w:autoSpaceDN/>
        <w:bidi w:val="0"/>
        <w:spacing w:line="578" w:lineRule="exact"/>
        <w:ind w:firstLine="645"/>
        <w:textAlignment w:val="auto"/>
        <w:rPr>
          <w:rFonts w:eastAsia="仿宋"/>
          <w:color w:val="000000"/>
          <w:sz w:val="32"/>
          <w:szCs w:val="32"/>
          <w:highlight w:val="none"/>
        </w:rPr>
      </w:pPr>
      <w:r>
        <w:rPr>
          <w:rFonts w:eastAsia="仿宋"/>
          <w:color w:val="000000"/>
          <w:sz w:val="32"/>
          <w:szCs w:val="32"/>
          <w:highlight w:val="none"/>
        </w:rPr>
        <w:t>2018年一般公共预算财政拨款基本支出</w:t>
      </w:r>
      <w:r>
        <w:rPr>
          <w:rFonts w:hint="eastAsia" w:eastAsia="仿宋"/>
          <w:color w:val="000000"/>
          <w:sz w:val="32"/>
          <w:szCs w:val="32"/>
          <w:highlight w:val="none"/>
        </w:rPr>
        <w:t>1463.89</w:t>
      </w:r>
      <w:r>
        <w:rPr>
          <w:rFonts w:eastAsia="仿宋"/>
          <w:color w:val="000000"/>
          <w:sz w:val="32"/>
          <w:szCs w:val="32"/>
          <w:highlight w:val="none"/>
        </w:rPr>
        <w:t>万元，其中：</w:t>
      </w:r>
    </w:p>
    <w:p>
      <w:pPr>
        <w:pageBreakBefore w:val="0"/>
        <w:kinsoku/>
        <w:wordWrap/>
        <w:overflowPunct/>
        <w:topLinePunct w:val="0"/>
        <w:autoSpaceDE/>
        <w:autoSpaceDN/>
        <w:bidi w:val="0"/>
        <w:spacing w:line="578" w:lineRule="exact"/>
        <w:ind w:firstLine="645"/>
        <w:textAlignment w:val="auto"/>
        <w:rPr>
          <w:rFonts w:eastAsia="仿宋"/>
          <w:color w:val="000000"/>
          <w:sz w:val="32"/>
          <w:szCs w:val="32"/>
        </w:rPr>
      </w:pPr>
      <w:r>
        <w:rPr>
          <w:rFonts w:eastAsia="仿宋"/>
          <w:color w:val="000000"/>
          <w:sz w:val="32"/>
          <w:szCs w:val="32"/>
        </w:rPr>
        <w:t>人员经费1222.44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eastAsia="仿宋"/>
          <w:color w:val="000000"/>
          <w:sz w:val="32"/>
          <w:szCs w:val="32"/>
        </w:rPr>
        <w:br w:type="textWrapping"/>
      </w:r>
      <w:r>
        <w:rPr>
          <w:rFonts w:eastAsia="仿宋"/>
          <w:color w:val="000000"/>
          <w:sz w:val="32"/>
          <w:szCs w:val="32"/>
        </w:rPr>
        <w:t>　　公用经费241.45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autoSpaceDE/>
        <w:autoSpaceDN/>
        <w:bidi w:val="0"/>
        <w:spacing w:line="578" w:lineRule="exact"/>
        <w:ind w:firstLine="640"/>
        <w:textAlignment w:val="auto"/>
        <w:outlineLvl w:val="1"/>
        <w:rPr>
          <w:rStyle w:val="25"/>
          <w:rFonts w:ascii="Times New Roman" w:hAnsi="Times New Roman" w:eastAsia="黑体" w:cs="Times New Roman"/>
          <w:b w:val="0"/>
        </w:rPr>
      </w:pPr>
      <w:bookmarkStart w:id="43" w:name="_Toc15396609"/>
      <w:bookmarkStart w:id="44" w:name="_Toc15377215"/>
      <w:r>
        <w:rPr>
          <w:rFonts w:eastAsia="黑体"/>
          <w:color w:val="000000"/>
          <w:sz w:val="32"/>
          <w:szCs w:val="32"/>
        </w:rPr>
        <w:t>七、</w:t>
      </w:r>
      <w:r>
        <w:rPr>
          <w:rStyle w:val="25"/>
          <w:rFonts w:ascii="Times New Roman" w:hAnsi="Times New Roman" w:eastAsia="黑体" w:cs="Times New Roman"/>
        </w:rPr>
        <w:t>“</w:t>
      </w:r>
      <w:r>
        <w:rPr>
          <w:rStyle w:val="25"/>
          <w:rFonts w:ascii="Times New Roman" w:hAnsi="Times New Roman" w:eastAsia="黑体" w:cs="Times New Roman"/>
          <w:b w:val="0"/>
        </w:rPr>
        <w:t>三公”经费财政拨款支出决算情况说明</w:t>
      </w:r>
      <w:bookmarkEnd w:id="43"/>
      <w:bookmarkEnd w:id="44"/>
    </w:p>
    <w:p>
      <w:pPr>
        <w:pageBreakBefore w:val="0"/>
        <w:kinsoku/>
        <w:wordWrap/>
        <w:overflowPunct/>
        <w:topLinePunct w:val="0"/>
        <w:autoSpaceDE/>
        <w:autoSpaceDN/>
        <w:bidi w:val="0"/>
        <w:spacing w:line="578" w:lineRule="exact"/>
        <w:ind w:firstLine="640"/>
        <w:textAlignment w:val="auto"/>
        <w:outlineLvl w:val="2"/>
        <w:rPr>
          <w:rFonts w:eastAsia="仿宋"/>
          <w:b/>
          <w:color w:val="000000"/>
          <w:sz w:val="32"/>
          <w:szCs w:val="32"/>
        </w:rPr>
      </w:pPr>
      <w:bookmarkStart w:id="45" w:name="_Toc15377216"/>
      <w:r>
        <w:rPr>
          <w:rFonts w:eastAsia="仿宋"/>
          <w:b/>
          <w:color w:val="000000"/>
          <w:sz w:val="32"/>
          <w:szCs w:val="32"/>
        </w:rPr>
        <w:t>（一）“三公”经费财政拨款支出决算总体情况说明</w:t>
      </w:r>
      <w:bookmarkEnd w:id="45"/>
    </w:p>
    <w:p>
      <w:pPr>
        <w:pageBreakBefore w:val="0"/>
        <w:kinsoku/>
        <w:wordWrap/>
        <w:overflowPunct/>
        <w:topLinePunct w:val="0"/>
        <w:autoSpaceDE/>
        <w:autoSpaceDN/>
        <w:bidi w:val="0"/>
        <w:spacing w:line="578" w:lineRule="exact"/>
        <w:ind w:firstLine="640"/>
        <w:textAlignment w:val="auto"/>
        <w:rPr>
          <w:rFonts w:eastAsia="仿宋"/>
          <w:color w:val="000000"/>
          <w:sz w:val="32"/>
          <w:szCs w:val="32"/>
        </w:rPr>
      </w:pPr>
      <w:r>
        <w:rPr>
          <w:rFonts w:eastAsia="仿宋"/>
          <w:color w:val="000000"/>
          <w:sz w:val="32"/>
          <w:szCs w:val="32"/>
        </w:rPr>
        <w:t>2018年“三公”经费财政拨款支出决算为18.35万元，完成预算100%，决算数与预算数持平。</w:t>
      </w:r>
    </w:p>
    <w:p>
      <w:pPr>
        <w:pageBreakBefore w:val="0"/>
        <w:kinsoku/>
        <w:wordWrap/>
        <w:overflowPunct/>
        <w:topLinePunct w:val="0"/>
        <w:autoSpaceDE/>
        <w:autoSpaceDN/>
        <w:bidi w:val="0"/>
        <w:spacing w:line="578" w:lineRule="exact"/>
        <w:ind w:firstLine="640"/>
        <w:textAlignment w:val="auto"/>
        <w:outlineLvl w:val="2"/>
        <w:rPr>
          <w:rFonts w:eastAsia="仿宋"/>
          <w:b/>
          <w:color w:val="000000"/>
          <w:sz w:val="32"/>
          <w:szCs w:val="32"/>
        </w:rPr>
      </w:pPr>
      <w:bookmarkStart w:id="46" w:name="_Toc15377217"/>
      <w:r>
        <w:rPr>
          <w:rFonts w:eastAsia="仿宋"/>
          <w:b/>
          <w:color w:val="000000"/>
          <w:sz w:val="32"/>
          <w:szCs w:val="32"/>
        </w:rPr>
        <w:t>（二）“三公”经费财政拨款支出决算具体情况说明</w:t>
      </w:r>
      <w:bookmarkEnd w:id="46"/>
    </w:p>
    <w:p>
      <w:pPr>
        <w:pageBreakBefore w:val="0"/>
        <w:kinsoku/>
        <w:wordWrap/>
        <w:overflowPunct/>
        <w:topLinePunct w:val="0"/>
        <w:autoSpaceDE/>
        <w:autoSpaceDN/>
        <w:bidi w:val="0"/>
        <w:spacing w:line="578" w:lineRule="exact"/>
        <w:ind w:firstLine="640"/>
        <w:textAlignment w:val="auto"/>
        <w:rPr>
          <w:rFonts w:eastAsia="仿宋"/>
          <w:color w:val="000000"/>
          <w:sz w:val="32"/>
          <w:szCs w:val="32"/>
        </w:rPr>
      </w:pPr>
      <w:r>
        <w:rPr>
          <w:rFonts w:eastAsia="仿宋"/>
          <w:color w:val="000000"/>
          <w:sz w:val="32"/>
          <w:szCs w:val="32"/>
        </w:rPr>
        <w:t>2018年“三公”经费财政拨款支出决算中，因公出国（境）费支出决算0万元，占0%；公务用车购置及运行维护费支出决算0万元，占0%；公务接待费支出决算18.35万元，占100%。具体情况如下：</w:t>
      </w:r>
    </w:p>
    <w:p>
      <w:pPr>
        <w:pageBreakBefore w:val="0"/>
        <w:kinsoku/>
        <w:wordWrap/>
        <w:overflowPunct/>
        <w:topLinePunct w:val="0"/>
        <w:autoSpaceDE/>
        <w:autoSpaceDN/>
        <w:bidi w:val="0"/>
        <w:spacing w:line="578" w:lineRule="exact"/>
        <w:ind w:firstLine="643" w:firstLineChars="200"/>
        <w:textAlignment w:val="auto"/>
        <w:rPr>
          <w:rFonts w:eastAsia="仿宋_GB2312"/>
          <w:color w:val="000000"/>
          <w:sz w:val="32"/>
          <w:szCs w:val="32"/>
        </w:rPr>
      </w:pPr>
      <w:r>
        <w:rPr>
          <w:rFonts w:eastAsia="仿宋_GB2312"/>
          <w:b/>
          <w:color w:val="000000"/>
          <w:sz w:val="32"/>
          <w:szCs w:val="32"/>
        </w:rPr>
        <w:t>1.因公出国（境）经费支出</w:t>
      </w:r>
      <w:r>
        <w:rPr>
          <w:rFonts w:eastAsia="仿宋_GB2312"/>
          <w:color w:val="000000"/>
          <w:sz w:val="32"/>
          <w:szCs w:val="32"/>
        </w:rPr>
        <w:t>0万元，</w:t>
      </w:r>
      <w:r>
        <w:rPr>
          <w:rStyle w:val="14"/>
          <w:rFonts w:eastAsia="仿宋"/>
          <w:b w:val="0"/>
          <w:bCs/>
          <w:color w:val="000000"/>
          <w:sz w:val="32"/>
          <w:szCs w:val="32"/>
        </w:rPr>
        <w:t>完成预算100%。</w:t>
      </w:r>
      <w:r>
        <w:rPr>
          <w:rFonts w:eastAsia="仿宋_GB2312"/>
          <w:color w:val="000000"/>
          <w:sz w:val="32"/>
          <w:szCs w:val="32"/>
        </w:rPr>
        <w:t>全年安排因公出国（境）团组0次，出国（境）0人。</w:t>
      </w:r>
    </w:p>
    <w:p>
      <w:pPr>
        <w:pageBreakBefore w:val="0"/>
        <w:kinsoku/>
        <w:wordWrap/>
        <w:overflowPunct/>
        <w:topLinePunct w:val="0"/>
        <w:autoSpaceDE/>
        <w:autoSpaceDN/>
        <w:bidi w:val="0"/>
        <w:spacing w:line="578" w:lineRule="exact"/>
        <w:ind w:firstLine="640"/>
        <w:textAlignment w:val="auto"/>
        <w:rPr>
          <w:rFonts w:eastAsia="仿宋_GB2312"/>
          <w:b/>
          <w:color w:val="000000"/>
          <w:sz w:val="32"/>
          <w:szCs w:val="32"/>
        </w:rPr>
      </w:pPr>
      <w:r>
        <w:rPr>
          <w:rFonts w:eastAsia="仿宋_GB2312"/>
          <w:b/>
          <w:color w:val="000000"/>
          <w:sz w:val="32"/>
          <w:szCs w:val="32"/>
        </w:rPr>
        <w:t>2.公务用车购置及运行维护费支出</w:t>
      </w:r>
      <w:r>
        <w:rPr>
          <w:rFonts w:eastAsia="仿宋_GB2312"/>
          <w:color w:val="000000"/>
          <w:sz w:val="32"/>
          <w:szCs w:val="32"/>
        </w:rPr>
        <w:t>0万元,</w:t>
      </w:r>
      <w:r>
        <w:rPr>
          <w:rStyle w:val="14"/>
          <w:rFonts w:eastAsia="仿宋"/>
          <w:b w:val="0"/>
          <w:bCs/>
          <w:color w:val="000000"/>
          <w:sz w:val="32"/>
          <w:szCs w:val="32"/>
        </w:rPr>
        <w:t>完成预算100%。年初无预算</w:t>
      </w:r>
      <w:r>
        <w:rPr>
          <w:rFonts w:eastAsia="仿宋_GB2312"/>
          <w:color w:val="000000"/>
          <w:sz w:val="32"/>
          <w:szCs w:val="32"/>
        </w:rPr>
        <w:t>公务用车购置及运行维护费。</w:t>
      </w:r>
    </w:p>
    <w:p>
      <w:pPr>
        <w:pageBreakBefore w:val="0"/>
        <w:kinsoku/>
        <w:wordWrap/>
        <w:overflowPunct/>
        <w:topLinePunct w:val="0"/>
        <w:autoSpaceDE/>
        <w:autoSpaceDN/>
        <w:bidi w:val="0"/>
        <w:spacing w:line="578" w:lineRule="exact"/>
        <w:ind w:firstLine="640" w:firstLineChars="200"/>
        <w:textAlignment w:val="auto"/>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0万元。全年按规定更新购置公务用车0辆，其中：轿车0辆、金额0万元，越野车0辆、金额0万元，载客汽车0辆、金额0万元，截至2018年12月底，单位公务用车0辆。</w:t>
      </w:r>
    </w:p>
    <w:p>
      <w:pPr>
        <w:pageBreakBefore w:val="0"/>
        <w:kinsoku/>
        <w:wordWrap/>
        <w:overflowPunct/>
        <w:topLinePunct w:val="0"/>
        <w:autoSpaceDE/>
        <w:autoSpaceDN/>
        <w:bidi w:val="0"/>
        <w:spacing w:line="578" w:lineRule="exact"/>
        <w:ind w:firstLine="640"/>
        <w:textAlignment w:val="auto"/>
        <w:rPr>
          <w:rFonts w:eastAsia="仿宋_GB2312"/>
          <w:color w:val="000000"/>
          <w:sz w:val="32"/>
          <w:szCs w:val="32"/>
        </w:rPr>
      </w:pPr>
      <w:r>
        <w:rPr>
          <w:rFonts w:eastAsia="仿宋_GB2312"/>
          <w:b/>
          <w:color w:val="000000"/>
          <w:sz w:val="32"/>
          <w:szCs w:val="32"/>
        </w:rPr>
        <w:t>3.公务接待费支出</w:t>
      </w:r>
      <w:r>
        <w:rPr>
          <w:rFonts w:eastAsia="仿宋"/>
          <w:color w:val="000000"/>
          <w:sz w:val="32"/>
          <w:szCs w:val="32"/>
        </w:rPr>
        <w:t>18.35</w:t>
      </w:r>
      <w:r>
        <w:rPr>
          <w:rFonts w:eastAsia="仿宋_GB2312"/>
          <w:color w:val="000000"/>
          <w:sz w:val="32"/>
          <w:szCs w:val="32"/>
        </w:rPr>
        <w:t>万元，</w:t>
      </w:r>
      <w:r>
        <w:rPr>
          <w:rStyle w:val="14"/>
          <w:rFonts w:eastAsia="仿宋"/>
          <w:b w:val="0"/>
          <w:bCs/>
          <w:color w:val="000000"/>
          <w:sz w:val="32"/>
          <w:szCs w:val="32"/>
        </w:rPr>
        <w:t>完成预算100%。</w:t>
      </w:r>
      <w:r>
        <w:rPr>
          <w:rFonts w:eastAsia="仿宋_GB2312"/>
          <w:color w:val="000000"/>
          <w:sz w:val="32"/>
          <w:szCs w:val="32"/>
        </w:rPr>
        <w:t>公务接待费支出决算比2017年减少1.35万元，下降0.73%。主要原因是亭子镇狠抓落实，对公务接待费用实行集体会签制，事前先由需接待部门的负责人、分管领导向主要领导请示，凡是接待一律在政府机关伙食团就餐，并严格控制接待标准和陪同人员，报销时必须同时有镇长和主管领导共同签字的公务接待就餐单、公函、及菜单，财政所才予以报销。。</w:t>
      </w:r>
    </w:p>
    <w:p>
      <w:pPr>
        <w:pageBreakBefore w:val="0"/>
        <w:kinsoku/>
        <w:wordWrap/>
        <w:overflowPunct/>
        <w:topLinePunct w:val="0"/>
        <w:autoSpaceDE/>
        <w:autoSpaceDN/>
        <w:bidi w:val="0"/>
        <w:spacing w:line="578" w:lineRule="exact"/>
        <w:ind w:firstLine="640"/>
        <w:textAlignment w:val="auto"/>
        <w:outlineLvl w:val="1"/>
        <w:rPr>
          <w:rFonts w:eastAsia="仿宋_GB2312"/>
          <w:color w:val="000000"/>
          <w:sz w:val="32"/>
          <w:szCs w:val="32"/>
        </w:rPr>
      </w:pPr>
      <w:bookmarkStart w:id="47" w:name="_Toc15396610"/>
      <w:bookmarkStart w:id="48" w:name="_Toc15377218"/>
      <w:r>
        <w:rPr>
          <w:rFonts w:eastAsia="仿宋_GB2312"/>
          <w:color w:val="000000"/>
          <w:sz w:val="32"/>
          <w:szCs w:val="32"/>
        </w:rPr>
        <w:t>主要用于执行公务、开展业务活动开支的交通费、住宿费、用餐费等。国内公务接待</w:t>
      </w:r>
      <w:r>
        <w:rPr>
          <w:rFonts w:eastAsia="仿宋_GB2312"/>
          <w:sz w:val="32"/>
          <w:szCs w:val="32"/>
        </w:rPr>
        <w:t>356批次，3568人次</w:t>
      </w:r>
      <w:r>
        <w:rPr>
          <w:rFonts w:eastAsia="仿宋_GB2312"/>
          <w:color w:val="000000"/>
          <w:sz w:val="32"/>
          <w:szCs w:val="32"/>
        </w:rPr>
        <w:t>（不包括陪同人员），共计支出</w:t>
      </w:r>
      <w:r>
        <w:rPr>
          <w:rFonts w:eastAsia="仿宋"/>
          <w:color w:val="000000"/>
          <w:sz w:val="32"/>
          <w:szCs w:val="32"/>
        </w:rPr>
        <w:t>18.35</w:t>
      </w:r>
      <w:r>
        <w:rPr>
          <w:rFonts w:eastAsia="仿宋_GB2312"/>
          <w:color w:val="000000"/>
          <w:sz w:val="32"/>
          <w:szCs w:val="32"/>
        </w:rPr>
        <w:t>万元，具体内容包括：开展工作交流，迎检，脱贫攻坚巡查，上级工作指导等方面工作。其中：</w:t>
      </w:r>
    </w:p>
    <w:p>
      <w:pPr>
        <w:pageBreakBefore w:val="0"/>
        <w:kinsoku/>
        <w:wordWrap/>
        <w:overflowPunct/>
        <w:topLinePunct w:val="0"/>
        <w:autoSpaceDE/>
        <w:autoSpaceDN/>
        <w:bidi w:val="0"/>
        <w:spacing w:line="578" w:lineRule="exact"/>
        <w:ind w:firstLine="640"/>
        <w:textAlignment w:val="auto"/>
        <w:outlineLvl w:val="1"/>
        <w:rPr>
          <w:rFonts w:eastAsia="仿宋_GB2312"/>
          <w:color w:val="000000"/>
          <w:sz w:val="32"/>
          <w:szCs w:val="32"/>
        </w:rPr>
      </w:pPr>
      <w:r>
        <w:rPr>
          <w:rFonts w:eastAsia="仿宋_GB2312"/>
          <w:color w:val="000000"/>
          <w:sz w:val="32"/>
          <w:szCs w:val="32"/>
        </w:rPr>
        <w:t>外事接待支出0元，外事接待0批次，0人，共计支出0万元。</w:t>
      </w:r>
    </w:p>
    <w:p>
      <w:pPr>
        <w:pageBreakBefore w:val="0"/>
        <w:kinsoku/>
        <w:wordWrap/>
        <w:overflowPunct/>
        <w:topLinePunct w:val="0"/>
        <w:autoSpaceDE/>
        <w:autoSpaceDN/>
        <w:bidi w:val="0"/>
        <w:spacing w:line="578" w:lineRule="exact"/>
        <w:ind w:firstLine="640"/>
        <w:textAlignment w:val="auto"/>
        <w:outlineLvl w:val="1"/>
        <w:rPr>
          <w:rFonts w:eastAsia="仿宋_GB2312"/>
          <w:color w:val="000000"/>
          <w:sz w:val="32"/>
          <w:szCs w:val="32"/>
        </w:rPr>
      </w:pPr>
      <w:r>
        <w:rPr>
          <w:rFonts w:eastAsia="仿宋_GB2312"/>
          <w:color w:val="000000"/>
          <w:sz w:val="32"/>
          <w:szCs w:val="32"/>
        </w:rPr>
        <w:t>其他国内公务接待支出0万元。</w:t>
      </w:r>
    </w:p>
    <w:p>
      <w:pPr>
        <w:pageBreakBefore w:val="0"/>
        <w:kinsoku/>
        <w:wordWrap/>
        <w:overflowPunct/>
        <w:topLinePunct w:val="0"/>
        <w:autoSpaceDE/>
        <w:autoSpaceDN/>
        <w:bidi w:val="0"/>
        <w:spacing w:line="578" w:lineRule="exact"/>
        <w:ind w:firstLine="640"/>
        <w:textAlignment w:val="auto"/>
        <w:outlineLvl w:val="1"/>
        <w:rPr>
          <w:rStyle w:val="25"/>
          <w:rFonts w:ascii="Times New Roman" w:hAnsi="Times New Roman" w:eastAsia="黑体" w:cs="Times New Roman"/>
        </w:rPr>
      </w:pPr>
      <w:r>
        <w:rPr>
          <w:rFonts w:eastAsia="黑体"/>
          <w:color w:val="000000"/>
          <w:sz w:val="32"/>
          <w:szCs w:val="32"/>
        </w:rPr>
        <w:t>八、</w:t>
      </w:r>
      <w:r>
        <w:rPr>
          <w:rStyle w:val="25"/>
          <w:rFonts w:ascii="Times New Roman" w:hAnsi="Times New Roman" w:eastAsia="黑体" w:cs="Times New Roman"/>
          <w:b w:val="0"/>
        </w:rPr>
        <w:t>政府性基金预算支出决算情况说明</w:t>
      </w:r>
      <w:bookmarkEnd w:id="47"/>
      <w:bookmarkEnd w:id="48"/>
    </w:p>
    <w:p>
      <w:pPr>
        <w:pageBreakBefore w:val="0"/>
        <w:kinsoku/>
        <w:wordWrap/>
        <w:overflowPunct/>
        <w:topLinePunct w:val="0"/>
        <w:autoSpaceDE/>
        <w:autoSpaceDN/>
        <w:bidi w:val="0"/>
        <w:spacing w:line="578" w:lineRule="exact"/>
        <w:ind w:firstLine="640"/>
        <w:textAlignment w:val="auto"/>
        <w:rPr>
          <w:rFonts w:eastAsia="仿宋_GB2312"/>
          <w:color w:val="000000"/>
          <w:sz w:val="32"/>
          <w:szCs w:val="32"/>
        </w:rPr>
      </w:pPr>
      <w:r>
        <w:rPr>
          <w:rFonts w:eastAsia="仿宋_GB2312"/>
          <w:color w:val="000000"/>
          <w:sz w:val="32"/>
          <w:szCs w:val="32"/>
        </w:rPr>
        <w:t>2018年政府性基金预算拨款支出375万元。</w:t>
      </w:r>
    </w:p>
    <w:p>
      <w:pPr>
        <w:pageBreakBefore w:val="0"/>
        <w:numPr>
          <w:ilvl w:val="0"/>
          <w:numId w:val="3"/>
        </w:numPr>
        <w:kinsoku/>
        <w:wordWrap/>
        <w:overflowPunct/>
        <w:topLinePunct w:val="0"/>
        <w:autoSpaceDE/>
        <w:autoSpaceDN/>
        <w:bidi w:val="0"/>
        <w:spacing w:line="578" w:lineRule="exact"/>
        <w:ind w:firstLine="640"/>
        <w:textAlignment w:val="auto"/>
        <w:outlineLvl w:val="1"/>
        <w:rPr>
          <w:rStyle w:val="25"/>
          <w:rFonts w:ascii="Times New Roman" w:hAnsi="Times New Roman" w:eastAsia="黑体" w:cs="Times New Roman"/>
          <w:b w:val="0"/>
        </w:rPr>
      </w:pPr>
      <w:bookmarkStart w:id="49" w:name="_Toc15396611"/>
      <w:bookmarkStart w:id="50" w:name="_Toc15377219"/>
      <w:r>
        <w:rPr>
          <w:rStyle w:val="25"/>
          <w:rFonts w:ascii="Times New Roman" w:hAnsi="Times New Roman" w:eastAsia="黑体" w:cs="Times New Roman"/>
          <w:b w:val="0"/>
        </w:rPr>
        <w:t>国有资本经营预算支出决算情况说明</w:t>
      </w:r>
      <w:bookmarkEnd w:id="49"/>
      <w:bookmarkEnd w:id="50"/>
    </w:p>
    <w:p>
      <w:pPr>
        <w:pageBreakBefore w:val="0"/>
        <w:kinsoku/>
        <w:wordWrap/>
        <w:overflowPunct/>
        <w:topLinePunct w:val="0"/>
        <w:autoSpaceDE/>
        <w:autoSpaceDN/>
        <w:bidi w:val="0"/>
        <w:spacing w:line="578" w:lineRule="exact"/>
        <w:ind w:firstLine="640"/>
        <w:textAlignment w:val="auto"/>
        <w:rPr>
          <w:rFonts w:eastAsia="仿宋_GB2312"/>
          <w:color w:val="000000"/>
          <w:sz w:val="32"/>
          <w:szCs w:val="32"/>
        </w:rPr>
      </w:pPr>
      <w:r>
        <w:rPr>
          <w:rFonts w:eastAsia="仿宋_GB2312"/>
          <w:color w:val="000000"/>
          <w:sz w:val="32"/>
          <w:szCs w:val="32"/>
        </w:rPr>
        <w:t>2018年国有资本经营预算拨款支出0万元。</w:t>
      </w:r>
    </w:p>
    <w:p>
      <w:pPr>
        <w:pStyle w:val="23"/>
        <w:pageBreakBefore w:val="0"/>
        <w:numPr>
          <w:ilvl w:val="0"/>
          <w:numId w:val="4"/>
        </w:numPr>
        <w:kinsoku/>
        <w:wordWrap/>
        <w:overflowPunct/>
        <w:topLinePunct w:val="0"/>
        <w:autoSpaceDE/>
        <w:autoSpaceDN/>
        <w:bidi w:val="0"/>
        <w:spacing w:line="578" w:lineRule="exact"/>
        <w:ind w:firstLineChars="0"/>
        <w:textAlignment w:val="auto"/>
        <w:rPr>
          <w:rStyle w:val="25"/>
          <w:rFonts w:ascii="Times New Roman" w:hAnsi="Times New Roman" w:eastAsia="黑体" w:cs="Times New Roman"/>
          <w:b w:val="0"/>
        </w:rPr>
      </w:pPr>
      <w:r>
        <w:rPr>
          <w:rStyle w:val="25"/>
          <w:rFonts w:ascii="Times New Roman" w:hAnsi="Times New Roman" w:eastAsia="黑体" w:cs="Times New Roman"/>
          <w:b w:val="0"/>
        </w:rPr>
        <w:t>预算绩效情况说明</w:t>
      </w:r>
    </w:p>
    <w:p>
      <w:pPr>
        <w:pageBreakBefore w:val="0"/>
        <w:numPr>
          <w:ilvl w:val="0"/>
          <w:numId w:val="5"/>
        </w:numPr>
        <w:kinsoku/>
        <w:wordWrap/>
        <w:overflowPunct/>
        <w:topLinePunct w:val="0"/>
        <w:autoSpaceDE/>
        <w:autoSpaceDN/>
        <w:bidi w:val="0"/>
        <w:spacing w:line="578" w:lineRule="exact"/>
        <w:ind w:firstLine="643" w:firstLineChars="200"/>
        <w:textAlignment w:val="auto"/>
        <w:rPr>
          <w:rFonts w:eastAsia="仿宋"/>
          <w:b/>
          <w:bCs/>
          <w:sz w:val="32"/>
          <w:szCs w:val="32"/>
        </w:rPr>
      </w:pPr>
      <w:r>
        <w:rPr>
          <w:rFonts w:eastAsia="仿宋"/>
          <w:b/>
          <w:bCs/>
          <w:sz w:val="32"/>
          <w:szCs w:val="32"/>
        </w:rPr>
        <w:t>预算绩效管理工作开展情况。</w:t>
      </w:r>
    </w:p>
    <w:p>
      <w:pPr>
        <w:pageBreakBefore w:val="0"/>
        <w:kinsoku/>
        <w:wordWrap/>
        <w:overflowPunct/>
        <w:topLinePunct w:val="0"/>
        <w:autoSpaceDE/>
        <w:autoSpaceDN/>
        <w:bidi w:val="0"/>
        <w:spacing w:line="578" w:lineRule="exact"/>
        <w:ind w:firstLine="640" w:firstLineChars="200"/>
        <w:textAlignment w:val="auto"/>
        <w:rPr>
          <w:rFonts w:eastAsia="仿宋_GB2312"/>
          <w:sz w:val="32"/>
          <w:szCs w:val="32"/>
        </w:rPr>
      </w:pPr>
      <w:r>
        <w:rPr>
          <w:rFonts w:eastAsia="仿宋_GB2312"/>
          <w:sz w:val="32"/>
          <w:szCs w:val="32"/>
        </w:rPr>
        <w:t>根据预算绩效管理要求，本部门在年初预算编制阶段，组织对预算项目开展了预算事前绩效评估，对5个项目编制了绩效目标，预算执行过程中，选取5个项目开展绩效监控，年终执行完毕后，对5个项目开展了绩效目标完成情况梳理填报。</w:t>
      </w:r>
    </w:p>
    <w:p>
      <w:pPr>
        <w:pageBreakBefore w:val="0"/>
        <w:kinsoku/>
        <w:wordWrap/>
        <w:overflowPunct/>
        <w:topLinePunct w:val="0"/>
        <w:autoSpaceDE/>
        <w:autoSpaceDN/>
        <w:bidi w:val="0"/>
        <w:spacing w:line="578" w:lineRule="exact"/>
        <w:ind w:firstLine="640" w:firstLineChars="200"/>
        <w:textAlignment w:val="auto"/>
        <w:rPr>
          <w:rFonts w:eastAsia="仿宋_GB2312"/>
          <w:sz w:val="32"/>
          <w:szCs w:val="32"/>
        </w:rPr>
      </w:pPr>
      <w:r>
        <w:rPr>
          <w:rFonts w:eastAsia="仿宋_GB2312"/>
          <w:sz w:val="32"/>
          <w:szCs w:val="32"/>
        </w:rPr>
        <w:t>总体看，我单位预算编制及执行决算较为准确，支出管理较为规范，财务管理制度较完善，部门整体绩效较好。部门支出绩效自评得分为96分。但也存在一些问题：一是项目进度缓慢，归档不及时。二是对项目工程及时跟进，确保项目工程完成，下一步改进措施：一是加快项目进度，二是及时对项目资料进行归档。</w:t>
      </w:r>
    </w:p>
    <w:p>
      <w:pPr>
        <w:pageBreakBefore w:val="0"/>
        <w:numPr>
          <w:ilvl w:val="0"/>
          <w:numId w:val="5"/>
        </w:numPr>
        <w:kinsoku/>
        <w:wordWrap/>
        <w:overflowPunct/>
        <w:topLinePunct w:val="0"/>
        <w:autoSpaceDE/>
        <w:autoSpaceDN/>
        <w:bidi w:val="0"/>
        <w:spacing w:line="578" w:lineRule="exact"/>
        <w:ind w:firstLine="643" w:firstLineChars="200"/>
        <w:textAlignment w:val="auto"/>
        <w:rPr>
          <w:rFonts w:eastAsia="仿宋_GB2312"/>
          <w:sz w:val="32"/>
          <w:szCs w:val="32"/>
        </w:rPr>
      </w:pPr>
      <w:r>
        <w:rPr>
          <w:rFonts w:eastAsia="仿宋"/>
          <w:b/>
          <w:bCs/>
          <w:sz w:val="32"/>
          <w:szCs w:val="32"/>
        </w:rPr>
        <w:t>项目绩效目标完成情况。</w:t>
      </w:r>
      <w:r>
        <w:rPr>
          <w:rFonts w:eastAsia="楷体_GB2312"/>
          <w:b/>
          <w:bCs/>
          <w:sz w:val="32"/>
          <w:szCs w:val="32"/>
        </w:rPr>
        <w:br w:type="textWrapping"/>
      </w:r>
      <w:r>
        <w:rPr>
          <w:rFonts w:eastAsia="仿宋_GB2312"/>
          <w:sz w:val="32"/>
          <w:szCs w:val="32"/>
        </w:rPr>
        <w:t>本部门在2018年度部门决算中反映财力保障等5个项</w:t>
      </w:r>
    </w:p>
    <w:p>
      <w:pPr>
        <w:pageBreakBefore w:val="0"/>
        <w:kinsoku/>
        <w:wordWrap/>
        <w:overflowPunct/>
        <w:topLinePunct w:val="0"/>
        <w:autoSpaceDE/>
        <w:autoSpaceDN/>
        <w:bidi w:val="0"/>
        <w:spacing w:line="578" w:lineRule="exact"/>
        <w:textAlignment w:val="auto"/>
        <w:rPr>
          <w:rFonts w:eastAsia="仿宋_GB2312"/>
          <w:sz w:val="32"/>
          <w:szCs w:val="32"/>
        </w:rPr>
      </w:pPr>
      <w:r>
        <w:rPr>
          <w:rFonts w:eastAsia="仿宋_GB2312"/>
          <w:sz w:val="32"/>
          <w:szCs w:val="32"/>
        </w:rPr>
        <w:t>目绩效目标实际完成情况：</w:t>
      </w:r>
    </w:p>
    <w:p>
      <w:pPr>
        <w:pageBreakBefore w:val="0"/>
        <w:kinsoku/>
        <w:wordWrap/>
        <w:overflowPunct/>
        <w:topLinePunct w:val="0"/>
        <w:autoSpaceDE/>
        <w:autoSpaceDN/>
        <w:bidi w:val="0"/>
        <w:spacing w:line="578"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lang w:val="en-US" w:eastAsia="zh-CN"/>
        </w:rPr>
        <w:t>.</w:t>
      </w:r>
      <w:r>
        <w:rPr>
          <w:rFonts w:eastAsia="仿宋_GB2312"/>
          <w:sz w:val="32"/>
          <w:szCs w:val="32"/>
        </w:rPr>
        <w:t>财力保障化债项目绩效目标完成情况综述。项目全年预算数</w:t>
      </w:r>
      <w:r>
        <w:rPr>
          <w:rFonts w:hint="eastAsia" w:eastAsia="仿宋_GB2312"/>
          <w:sz w:val="32"/>
          <w:szCs w:val="32"/>
        </w:rPr>
        <w:t>5</w:t>
      </w:r>
      <w:r>
        <w:rPr>
          <w:rFonts w:eastAsia="仿宋_GB2312"/>
          <w:sz w:val="32"/>
          <w:szCs w:val="32"/>
        </w:rPr>
        <w:t>万元，执行数为</w:t>
      </w:r>
      <w:r>
        <w:rPr>
          <w:rFonts w:hint="eastAsia" w:eastAsia="仿宋_GB2312"/>
          <w:sz w:val="32"/>
          <w:szCs w:val="32"/>
        </w:rPr>
        <w:t>5</w:t>
      </w:r>
      <w:r>
        <w:rPr>
          <w:rFonts w:eastAsia="仿宋_GB2312"/>
          <w:sz w:val="32"/>
          <w:szCs w:val="32"/>
        </w:rPr>
        <w:t>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color w:val="000000"/>
                <w:sz w:val="36"/>
                <w:szCs w:val="36"/>
              </w:rPr>
            </w:pPr>
            <w:r>
              <w:rPr>
                <w:rFonts w:eastAsia="黑体"/>
                <w:bCs/>
                <w:color w:val="000000"/>
                <w:kern w:val="0"/>
                <w:sz w:val="36"/>
                <w:szCs w:val="36"/>
              </w:rPr>
              <w:t>项目支出绩效目标完成情况表（1）</w:t>
            </w:r>
            <w:r>
              <w:rPr>
                <w:b/>
                <w:bCs/>
                <w:color w:val="000000"/>
                <w:kern w:val="0"/>
                <w:sz w:val="36"/>
                <w:szCs w:val="36"/>
              </w:rPr>
              <w:br w:type="textWrapping"/>
            </w:r>
            <w:r>
              <w:rPr>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亭子镇2018年度财力保障化债项目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达州市达川区亭子镇人民政府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5</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5</w:t>
            </w:r>
            <w:r>
              <w:rPr>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5</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5</w:t>
            </w:r>
            <w:r>
              <w:rPr>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分年逐批化解建设欠款，巩固基层组织建设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减少债务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减少镇村级债务情况</w:t>
            </w:r>
            <w:r>
              <w:rPr>
                <w:rFonts w:hint="eastAsia"/>
                <w:color w:val="000000"/>
                <w:sz w:val="24"/>
              </w:rPr>
              <w:t>5</w:t>
            </w:r>
            <w:r>
              <w:rPr>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已完成村级债务化解</w:t>
            </w:r>
            <w:r>
              <w:rPr>
                <w:rFonts w:hint="eastAsia"/>
                <w:color w:val="000000"/>
                <w:sz w:val="24"/>
              </w:rPr>
              <w:t>5</w:t>
            </w:r>
            <w:r>
              <w:rPr>
                <w:color w:val="000000"/>
                <w:sz w:val="24"/>
              </w:rPr>
              <w:t>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帐务处理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做到公平、透明，不得出现新的债务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解决存在债务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解决实际债务提高经济。</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化解矛盾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已完成相关债务，达到目标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持续提供经济发展动力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已达到满意度≥95%</w:t>
            </w:r>
          </w:p>
        </w:tc>
      </w:tr>
    </w:tbl>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w:t>
      </w:r>
      <w:r>
        <w:rPr>
          <w:rFonts w:eastAsia="仿宋_GB2312"/>
          <w:sz w:val="32"/>
          <w:szCs w:val="32"/>
        </w:rPr>
        <w:t>财力保障环境综合治理项目绩效目标完成情况综述。项目全年预算数3</w:t>
      </w:r>
      <w:r>
        <w:rPr>
          <w:rFonts w:hint="eastAsia" w:eastAsia="仿宋_GB2312"/>
          <w:sz w:val="32"/>
          <w:szCs w:val="32"/>
        </w:rPr>
        <w:t>3</w:t>
      </w:r>
      <w:r>
        <w:rPr>
          <w:rFonts w:eastAsia="仿宋_GB2312"/>
          <w:sz w:val="32"/>
          <w:szCs w:val="32"/>
        </w:rPr>
        <w:t>万元，执行数为3</w:t>
      </w:r>
      <w:r>
        <w:rPr>
          <w:rFonts w:hint="eastAsia" w:eastAsia="仿宋_GB2312"/>
          <w:sz w:val="32"/>
          <w:szCs w:val="32"/>
        </w:rPr>
        <w:t>3</w:t>
      </w:r>
      <w:r>
        <w:rPr>
          <w:rFonts w:eastAsia="仿宋_GB2312"/>
          <w:sz w:val="32"/>
          <w:szCs w:val="32"/>
        </w:rPr>
        <w:t>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color w:val="000000"/>
                <w:sz w:val="36"/>
                <w:szCs w:val="36"/>
              </w:rPr>
            </w:pPr>
            <w:r>
              <w:rPr>
                <w:rFonts w:eastAsia="黑体"/>
                <w:bCs/>
                <w:color w:val="000000"/>
                <w:kern w:val="0"/>
                <w:sz w:val="36"/>
                <w:szCs w:val="36"/>
              </w:rPr>
              <w:t>项目支出绩效目标完成情况表（2）</w:t>
            </w:r>
            <w:r>
              <w:rPr>
                <w:b/>
                <w:bCs/>
                <w:color w:val="000000"/>
                <w:kern w:val="0"/>
                <w:sz w:val="36"/>
                <w:szCs w:val="36"/>
              </w:rPr>
              <w:br w:type="textWrapping"/>
            </w:r>
            <w:r>
              <w:rPr>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亭子镇2018年度财力保障环境综合治理项目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达州市达川区亭子镇人民政府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w:t>
            </w:r>
            <w:r>
              <w:rPr>
                <w:rFonts w:hint="eastAsia"/>
                <w:color w:val="000000"/>
                <w:sz w:val="24"/>
              </w:rPr>
              <w:t>3</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w:t>
            </w:r>
            <w:r>
              <w:rPr>
                <w:rFonts w:hint="eastAsia"/>
                <w:color w:val="000000"/>
                <w:sz w:val="24"/>
              </w:rPr>
              <w:t>3</w:t>
            </w:r>
            <w:r>
              <w:rPr>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w:t>
            </w:r>
            <w:r>
              <w:rPr>
                <w:rFonts w:hint="eastAsia"/>
                <w:color w:val="000000"/>
                <w:sz w:val="24"/>
              </w:rPr>
              <w:t>3</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w:t>
            </w:r>
            <w:r>
              <w:rPr>
                <w:rFonts w:hint="eastAsia"/>
                <w:color w:val="000000"/>
                <w:sz w:val="24"/>
              </w:rPr>
              <w:t>3</w:t>
            </w:r>
            <w:r>
              <w:rPr>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color w:val="000000"/>
                <w:sz w:val="24"/>
              </w:rPr>
            </w:pPr>
            <w:r>
              <w:rPr>
                <w:color w:val="000000"/>
                <w:sz w:val="24"/>
              </w:rPr>
              <w:t>推进环保节能治理，建立健全农村生活垃圾处理长效机制，深入开展环境污染和面源污染治理。</w:t>
            </w:r>
            <w:r>
              <w:rPr>
                <w:color w:val="000000"/>
                <w:sz w:val="24"/>
              </w:rPr>
              <w:tab/>
            </w:r>
            <w:r>
              <w:rPr>
                <w:color w:val="000000"/>
                <w:sz w:val="24"/>
              </w:rPr>
              <w:tab/>
            </w:r>
            <w:r>
              <w:rPr>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保洁工作、环境治理宣传活动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落实社区保洁员</w:t>
            </w:r>
            <w:r>
              <w:rPr>
                <w:rFonts w:hint="eastAsia"/>
                <w:color w:val="000000"/>
                <w:sz w:val="24"/>
              </w:rPr>
              <w:t>15</w:t>
            </w:r>
            <w:r>
              <w:rPr>
                <w:color w:val="000000"/>
                <w:sz w:val="24"/>
              </w:rPr>
              <w:t>名，各村保洁员1名、宣传标语不低于24幅，会议每月一次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已完成落实社区保洁员</w:t>
            </w:r>
            <w:r>
              <w:rPr>
                <w:rFonts w:hint="eastAsia"/>
                <w:color w:val="000000"/>
                <w:sz w:val="24"/>
              </w:rPr>
              <w:t>15</w:t>
            </w:r>
            <w:r>
              <w:rPr>
                <w:color w:val="000000"/>
                <w:sz w:val="24"/>
              </w:rPr>
              <w:t>名，各村保洁员1名、宣传标语不低于24幅，会议每月一次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卫生保洁、垃圾清运、车辆停放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做到场镇和村主要交通路干净，无污水，无垃圾。天天有人清扫做到垃圾日清，及时将垃圾运往佳境环保做无害化处理。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已完成做到场镇和村主要交通路干净，无污水，无垃圾。天天有人清扫做到垃圾日清，及时将垃圾运往佳境环保做无害化处理。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垃圾处置费用、保洁员工资、垃圾清运车费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严格按相关要求报账、严格按相关要求报账、严格按相关要求报账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严格按相关要求报账、严格按相关要求报账、严格按相关要求报账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为外来投资商创建一个干净、整治的投资环境，提升五四招商引资能力。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环境卫生整治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改善人居环境，提升群众幸福生活指数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改善了群众的人居环境，提升了幸福生活 指数。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垃圾日清，迅速处置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做到了垃圾日清，垃圾池周清。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促进了全镇环境整治的发展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社会满意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社会满意度≥95%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已达到满意度≥95%</w:t>
            </w:r>
          </w:p>
        </w:tc>
      </w:tr>
    </w:tbl>
    <w:p>
      <w:pPr>
        <w:spacing w:line="580" w:lineRule="exact"/>
        <w:rPr>
          <w:rFonts w:eastAsia="仿宋_GB2312"/>
          <w:sz w:val="32"/>
          <w:szCs w:val="32"/>
          <w:highlight w:val="yellow"/>
        </w:rPr>
      </w:pP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val="en-US" w:eastAsia="zh-CN"/>
        </w:rPr>
        <w:t>.</w:t>
      </w:r>
      <w:r>
        <w:rPr>
          <w:rFonts w:eastAsia="仿宋_GB2312"/>
          <w:sz w:val="32"/>
          <w:szCs w:val="32"/>
        </w:rPr>
        <w:t>财力保障项促进发展项目绩效目标完成情况综述。项目全年预算数</w:t>
      </w:r>
      <w:r>
        <w:rPr>
          <w:rFonts w:hint="eastAsia" w:eastAsia="仿宋_GB2312"/>
          <w:sz w:val="32"/>
          <w:szCs w:val="32"/>
        </w:rPr>
        <w:t>18</w:t>
      </w:r>
      <w:r>
        <w:rPr>
          <w:rFonts w:eastAsia="仿宋_GB2312"/>
          <w:sz w:val="32"/>
          <w:szCs w:val="32"/>
        </w:rPr>
        <w:t>万元，执行数为</w:t>
      </w:r>
      <w:r>
        <w:rPr>
          <w:rFonts w:hint="eastAsia" w:eastAsia="仿宋_GB2312"/>
          <w:sz w:val="32"/>
          <w:szCs w:val="32"/>
        </w:rPr>
        <w:t>18</w:t>
      </w:r>
      <w:r>
        <w:rPr>
          <w:rFonts w:eastAsia="仿宋_GB2312"/>
          <w:sz w:val="32"/>
          <w:szCs w:val="32"/>
        </w:rPr>
        <w:t>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color w:val="000000"/>
                <w:sz w:val="36"/>
                <w:szCs w:val="36"/>
              </w:rPr>
            </w:pPr>
            <w:r>
              <w:rPr>
                <w:rFonts w:eastAsia="黑体"/>
                <w:bCs/>
                <w:color w:val="000000"/>
                <w:kern w:val="0"/>
                <w:sz w:val="36"/>
                <w:szCs w:val="36"/>
              </w:rPr>
              <w:t>项目支出绩效目标完成情况表（3）</w:t>
            </w:r>
            <w:r>
              <w:rPr>
                <w:b/>
                <w:bCs/>
                <w:color w:val="000000"/>
                <w:kern w:val="0"/>
                <w:sz w:val="36"/>
                <w:szCs w:val="36"/>
              </w:rPr>
              <w:br w:type="textWrapping"/>
            </w:r>
            <w:r>
              <w:rPr>
                <w:color w:val="000000"/>
                <w:kern w:val="0"/>
                <w:sz w:val="36"/>
                <w:szCs w:val="36"/>
              </w:rPr>
              <w:t>(2018年度)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亭子镇2018年度财力保障促发展项目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达州市达川区亭子镇人民政府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18</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18</w:t>
            </w:r>
            <w:r>
              <w:rPr>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18</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rFonts w:hint="eastAsia"/>
                <w:color w:val="000000"/>
                <w:sz w:val="24"/>
              </w:rPr>
              <w:t>18</w:t>
            </w:r>
            <w:r>
              <w:rPr>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实际完成目标</w:t>
            </w:r>
          </w:p>
        </w:tc>
      </w:tr>
      <w:tr>
        <w:tblPrEx>
          <w:tblCellMar>
            <w:top w:w="0" w:type="dxa"/>
            <w:left w:w="0" w:type="dxa"/>
            <w:bottom w:w="0" w:type="dxa"/>
            <w:right w:w="0" w:type="dxa"/>
          </w:tblCellMar>
        </w:tblPrEx>
        <w:trPr>
          <w:trHeight w:val="186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color w:val="000000"/>
                <w:sz w:val="24"/>
              </w:rPr>
            </w:pPr>
            <w:r>
              <w:rPr>
                <w:color w:val="000000"/>
                <w:sz w:val="24"/>
              </w:rPr>
              <w:t>加大村级基础设施建设投入，改善农村基础设施状况，修建水利、道路，增强农村经济发展实力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w:t>
            </w:r>
          </w:p>
        </w:tc>
      </w:tr>
      <w:tr>
        <w:tblPrEx>
          <w:tblCellMar>
            <w:top w:w="0" w:type="dxa"/>
            <w:left w:w="0" w:type="dxa"/>
            <w:bottom w:w="0" w:type="dxa"/>
            <w:right w:w="0" w:type="dxa"/>
          </w:tblCellMar>
        </w:tblPrEx>
        <w:trPr>
          <w:trHeight w:val="82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方便群众出行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解决</w:t>
            </w:r>
            <w:r>
              <w:rPr>
                <w:rFonts w:hint="eastAsia"/>
                <w:color w:val="000000"/>
                <w:sz w:val="24"/>
              </w:rPr>
              <w:t>580</w:t>
            </w:r>
            <w:r>
              <w:rPr>
                <w:color w:val="000000"/>
                <w:sz w:val="24"/>
              </w:rPr>
              <w:t>余人出行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已完成涉及</w:t>
            </w:r>
            <w:r>
              <w:rPr>
                <w:rFonts w:hint="eastAsia"/>
                <w:color w:val="000000"/>
                <w:sz w:val="24"/>
              </w:rPr>
              <w:t>1057</w:t>
            </w:r>
            <w:r>
              <w:rPr>
                <w:color w:val="000000"/>
                <w:sz w:val="24"/>
              </w:rPr>
              <w:t>人的出行问题</w:t>
            </w:r>
          </w:p>
        </w:tc>
      </w:tr>
      <w:tr>
        <w:tblPrEx>
          <w:tblCellMar>
            <w:top w:w="0" w:type="dxa"/>
            <w:left w:w="0" w:type="dxa"/>
            <w:bottom w:w="0" w:type="dxa"/>
            <w:right w:w="0" w:type="dxa"/>
          </w:tblCellMar>
        </w:tblPrEx>
        <w:trPr>
          <w:trHeight w:val="11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工程标准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color w:val="000000"/>
                <w:sz w:val="24"/>
              </w:rPr>
            </w:pPr>
            <w:r>
              <w:rPr>
                <w:color w:val="000000"/>
                <w:sz w:val="24"/>
              </w:rPr>
              <w:t>严格按照工程标准执行，以监理单位验收质量为准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材料采购、人工费用、其他费用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严格预算，最后以审计价为准、以当地人工费用标准为准、严格预算，最后以审计价为准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严格预算，最后以审计价为准、以当地人工费用标准为准、严格预算，最后以审计价为准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为经济发展提供基础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提升运输能力，联通产业发展圈，提高运输迅速，节约运输成本，引起产业规模扩大，增加就业人员的工资水平，提高经济发展。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提升运输能力，联通产业发展圈，提高运输迅速，节约运输成本，引起产业规模扩大，增加就业人员的工资水平，提高经济发展。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改善出行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方便群众出行，农产品物资运输更加方便快捷，提升物流速度，为社会提供安全便捷的运输条件。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方便群众出行，农产品物资运输更加方便快捷，提升物流速度，为社会提供安全便捷的运输条件。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道路建设规划合理，不能以牺牲环保为代价。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将持续为该村提供经济发展动力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促进了当地经济发展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已达到满意度≥95%</w:t>
            </w:r>
          </w:p>
        </w:tc>
      </w:tr>
    </w:tbl>
    <w:p>
      <w:pPr>
        <w:spacing w:line="580" w:lineRule="exact"/>
        <w:ind w:left="64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lang w:val="en-US" w:eastAsia="zh-CN"/>
        </w:rPr>
        <w:t>.</w:t>
      </w:r>
      <w:r>
        <w:rPr>
          <w:rFonts w:eastAsia="仿宋_GB2312"/>
          <w:sz w:val="32"/>
          <w:szCs w:val="32"/>
        </w:rPr>
        <w:t>财力保障项安全生产监管项目绩效目标完成情况综述。项目全年预算数3万元，执行数为3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color w:val="000000"/>
                <w:sz w:val="36"/>
                <w:szCs w:val="36"/>
              </w:rPr>
            </w:pPr>
            <w:r>
              <w:rPr>
                <w:rFonts w:eastAsia="黑体"/>
                <w:bCs/>
                <w:color w:val="000000"/>
                <w:kern w:val="0"/>
                <w:sz w:val="36"/>
                <w:szCs w:val="36"/>
              </w:rPr>
              <w:t>项目支出绩效目标完成情况表（4）</w:t>
            </w:r>
            <w:r>
              <w:rPr>
                <w:b/>
                <w:bCs/>
                <w:color w:val="000000"/>
                <w:kern w:val="0"/>
                <w:sz w:val="36"/>
                <w:szCs w:val="36"/>
              </w:rPr>
              <w:br w:type="textWrapping"/>
            </w:r>
            <w:r>
              <w:rPr>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财力保障-保运行-安全生产监管经费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达州市达川区亭子镇人民政府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color w:val="000000"/>
                <w:sz w:val="24"/>
              </w:rPr>
            </w:pPr>
            <w:r>
              <w:rPr>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学习宣传教育活动、开展打非治违和专项整治、专项排查，重点领域整治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12次以上、6次以上、每月1次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已完成排查12次以上、已完成宣传教育活动6次以上、对重点领域每月1次排查。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责任落实、加大宣传、狠抓整治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已完成责任体系、每月召开一次安全专项会议、每月排查一次安全隐患，对隐患进行定人定责定时整改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差旅费标准、会议培训会标准、宣传费用标准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安全零事故，为经济保驾护航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以安全生产为主要目标，防范各类事故发生，减少各类经济成本，确保经济稳步发展。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完成安全生产为主要目标，防范各类事故发生，减少各类经济成本，确保经济稳步发展。</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有效防范和遏制各项事故发生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为企业、群众提供一个安全的生产生活环境，保障人民群众生活财产安全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不得破坏生态和损害环境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长期保障工作平稳进行展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已达到满意度≥95%</w:t>
            </w:r>
          </w:p>
        </w:tc>
      </w:tr>
    </w:tbl>
    <w:p>
      <w:pPr>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lang w:val="en-US" w:eastAsia="zh-CN"/>
        </w:rPr>
        <w:t>.</w:t>
      </w:r>
      <w:r>
        <w:rPr>
          <w:rFonts w:eastAsia="仿宋_GB2312"/>
          <w:sz w:val="32"/>
          <w:szCs w:val="32"/>
        </w:rPr>
        <w:t>财力保障信访、维稳、扫黄、除黑、禁毒资金项目绩效目标完成情况综述。项目全年预算数</w:t>
      </w:r>
      <w:r>
        <w:rPr>
          <w:rFonts w:hint="eastAsia" w:eastAsia="仿宋_GB2312"/>
          <w:sz w:val="32"/>
          <w:szCs w:val="32"/>
        </w:rPr>
        <w:t>10</w:t>
      </w:r>
      <w:r>
        <w:rPr>
          <w:rFonts w:eastAsia="仿宋_GB2312"/>
          <w:sz w:val="32"/>
          <w:szCs w:val="32"/>
        </w:rPr>
        <w:t>万元，执行数为</w:t>
      </w:r>
      <w:r>
        <w:rPr>
          <w:rFonts w:hint="eastAsia" w:eastAsia="仿宋_GB2312"/>
          <w:sz w:val="32"/>
          <w:szCs w:val="32"/>
        </w:rPr>
        <w:t>10</w:t>
      </w:r>
      <w:r>
        <w:rPr>
          <w:rFonts w:eastAsia="仿宋_GB2312"/>
          <w:sz w:val="32"/>
          <w:szCs w:val="32"/>
        </w:rPr>
        <w:t>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color w:val="000000"/>
                <w:sz w:val="36"/>
                <w:szCs w:val="36"/>
              </w:rPr>
            </w:pPr>
            <w:r>
              <w:rPr>
                <w:rFonts w:eastAsia="黑体"/>
                <w:bCs/>
                <w:color w:val="000000"/>
                <w:kern w:val="0"/>
                <w:sz w:val="36"/>
                <w:szCs w:val="36"/>
              </w:rPr>
              <w:t>项目支出绩效目标完成情况表（5）</w:t>
            </w:r>
            <w:r>
              <w:rPr>
                <w:b/>
                <w:bCs/>
                <w:color w:val="000000"/>
                <w:kern w:val="0"/>
                <w:sz w:val="36"/>
                <w:szCs w:val="36"/>
              </w:rPr>
              <w:br w:type="textWrapping"/>
            </w:r>
            <w:r>
              <w:rPr>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亭子镇2018年度信访、维稳、扫黄、除黑、禁毒资金资金项目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达州市达川区亭子镇人民政府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1</w:t>
            </w:r>
            <w:r>
              <w:rPr>
                <w:rFonts w:hint="eastAsia"/>
                <w:color w:val="000000"/>
                <w:sz w:val="24"/>
              </w:rPr>
              <w:t>0</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1</w:t>
            </w:r>
            <w:r>
              <w:rPr>
                <w:rFonts w:hint="eastAsia"/>
                <w:color w:val="000000"/>
                <w:sz w:val="24"/>
              </w:rPr>
              <w:t>0</w:t>
            </w:r>
            <w:r>
              <w:rPr>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1</w:t>
            </w:r>
            <w:r>
              <w:rPr>
                <w:rFonts w:hint="eastAsia"/>
                <w:color w:val="000000"/>
                <w:sz w:val="24"/>
              </w:rPr>
              <w:t>0</w:t>
            </w:r>
            <w:r>
              <w:rPr>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1</w:t>
            </w:r>
            <w:r>
              <w:rPr>
                <w:rFonts w:hint="eastAsia"/>
                <w:color w:val="000000"/>
                <w:sz w:val="24"/>
              </w:rPr>
              <w:t>0</w:t>
            </w:r>
            <w:r>
              <w:rPr>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解决群众合理诉求，，打击黄、赌、毒，扫清黑恶势力，为人民群众塑造一个安定、和谐、稳定的社会环境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开展教育宣传活动、组织专项行动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12次、3次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已完成全年开展了宣传活动12次，组织专项行动3次。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宋体"/>
                <w:color w:val="000000"/>
                <w:sz w:val="24"/>
                <w:lang w:eastAsia="zh-CN"/>
              </w:rPr>
            </w:pPr>
            <w:r>
              <w:rPr>
                <w:color w:val="000000"/>
                <w:sz w:val="24"/>
              </w:rPr>
              <w:t>合理诉求、</w:t>
            </w:r>
            <w:r>
              <w:rPr>
                <w:rFonts w:hint="eastAsia"/>
                <w:color w:val="000000"/>
                <w:sz w:val="24"/>
                <w:lang w:eastAsia="zh-CN"/>
              </w:rPr>
              <w:t>扫黑除恶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及时处理，上报，将矛盾化解在萌芽状态。及时上报线索，配合民警开展工作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已完成相关任务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差旅费标准、会议培训会标准、会议培训会标准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遵守达州市达川区差旅费有关标准、遵守达州市达川区会议费有关标准、遵守达州市达川区政府采购有关标准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经济投资环境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保护投资人的利益不受损害。确保社会平安、稳定。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保护投资人的利益不受损害。确保社会平安、稳定。</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营造良好社会风气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合理信访，及时处置，</w:t>
            </w:r>
            <w:r>
              <w:rPr>
                <w:rFonts w:hint="eastAsia"/>
                <w:color w:val="000000"/>
                <w:sz w:val="24"/>
                <w:lang w:eastAsia="zh-CN"/>
              </w:rPr>
              <w:t>扫黑除恶</w:t>
            </w:r>
            <w:r>
              <w:rPr>
                <w:color w:val="000000"/>
                <w:sz w:val="24"/>
              </w:rPr>
              <w:t>，综合治理，塑造了公平、正义、平安、和谐的社会。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合理信访，及时处置，</w:t>
            </w:r>
            <w:r>
              <w:rPr>
                <w:rFonts w:hint="eastAsia"/>
                <w:color w:val="000000"/>
                <w:sz w:val="24"/>
                <w:lang w:eastAsia="zh-CN"/>
              </w:rPr>
              <w:t>扫黑除恶</w:t>
            </w:r>
            <w:r>
              <w:rPr>
                <w:color w:val="000000"/>
                <w:sz w:val="24"/>
              </w:rPr>
              <w:t>，综合治理，塑造了公平、正义、平安、和谐的社会。</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w:t>
            </w:r>
          </w:p>
        </w:tc>
      </w:tr>
      <w:tr>
        <w:tblPrEx>
          <w:tblCellMar>
            <w:top w:w="0" w:type="dxa"/>
            <w:left w:w="0" w:type="dxa"/>
            <w:bottom w:w="0" w:type="dxa"/>
            <w:right w:w="0" w:type="dxa"/>
          </w:tblCellMar>
        </w:tblPrEx>
        <w:trPr>
          <w:trHeight w:val="11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项目效益指标</w:t>
            </w:r>
            <w:r>
              <w:rPr>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已保障工作平稳进行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000000"/>
                <w:sz w:val="24"/>
              </w:rPr>
            </w:pPr>
            <w:r>
              <w:rPr>
                <w:color w:val="000000"/>
                <w:sz w:val="24"/>
              </w:rPr>
              <w:t xml:space="preserve">       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rPr>
            </w:pPr>
            <w:r>
              <w:rPr>
                <w:color w:val="000000"/>
                <w:sz w:val="24"/>
              </w:rPr>
              <w:t>已达到满意度≥95%</w:t>
            </w:r>
          </w:p>
        </w:tc>
      </w:tr>
    </w:tbl>
    <w:p>
      <w:pPr>
        <w:spacing w:line="580" w:lineRule="exact"/>
        <w:ind w:firstLine="643" w:firstLineChars="200"/>
        <w:rPr>
          <w:rFonts w:eastAsia="仿宋"/>
          <w:b/>
          <w:bCs/>
          <w:sz w:val="32"/>
          <w:szCs w:val="32"/>
        </w:rPr>
      </w:pPr>
      <w:bookmarkStart w:id="51" w:name="_Toc15377221"/>
      <w:bookmarkStart w:id="52" w:name="_Toc15396612"/>
    </w:p>
    <w:p>
      <w:pPr>
        <w:spacing w:line="580" w:lineRule="exact"/>
        <w:ind w:firstLine="643" w:firstLineChars="200"/>
        <w:rPr>
          <w:rFonts w:eastAsia="仿宋"/>
          <w:sz w:val="32"/>
          <w:szCs w:val="32"/>
        </w:rPr>
      </w:pPr>
      <w:r>
        <w:rPr>
          <w:rFonts w:eastAsia="仿宋"/>
          <w:b/>
          <w:bCs/>
          <w:sz w:val="32"/>
          <w:szCs w:val="32"/>
        </w:rPr>
        <w:t>（三）部门开展绩效评价结果。</w:t>
      </w:r>
    </w:p>
    <w:p>
      <w:pPr>
        <w:spacing w:line="580" w:lineRule="exact"/>
        <w:ind w:firstLine="640" w:firstLineChars="200"/>
        <w:rPr>
          <w:rFonts w:eastAsia="仿宋_GB2312"/>
          <w:sz w:val="32"/>
          <w:szCs w:val="32"/>
        </w:rPr>
      </w:pPr>
      <w:r>
        <w:rPr>
          <w:rFonts w:eastAsia="仿宋_GB2312"/>
          <w:sz w:val="32"/>
          <w:szCs w:val="32"/>
        </w:rPr>
        <w:t>本部门按要求对2018年部门整体支出绩效评价情况开展自评，《达川区亭子镇部门2018年部门整体支出绩效评价报告》见附件。</w:t>
      </w:r>
    </w:p>
    <w:p>
      <w:pPr>
        <w:spacing w:line="600" w:lineRule="exact"/>
        <w:ind w:firstLine="800" w:firstLineChars="250"/>
        <w:outlineLvl w:val="1"/>
        <w:rPr>
          <w:rFonts w:eastAsia="黑体"/>
          <w:color w:val="000000"/>
          <w:sz w:val="32"/>
          <w:szCs w:val="32"/>
        </w:rPr>
      </w:pPr>
      <w:r>
        <w:rPr>
          <w:rFonts w:eastAsia="仿宋_GB2312"/>
          <w:sz w:val="32"/>
          <w:szCs w:val="32"/>
        </w:rPr>
        <w:t>本部门自行组织对财力保障项目开展了绩效评价，《亭子镇2018项目年绩效评价报告》见附件。</w:t>
      </w:r>
    </w:p>
    <w:p>
      <w:pPr>
        <w:spacing w:line="600" w:lineRule="exact"/>
        <w:ind w:firstLine="800" w:firstLineChars="250"/>
        <w:outlineLvl w:val="1"/>
        <w:rPr>
          <w:rStyle w:val="25"/>
          <w:rFonts w:ascii="Times New Roman" w:hAnsi="Times New Roman" w:eastAsia="黑体" w:cs="Times New Roman"/>
        </w:rPr>
      </w:pPr>
      <w:r>
        <w:rPr>
          <w:rFonts w:eastAsia="黑体"/>
          <w:color w:val="000000"/>
          <w:sz w:val="32"/>
          <w:szCs w:val="32"/>
        </w:rPr>
        <w:t>十</w:t>
      </w:r>
      <w:r>
        <w:rPr>
          <w:rStyle w:val="25"/>
          <w:rFonts w:ascii="Times New Roman" w:hAnsi="Times New Roman" w:eastAsia="黑体" w:cs="Times New Roman"/>
        </w:rPr>
        <w:t>一、</w:t>
      </w:r>
      <w:r>
        <w:rPr>
          <w:rStyle w:val="25"/>
          <w:rFonts w:ascii="Times New Roman" w:hAnsi="Times New Roman" w:eastAsia="黑体" w:cs="Times New Roman"/>
          <w:b w:val="0"/>
        </w:rPr>
        <w:t>其他重要事项的情况说明</w:t>
      </w:r>
      <w:bookmarkEnd w:id="51"/>
      <w:bookmarkEnd w:id="52"/>
    </w:p>
    <w:p>
      <w:pPr>
        <w:spacing w:line="600" w:lineRule="exact"/>
        <w:ind w:firstLine="643" w:firstLineChars="200"/>
        <w:outlineLvl w:val="2"/>
        <w:rPr>
          <w:rFonts w:eastAsia="仿宋"/>
          <w:color w:val="000000"/>
          <w:sz w:val="32"/>
          <w:szCs w:val="32"/>
        </w:rPr>
      </w:pPr>
      <w:bookmarkStart w:id="53" w:name="_Toc15377222"/>
      <w:r>
        <w:rPr>
          <w:rFonts w:eastAsia="仿宋"/>
          <w:b/>
          <w:color w:val="000000"/>
          <w:sz w:val="32"/>
          <w:szCs w:val="32"/>
        </w:rPr>
        <w:t>（一）机关运行经费支出情况</w:t>
      </w:r>
      <w:bookmarkEnd w:id="53"/>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sz w:val="32"/>
          <w:szCs w:val="32"/>
        </w:rPr>
        <w:t>2018年，达州市达川区亭子镇人民政府机关运行经费支出</w:t>
      </w:r>
      <w:r>
        <w:rPr>
          <w:rFonts w:hint="eastAsia" w:eastAsia="仿宋_GB2312"/>
          <w:color w:val="000000"/>
          <w:sz w:val="32"/>
          <w:szCs w:val="32"/>
        </w:rPr>
        <w:t>241.45</w:t>
      </w:r>
      <w:r>
        <w:rPr>
          <w:rFonts w:eastAsia="仿宋_GB2312"/>
          <w:color w:val="000000"/>
          <w:sz w:val="32"/>
          <w:szCs w:val="32"/>
        </w:rPr>
        <w:t>万元，比2017年</w:t>
      </w:r>
      <w:r>
        <w:rPr>
          <w:rFonts w:hint="eastAsia" w:eastAsia="仿宋_GB2312"/>
          <w:color w:val="000000"/>
          <w:sz w:val="32"/>
          <w:szCs w:val="32"/>
        </w:rPr>
        <w:t>增加28.48</w:t>
      </w:r>
      <w:r>
        <w:rPr>
          <w:rFonts w:eastAsia="仿宋_GB2312"/>
          <w:color w:val="000000"/>
          <w:sz w:val="32"/>
          <w:szCs w:val="32"/>
        </w:rPr>
        <w:t>万元，</w:t>
      </w:r>
      <w:r>
        <w:rPr>
          <w:rFonts w:hint="eastAsia" w:eastAsia="仿宋_GB2312"/>
          <w:color w:val="000000"/>
          <w:sz w:val="32"/>
          <w:szCs w:val="32"/>
        </w:rPr>
        <w:t>上浮13.37</w:t>
      </w:r>
      <w:r>
        <w:rPr>
          <w:rFonts w:eastAsia="仿宋_GB2312"/>
          <w:color w:val="000000"/>
          <w:sz w:val="32"/>
          <w:szCs w:val="32"/>
        </w:rPr>
        <w:t>%。</w:t>
      </w:r>
      <w:r>
        <w:rPr>
          <w:rFonts w:eastAsia="仿宋_GB2312"/>
          <w:color w:val="000000" w:themeColor="text1"/>
          <w:sz w:val="32"/>
          <w:szCs w:val="32"/>
          <w14:textFill>
            <w14:solidFill>
              <w14:schemeClr w14:val="tx1"/>
            </w14:solidFill>
          </w14:textFill>
        </w:rPr>
        <w:t>主要原因是</w:t>
      </w:r>
      <w:r>
        <w:rPr>
          <w:rFonts w:hint="eastAsia" w:eastAsia="仿宋_GB2312"/>
          <w:color w:val="000000" w:themeColor="text1"/>
          <w:sz w:val="32"/>
          <w:szCs w:val="32"/>
          <w14:textFill>
            <w14:solidFill>
              <w14:schemeClr w14:val="tx1"/>
            </w14:solidFill>
          </w14:textFill>
        </w:rPr>
        <w:t>人员增加</w:t>
      </w:r>
      <w:r>
        <w:rPr>
          <w:rFonts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54" w:name="_Toc15377223"/>
      <w:r>
        <w:rPr>
          <w:rFonts w:eastAsia="仿宋"/>
          <w:b/>
          <w:color w:val="000000"/>
          <w:sz w:val="32"/>
          <w:szCs w:val="32"/>
        </w:rPr>
        <w:t>（二）政府采购支出情况</w:t>
      </w:r>
      <w:bookmarkEnd w:id="54"/>
    </w:p>
    <w:p>
      <w:pPr>
        <w:spacing w:line="600" w:lineRule="exact"/>
        <w:ind w:firstLine="640" w:firstLineChars="200"/>
        <w:rPr>
          <w:rFonts w:eastAsia="仿宋_GB2312"/>
          <w:color w:val="000000"/>
          <w:sz w:val="32"/>
          <w:szCs w:val="32"/>
        </w:rPr>
      </w:pPr>
      <w:r>
        <w:rPr>
          <w:rFonts w:eastAsia="仿宋_GB2312"/>
          <w:color w:val="000000"/>
          <w:sz w:val="32"/>
          <w:szCs w:val="32"/>
        </w:rPr>
        <w:t>2018年，达州市达川区亭子镇人民政府采购支出总额4.42万元，其中：政府采购货物支出4.42万元、政府采购工程支出0万元、政府采购服务支出0万元。主要用于2018年政府日常办公设备的购置。</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55" w:name="_Toc15377224"/>
      <w:r>
        <w:rPr>
          <w:rFonts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sz w:val="32"/>
          <w:szCs w:val="32"/>
        </w:rPr>
        <w:t>截至2018年12月31日，亭子镇共有车辆0辆，其中：部级领导干部用车0辆、一般公务用车0辆、一般执法执勤用车0辆、特种专业技术用车0辆、其他用车0辆。</w:t>
      </w:r>
      <w:r>
        <w:rPr>
          <w:rFonts w:eastAsia="仿宋_GB2312"/>
          <w:color w:val="000000" w:themeColor="text1"/>
          <w:sz w:val="32"/>
          <w:szCs w:val="32"/>
          <w14:textFill>
            <w14:solidFill>
              <w14:schemeClr w14:val="tx1"/>
            </w14:solidFill>
          </w14:textFill>
        </w:rPr>
        <w:t>单价50万元以上通用设备0台（套），单价100</w:t>
      </w:r>
      <w:r>
        <w:rPr>
          <w:rFonts w:eastAsia="仿宋_GB2312"/>
          <w:color w:val="000000"/>
          <w:sz w:val="32"/>
          <w:szCs w:val="32"/>
        </w:rPr>
        <w:t>万元以上专用设备0台（套）。</w:t>
      </w:r>
    </w:p>
    <w:p>
      <w:pPr>
        <w:spacing w:line="600" w:lineRule="exact"/>
        <w:outlineLvl w:val="0"/>
        <w:rPr>
          <w:rFonts w:eastAsia="黑体"/>
          <w:b/>
          <w:color w:val="000000"/>
          <w:sz w:val="44"/>
          <w:szCs w:val="44"/>
        </w:rPr>
      </w:pPr>
      <w:bookmarkStart w:id="56" w:name="_Toc15377225"/>
      <w:bookmarkStart w:id="57" w:name="_Toc15396613"/>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outlineLvl w:val="0"/>
        <w:rPr>
          <w:rFonts w:eastAsia="黑体"/>
          <w:b/>
          <w:color w:val="000000"/>
          <w:sz w:val="44"/>
          <w:szCs w:val="44"/>
        </w:rPr>
      </w:pPr>
    </w:p>
    <w:p>
      <w:pPr>
        <w:spacing w:line="600" w:lineRule="exact"/>
        <w:jc w:val="center"/>
        <w:outlineLvl w:val="0"/>
        <w:rPr>
          <w:rFonts w:eastAsia="黑体"/>
          <w:b/>
          <w:color w:val="000000"/>
          <w:sz w:val="44"/>
          <w:szCs w:val="44"/>
        </w:rPr>
      </w:pPr>
    </w:p>
    <w:p>
      <w:pPr>
        <w:spacing w:line="600" w:lineRule="exact"/>
        <w:jc w:val="center"/>
        <w:outlineLvl w:val="0"/>
        <w:rPr>
          <w:rFonts w:eastAsia="黑体"/>
          <w:b/>
          <w:color w:val="000000"/>
          <w:sz w:val="44"/>
          <w:szCs w:val="44"/>
        </w:rPr>
      </w:pPr>
    </w:p>
    <w:p>
      <w:pPr>
        <w:spacing w:line="600" w:lineRule="exact"/>
        <w:jc w:val="center"/>
        <w:outlineLvl w:val="0"/>
        <w:rPr>
          <w:rFonts w:eastAsia="黑体"/>
          <w:b/>
          <w:color w:val="000000"/>
          <w:sz w:val="44"/>
          <w:szCs w:val="44"/>
        </w:rPr>
      </w:pPr>
    </w:p>
    <w:p>
      <w:pPr>
        <w:spacing w:line="600" w:lineRule="exact"/>
        <w:jc w:val="center"/>
        <w:outlineLvl w:val="0"/>
        <w:rPr>
          <w:rFonts w:eastAsia="黑体"/>
          <w:b/>
          <w:color w:val="000000"/>
          <w:sz w:val="44"/>
          <w:szCs w:val="44"/>
        </w:rPr>
      </w:pPr>
    </w:p>
    <w:p>
      <w:pPr>
        <w:spacing w:line="600" w:lineRule="exact"/>
        <w:jc w:val="center"/>
        <w:outlineLvl w:val="0"/>
        <w:rPr>
          <w:b/>
          <w:color w:val="000000"/>
          <w:sz w:val="44"/>
          <w:szCs w:val="44"/>
        </w:rPr>
      </w:pPr>
      <w:r>
        <w:rPr>
          <w:rFonts w:eastAsia="黑体"/>
          <w:b/>
          <w:color w:val="000000"/>
          <w:sz w:val="44"/>
          <w:szCs w:val="44"/>
        </w:rPr>
        <w:t>第三部分名</w:t>
      </w:r>
      <w:r>
        <w:rPr>
          <w:rStyle w:val="24"/>
          <w:rFonts w:eastAsia="黑体"/>
          <w:b w:val="0"/>
        </w:rPr>
        <w:t>词解释</w:t>
      </w:r>
      <w:bookmarkEnd w:id="56"/>
      <w:bookmarkEnd w:id="57"/>
    </w:p>
    <w:p>
      <w:pPr>
        <w:spacing w:line="600" w:lineRule="exact"/>
        <w:ind w:firstLine="640" w:firstLineChars="200"/>
        <w:jc w:val="left"/>
        <w:outlineLvl w:val="0"/>
        <w:rPr>
          <w:rFonts w:eastAsia="仿宋_GB2312"/>
          <w:sz w:val="32"/>
          <w:szCs w:val="32"/>
        </w:rPr>
      </w:pPr>
      <w:bookmarkStart w:id="58" w:name="_Toc15377226"/>
      <w:r>
        <w:rPr>
          <w:rFonts w:eastAsia="仿宋_GB2312"/>
          <w:sz w:val="32"/>
          <w:szCs w:val="32"/>
        </w:rPr>
        <w:t>1</w:t>
      </w:r>
      <w:r>
        <w:rPr>
          <w:rFonts w:hint="eastAsia" w:eastAsia="仿宋_GB2312"/>
          <w:sz w:val="32"/>
          <w:szCs w:val="32"/>
          <w:lang w:val="en-US" w:eastAsia="zh-CN"/>
        </w:rPr>
        <w:t>.</w:t>
      </w:r>
      <w:r>
        <w:rPr>
          <w:rFonts w:eastAsia="仿宋_GB2312"/>
          <w:sz w:val="32"/>
          <w:szCs w:val="32"/>
        </w:rPr>
        <w:t>财政拨款收入：指区级财政当年拨付的资金。</w:t>
      </w:r>
    </w:p>
    <w:p>
      <w:pPr>
        <w:spacing w:line="600" w:lineRule="exact"/>
        <w:ind w:firstLine="640" w:firstLineChars="200"/>
        <w:jc w:val="left"/>
        <w:outlineLvl w:val="0"/>
        <w:rPr>
          <w:rFonts w:eastAsia="仿宋_GB2312"/>
          <w:sz w:val="32"/>
          <w:szCs w:val="32"/>
        </w:rPr>
      </w:pPr>
      <w:r>
        <w:rPr>
          <w:rFonts w:eastAsia="仿宋_GB2312"/>
          <w:sz w:val="32"/>
          <w:szCs w:val="32"/>
        </w:rPr>
        <w:t>2</w:t>
      </w:r>
      <w:r>
        <w:rPr>
          <w:rFonts w:hint="eastAsia" w:eastAsia="仿宋_GB2312"/>
          <w:sz w:val="32"/>
          <w:szCs w:val="32"/>
          <w:lang w:val="en-US" w:eastAsia="zh-CN"/>
        </w:rPr>
        <w:t>.</w:t>
      </w:r>
      <w:r>
        <w:rPr>
          <w:rFonts w:eastAsia="仿宋_GB2312"/>
          <w:sz w:val="32"/>
          <w:szCs w:val="32"/>
        </w:rPr>
        <w:t>一般公共服务（类）政府办公厅（室）及相关机构事务（款）行政运行（项）：反映行政单位（包括实行公务员管理的事业单位）的基本支出。</w:t>
      </w:r>
    </w:p>
    <w:p>
      <w:pPr>
        <w:spacing w:line="600" w:lineRule="exact"/>
        <w:ind w:firstLine="640" w:firstLineChars="200"/>
        <w:jc w:val="left"/>
        <w:outlineLvl w:val="0"/>
        <w:rPr>
          <w:rFonts w:eastAsia="仿宋_GB2312"/>
          <w:sz w:val="32"/>
          <w:szCs w:val="32"/>
        </w:rPr>
      </w:pPr>
      <w:r>
        <w:rPr>
          <w:rFonts w:eastAsia="仿宋_GB2312"/>
          <w:sz w:val="32"/>
          <w:szCs w:val="32"/>
        </w:rPr>
        <w:t>3</w:t>
      </w:r>
      <w:r>
        <w:rPr>
          <w:rFonts w:hint="eastAsia" w:eastAsia="仿宋_GB2312"/>
          <w:sz w:val="32"/>
          <w:szCs w:val="32"/>
          <w:lang w:val="en-US" w:eastAsia="zh-CN"/>
        </w:rPr>
        <w:t>.</w:t>
      </w:r>
      <w:r>
        <w:rPr>
          <w:rFonts w:eastAsia="仿宋_GB2312"/>
          <w:sz w:val="32"/>
          <w:szCs w:val="32"/>
        </w:rPr>
        <w:t xml:space="preserve"> 一般公共服务支出（类）政府办公厅（室）及相关机构事务（款）一般行政管理事务（项）：反应行政单位行政管理事物方面的支出。</w:t>
      </w:r>
    </w:p>
    <w:p>
      <w:pPr>
        <w:spacing w:line="600" w:lineRule="exact"/>
        <w:ind w:firstLine="640" w:firstLineChars="200"/>
        <w:jc w:val="left"/>
        <w:outlineLvl w:val="0"/>
        <w:rPr>
          <w:rFonts w:eastAsia="仿宋_GB2312"/>
          <w:sz w:val="32"/>
          <w:szCs w:val="32"/>
        </w:rPr>
      </w:pPr>
      <w:r>
        <w:rPr>
          <w:rFonts w:eastAsia="仿宋_GB2312"/>
          <w:sz w:val="32"/>
          <w:szCs w:val="32"/>
        </w:rPr>
        <w:t>4</w:t>
      </w:r>
      <w:r>
        <w:rPr>
          <w:rFonts w:hint="eastAsia" w:eastAsia="仿宋_GB2312"/>
          <w:sz w:val="32"/>
          <w:szCs w:val="32"/>
          <w:lang w:val="en-US" w:eastAsia="zh-CN"/>
        </w:rPr>
        <w:t>.</w:t>
      </w:r>
      <w:r>
        <w:rPr>
          <w:rFonts w:eastAsia="仿宋_GB2312"/>
          <w:sz w:val="32"/>
          <w:szCs w:val="32"/>
        </w:rPr>
        <w:t>一般公共服务（类）财政事务（款）行政运行（项）：反映财政方面的支出。</w:t>
      </w:r>
    </w:p>
    <w:p>
      <w:pPr>
        <w:spacing w:line="600" w:lineRule="exact"/>
        <w:ind w:firstLine="640" w:firstLineChars="200"/>
        <w:jc w:val="left"/>
        <w:outlineLvl w:val="0"/>
        <w:rPr>
          <w:rFonts w:eastAsia="仿宋_GB2312"/>
          <w:sz w:val="32"/>
          <w:szCs w:val="32"/>
        </w:rPr>
      </w:pPr>
      <w:r>
        <w:rPr>
          <w:rFonts w:eastAsia="仿宋_GB2312"/>
          <w:sz w:val="32"/>
          <w:szCs w:val="32"/>
        </w:rPr>
        <w:t>5</w:t>
      </w:r>
      <w:r>
        <w:rPr>
          <w:rFonts w:hint="eastAsia" w:eastAsia="仿宋_GB2312"/>
          <w:sz w:val="32"/>
          <w:szCs w:val="32"/>
          <w:lang w:val="en-US" w:eastAsia="zh-CN"/>
        </w:rPr>
        <w:t>.</w:t>
      </w:r>
      <w:r>
        <w:rPr>
          <w:rFonts w:eastAsia="仿宋_GB2312"/>
          <w:sz w:val="32"/>
          <w:szCs w:val="32"/>
        </w:rPr>
        <w:t>一般公共服务支出（类）纪检监察事务（款）其他纪检监察事务支出（项）：反应本单位纪检监察相关事物支出。</w:t>
      </w:r>
    </w:p>
    <w:p>
      <w:pPr>
        <w:spacing w:line="600" w:lineRule="exact"/>
        <w:ind w:firstLine="640" w:firstLineChars="200"/>
        <w:jc w:val="left"/>
        <w:outlineLvl w:val="0"/>
        <w:rPr>
          <w:rFonts w:eastAsia="仿宋_GB2312"/>
          <w:sz w:val="32"/>
          <w:szCs w:val="32"/>
        </w:rPr>
      </w:pPr>
      <w:r>
        <w:rPr>
          <w:rFonts w:eastAsia="仿宋_GB2312"/>
          <w:sz w:val="32"/>
          <w:szCs w:val="32"/>
        </w:rPr>
        <w:t>6</w:t>
      </w:r>
      <w:r>
        <w:rPr>
          <w:rFonts w:hint="eastAsia" w:eastAsia="仿宋_GB2312"/>
          <w:sz w:val="32"/>
          <w:szCs w:val="32"/>
          <w:lang w:val="en-US" w:eastAsia="zh-CN"/>
        </w:rPr>
        <w:t>.</w:t>
      </w:r>
      <w:r>
        <w:rPr>
          <w:rFonts w:eastAsia="仿宋_GB2312"/>
          <w:sz w:val="32"/>
          <w:szCs w:val="32"/>
        </w:rPr>
        <w:t>文化体育与传媒支出（类）文化（款）群众文化（项）：反映群众文化方面的支出，包括基层文化馆（站）、群众艺术馆支出等。</w:t>
      </w:r>
    </w:p>
    <w:p>
      <w:pPr>
        <w:spacing w:line="600" w:lineRule="exact"/>
        <w:ind w:firstLine="640" w:firstLineChars="200"/>
        <w:jc w:val="left"/>
        <w:outlineLvl w:val="0"/>
        <w:rPr>
          <w:rFonts w:eastAsia="仿宋_GB2312"/>
          <w:sz w:val="32"/>
          <w:szCs w:val="32"/>
        </w:rPr>
      </w:pPr>
      <w:r>
        <w:rPr>
          <w:rFonts w:eastAsia="仿宋_GB2312"/>
          <w:sz w:val="32"/>
          <w:szCs w:val="32"/>
        </w:rPr>
        <w:t>7</w:t>
      </w:r>
      <w:r>
        <w:rPr>
          <w:rFonts w:hint="eastAsia" w:eastAsia="仿宋_GB2312"/>
          <w:sz w:val="32"/>
          <w:szCs w:val="32"/>
          <w:lang w:val="en-US" w:eastAsia="zh-CN"/>
        </w:rPr>
        <w:t>.</w:t>
      </w:r>
      <w:r>
        <w:rPr>
          <w:rFonts w:eastAsia="仿宋_GB2312"/>
          <w:sz w:val="32"/>
          <w:szCs w:val="32"/>
        </w:rPr>
        <w:t xml:space="preserve">文化体育与传媒支出（类）新闻出版广播影视（款）广播（项）：反映广播系统职工工资及影视方面的支出。 </w:t>
      </w:r>
    </w:p>
    <w:p>
      <w:pPr>
        <w:spacing w:line="600" w:lineRule="exact"/>
        <w:ind w:firstLine="640" w:firstLineChars="200"/>
        <w:jc w:val="left"/>
        <w:outlineLvl w:val="0"/>
        <w:rPr>
          <w:rFonts w:eastAsia="仿宋_GB2312"/>
          <w:sz w:val="32"/>
          <w:szCs w:val="32"/>
        </w:rPr>
      </w:pPr>
      <w:r>
        <w:rPr>
          <w:rFonts w:eastAsia="仿宋_GB2312"/>
          <w:sz w:val="32"/>
          <w:szCs w:val="32"/>
        </w:rPr>
        <w:t>8</w:t>
      </w:r>
      <w:r>
        <w:rPr>
          <w:rFonts w:hint="eastAsia" w:eastAsia="仿宋_GB2312"/>
          <w:sz w:val="32"/>
          <w:szCs w:val="32"/>
          <w:lang w:val="en-US" w:eastAsia="zh-CN"/>
        </w:rPr>
        <w:t>.</w:t>
      </w:r>
      <w:r>
        <w:rPr>
          <w:rFonts w:eastAsia="仿宋_GB2312"/>
          <w:sz w:val="32"/>
          <w:szCs w:val="32"/>
        </w:rPr>
        <w:t>社会保障和就业支出（类）行政事业单位离退休（款）  机关事业单位基本养老保险缴费支出★（项）：反映机关事业单位基本养老保险缴费。</w:t>
      </w:r>
    </w:p>
    <w:p>
      <w:pPr>
        <w:spacing w:line="60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lang w:val="en-US" w:eastAsia="zh-CN"/>
        </w:rPr>
        <w:t>.</w:t>
      </w:r>
      <w:r>
        <w:rPr>
          <w:rFonts w:eastAsia="仿宋_GB2312"/>
          <w:sz w:val="32"/>
          <w:szCs w:val="32"/>
        </w:rPr>
        <w:t>社会保障和就业支出（类）行政事业单位离退休（款）机关事业单位职业年金缴费支出★（项）：反应机关事业单位职业年金单位部分缴费情况。</w:t>
      </w:r>
    </w:p>
    <w:p>
      <w:pPr>
        <w:spacing w:line="60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lang w:val="en-US" w:eastAsia="zh-CN"/>
        </w:rPr>
        <w:t>.</w:t>
      </w:r>
      <w:r>
        <w:rPr>
          <w:rFonts w:eastAsia="仿宋_GB2312"/>
          <w:sz w:val="32"/>
          <w:szCs w:val="32"/>
        </w:rPr>
        <w:t>社会保障和就业支出（类）抚恤（款）死亡抚恤（项）反应机关事业单位职工死亡抚恤金安葬费等情况。</w:t>
      </w:r>
    </w:p>
    <w:p>
      <w:pPr>
        <w:spacing w:line="600" w:lineRule="exact"/>
        <w:ind w:firstLine="640" w:firstLineChars="200"/>
        <w:jc w:val="left"/>
        <w:outlineLvl w:val="0"/>
        <w:rPr>
          <w:rFonts w:eastAsia="仿宋_GB2312"/>
          <w:sz w:val="32"/>
          <w:szCs w:val="32"/>
        </w:rPr>
      </w:pPr>
      <w:r>
        <w:rPr>
          <w:rFonts w:eastAsia="仿宋_GB2312"/>
          <w:sz w:val="32"/>
          <w:szCs w:val="32"/>
        </w:rPr>
        <w:t>11</w:t>
      </w:r>
      <w:r>
        <w:rPr>
          <w:rFonts w:hint="eastAsia" w:eastAsia="仿宋_GB2312"/>
          <w:sz w:val="32"/>
          <w:szCs w:val="32"/>
          <w:lang w:val="en-US" w:eastAsia="zh-CN"/>
        </w:rPr>
        <w:t>.</w:t>
      </w:r>
      <w:r>
        <w:rPr>
          <w:rFonts w:eastAsia="仿宋_GB2312"/>
          <w:sz w:val="32"/>
          <w:szCs w:val="32"/>
        </w:rPr>
        <w:t>社会保障和就业支出（类）抚恤（款）在镇复员、退伍军人生活补助（项）：反映复员、退伍军人领取的生活补助等方面的支出。</w:t>
      </w:r>
    </w:p>
    <w:p>
      <w:pPr>
        <w:spacing w:line="600" w:lineRule="exact"/>
        <w:ind w:firstLine="640" w:firstLineChars="200"/>
        <w:jc w:val="left"/>
        <w:outlineLvl w:val="0"/>
        <w:rPr>
          <w:rFonts w:eastAsia="仿宋_GB2312"/>
          <w:sz w:val="32"/>
          <w:szCs w:val="32"/>
        </w:rPr>
      </w:pPr>
      <w:r>
        <w:rPr>
          <w:rFonts w:eastAsia="仿宋_GB2312"/>
          <w:sz w:val="32"/>
          <w:szCs w:val="32"/>
        </w:rPr>
        <w:t>12</w:t>
      </w:r>
      <w:r>
        <w:rPr>
          <w:rFonts w:hint="eastAsia" w:eastAsia="仿宋_GB2312"/>
          <w:sz w:val="32"/>
          <w:szCs w:val="32"/>
          <w:lang w:val="en-US" w:eastAsia="zh-CN"/>
        </w:rPr>
        <w:t>.</w:t>
      </w:r>
      <w:r>
        <w:rPr>
          <w:rFonts w:eastAsia="仿宋_GB2312"/>
          <w:sz w:val="32"/>
          <w:szCs w:val="32"/>
        </w:rPr>
        <w:t>社会保障和就业支出（类）残疾人事业（款）其他残疾人事业支出（项）：主要反应残疾人专职委员相关工资福利费开支。</w:t>
      </w:r>
    </w:p>
    <w:p>
      <w:pPr>
        <w:spacing w:line="600" w:lineRule="exact"/>
        <w:ind w:firstLine="640" w:firstLineChars="200"/>
        <w:jc w:val="left"/>
        <w:outlineLvl w:val="0"/>
        <w:rPr>
          <w:rFonts w:eastAsia="仿宋_GB2312"/>
          <w:sz w:val="32"/>
          <w:szCs w:val="32"/>
        </w:rPr>
      </w:pPr>
      <w:r>
        <w:rPr>
          <w:rFonts w:eastAsia="仿宋_GB2312"/>
          <w:sz w:val="32"/>
          <w:szCs w:val="32"/>
        </w:rPr>
        <w:t>13</w:t>
      </w:r>
      <w:r>
        <w:rPr>
          <w:rFonts w:hint="eastAsia" w:eastAsia="仿宋_GB2312"/>
          <w:sz w:val="32"/>
          <w:szCs w:val="32"/>
          <w:lang w:val="en-US" w:eastAsia="zh-CN"/>
        </w:rPr>
        <w:t>.</w:t>
      </w:r>
      <w:r>
        <w:rPr>
          <w:rFonts w:eastAsia="仿宋_GB2312"/>
          <w:sz w:val="32"/>
          <w:szCs w:val="32"/>
        </w:rPr>
        <w:t xml:space="preserve">社会保障和就业支出（类）抚恤（款）义务兵优待（项）：反映义务兵优待方面的支出。 </w:t>
      </w:r>
    </w:p>
    <w:p>
      <w:pPr>
        <w:spacing w:line="600" w:lineRule="exact"/>
        <w:ind w:firstLine="640" w:firstLineChars="200"/>
        <w:jc w:val="left"/>
        <w:outlineLvl w:val="0"/>
        <w:rPr>
          <w:rFonts w:eastAsia="仿宋_GB2312"/>
          <w:sz w:val="32"/>
          <w:szCs w:val="32"/>
        </w:rPr>
      </w:pPr>
      <w:r>
        <w:rPr>
          <w:rFonts w:eastAsia="仿宋_GB2312"/>
          <w:sz w:val="32"/>
          <w:szCs w:val="32"/>
        </w:rPr>
        <w:t>14</w:t>
      </w:r>
      <w:r>
        <w:rPr>
          <w:rFonts w:hint="eastAsia" w:eastAsia="仿宋_GB2312"/>
          <w:sz w:val="32"/>
          <w:szCs w:val="32"/>
          <w:lang w:val="en-US" w:eastAsia="zh-CN"/>
        </w:rPr>
        <w:t>.</w:t>
      </w:r>
      <w:r>
        <w:rPr>
          <w:rFonts w:eastAsia="仿宋_GB2312"/>
          <w:sz w:val="32"/>
          <w:szCs w:val="32"/>
        </w:rPr>
        <w:t>社会保障和就业支出（类）特困人员救助供养★（款）农村特困人员救助供养支出★（项）：反映用于城镇五保人员的生活补助支出。</w:t>
      </w:r>
    </w:p>
    <w:p>
      <w:pPr>
        <w:spacing w:line="600" w:lineRule="exact"/>
        <w:ind w:firstLine="640" w:firstLineChars="200"/>
        <w:jc w:val="left"/>
        <w:outlineLvl w:val="0"/>
        <w:rPr>
          <w:rFonts w:eastAsia="仿宋_GB2312"/>
          <w:sz w:val="32"/>
          <w:szCs w:val="32"/>
        </w:rPr>
      </w:pPr>
      <w:r>
        <w:rPr>
          <w:rFonts w:eastAsia="仿宋_GB2312"/>
          <w:sz w:val="32"/>
          <w:szCs w:val="32"/>
        </w:rPr>
        <w:t>15</w:t>
      </w:r>
      <w:r>
        <w:rPr>
          <w:rFonts w:hint="eastAsia" w:eastAsia="仿宋_GB2312"/>
          <w:sz w:val="32"/>
          <w:szCs w:val="32"/>
          <w:lang w:val="en-US" w:eastAsia="zh-CN"/>
        </w:rPr>
        <w:t>.</w:t>
      </w:r>
      <w:r>
        <w:rPr>
          <w:rFonts w:eastAsia="仿宋_GB2312"/>
          <w:sz w:val="32"/>
          <w:szCs w:val="32"/>
        </w:rPr>
        <w:t>医疗卫生与计划生育支出（类）计划生育事务（款）计划生育机构（项）：反映卫生和计划生育部门所属计划生育机构的支出。</w:t>
      </w:r>
    </w:p>
    <w:p>
      <w:pPr>
        <w:spacing w:line="600" w:lineRule="exact"/>
        <w:ind w:firstLine="640" w:firstLineChars="200"/>
        <w:jc w:val="left"/>
        <w:outlineLvl w:val="0"/>
        <w:rPr>
          <w:rFonts w:eastAsia="仿宋_GB2312"/>
          <w:sz w:val="32"/>
          <w:szCs w:val="32"/>
        </w:rPr>
      </w:pPr>
      <w:r>
        <w:rPr>
          <w:rFonts w:eastAsia="仿宋_GB2312"/>
          <w:sz w:val="32"/>
          <w:szCs w:val="32"/>
        </w:rPr>
        <w:t>16</w:t>
      </w:r>
      <w:r>
        <w:rPr>
          <w:rFonts w:hint="eastAsia" w:eastAsia="仿宋_GB2312"/>
          <w:sz w:val="32"/>
          <w:szCs w:val="32"/>
          <w:lang w:val="en-US" w:eastAsia="zh-CN"/>
        </w:rPr>
        <w:t>.</w:t>
      </w:r>
      <w:r>
        <w:rPr>
          <w:rFonts w:eastAsia="仿宋_GB2312"/>
          <w:sz w:val="32"/>
          <w:szCs w:val="32"/>
        </w:rPr>
        <w:t>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640" w:firstLineChars="200"/>
        <w:jc w:val="left"/>
        <w:outlineLvl w:val="0"/>
        <w:rPr>
          <w:rFonts w:eastAsia="仿宋_GB2312"/>
          <w:sz w:val="32"/>
          <w:szCs w:val="32"/>
        </w:rPr>
      </w:pPr>
      <w:r>
        <w:rPr>
          <w:rFonts w:eastAsia="仿宋_GB2312"/>
          <w:sz w:val="32"/>
          <w:szCs w:val="32"/>
        </w:rPr>
        <w:t>17</w:t>
      </w:r>
      <w:r>
        <w:rPr>
          <w:rFonts w:hint="eastAsia" w:eastAsia="仿宋_GB2312"/>
          <w:sz w:val="32"/>
          <w:szCs w:val="32"/>
          <w:lang w:val="en-US" w:eastAsia="zh-CN"/>
        </w:rPr>
        <w:t>.</w:t>
      </w:r>
      <w:r>
        <w:rPr>
          <w:rFonts w:eastAsia="仿宋_GB2312"/>
          <w:sz w:val="32"/>
          <w:szCs w:val="32"/>
        </w:rPr>
        <w:t>医疗卫生与计划生育支出（类）行政事业单位医疗（款）事业单位医疗（项）：反映财政部门集中安排的事业单位的公费医疗经费，按国家规定享受离休人员待遇的医疗经费。</w:t>
      </w:r>
    </w:p>
    <w:p>
      <w:pPr>
        <w:spacing w:line="600" w:lineRule="exact"/>
        <w:ind w:firstLine="640" w:firstLineChars="200"/>
        <w:jc w:val="left"/>
        <w:outlineLvl w:val="0"/>
        <w:rPr>
          <w:rFonts w:eastAsia="仿宋_GB2312"/>
          <w:sz w:val="32"/>
          <w:szCs w:val="32"/>
        </w:rPr>
      </w:pPr>
      <w:r>
        <w:rPr>
          <w:rFonts w:eastAsia="仿宋_GB2312"/>
          <w:sz w:val="32"/>
          <w:szCs w:val="32"/>
        </w:rPr>
        <w:t>18</w:t>
      </w:r>
      <w:r>
        <w:rPr>
          <w:rFonts w:hint="eastAsia" w:eastAsia="仿宋_GB2312"/>
          <w:sz w:val="32"/>
          <w:szCs w:val="32"/>
          <w:lang w:val="en-US" w:eastAsia="zh-CN"/>
        </w:rPr>
        <w:t>.</w:t>
      </w:r>
      <w:r>
        <w:rPr>
          <w:rFonts w:eastAsia="仿宋_GB2312"/>
          <w:sz w:val="32"/>
          <w:szCs w:val="32"/>
        </w:rPr>
        <w:t>医疗卫生与计划生育支出（类）行政事业单位医疗（款）公务员医疗补助★（项）：主要反映本单位公务员医疗补助缴费的情况。</w:t>
      </w:r>
    </w:p>
    <w:p>
      <w:pPr>
        <w:spacing w:line="600" w:lineRule="exact"/>
        <w:ind w:firstLine="640" w:firstLineChars="200"/>
        <w:jc w:val="left"/>
        <w:outlineLvl w:val="0"/>
        <w:rPr>
          <w:rFonts w:eastAsia="仿宋_GB2312"/>
          <w:sz w:val="32"/>
          <w:szCs w:val="32"/>
        </w:rPr>
      </w:pPr>
      <w:r>
        <w:rPr>
          <w:rFonts w:eastAsia="仿宋_GB2312"/>
          <w:sz w:val="32"/>
          <w:szCs w:val="32"/>
        </w:rPr>
        <w:t>19</w:t>
      </w:r>
      <w:r>
        <w:rPr>
          <w:rFonts w:hint="eastAsia" w:eastAsia="仿宋_GB2312"/>
          <w:sz w:val="32"/>
          <w:szCs w:val="32"/>
          <w:lang w:val="en-US" w:eastAsia="zh-CN"/>
        </w:rPr>
        <w:t>.</w:t>
      </w:r>
      <w:r>
        <w:rPr>
          <w:rFonts w:eastAsia="仿宋_GB2312"/>
          <w:sz w:val="32"/>
          <w:szCs w:val="32"/>
        </w:rPr>
        <w:t>医疗卫生与计划生育支出（类）计划生育事务（款）其他计划生育事物支出（项）：反应计划生育机构事业单位部门等发生的支出。</w:t>
      </w:r>
    </w:p>
    <w:p>
      <w:pPr>
        <w:spacing w:line="600" w:lineRule="exact"/>
        <w:ind w:firstLine="640" w:firstLineChars="200"/>
        <w:jc w:val="left"/>
        <w:outlineLvl w:val="0"/>
        <w:rPr>
          <w:rFonts w:eastAsia="仿宋_GB2312"/>
          <w:sz w:val="32"/>
          <w:szCs w:val="32"/>
        </w:rPr>
      </w:pPr>
      <w:r>
        <w:rPr>
          <w:rFonts w:eastAsia="仿宋_GB2312"/>
          <w:sz w:val="32"/>
          <w:szCs w:val="32"/>
        </w:rPr>
        <w:t>20</w:t>
      </w:r>
      <w:r>
        <w:rPr>
          <w:rFonts w:hint="eastAsia" w:eastAsia="仿宋_GB2312"/>
          <w:sz w:val="32"/>
          <w:szCs w:val="32"/>
          <w:lang w:val="en-US" w:eastAsia="zh-CN"/>
        </w:rPr>
        <w:t>.</w:t>
      </w:r>
      <w:r>
        <w:rPr>
          <w:rFonts w:eastAsia="仿宋_GB2312"/>
          <w:sz w:val="32"/>
          <w:szCs w:val="32"/>
        </w:rPr>
        <w:t>城镇社区支出（类）城镇社区环境卫生（款）  城镇社区环境卫生（项）：主要反映本单位辖区城镇社区环境整治等费用支出。</w:t>
      </w:r>
    </w:p>
    <w:p>
      <w:pPr>
        <w:spacing w:line="600" w:lineRule="exact"/>
        <w:ind w:firstLine="640" w:firstLineChars="200"/>
        <w:jc w:val="left"/>
        <w:outlineLvl w:val="0"/>
        <w:rPr>
          <w:rFonts w:eastAsia="仿宋_GB2312"/>
          <w:sz w:val="32"/>
          <w:szCs w:val="32"/>
        </w:rPr>
      </w:pPr>
      <w:r>
        <w:rPr>
          <w:rFonts w:eastAsia="仿宋_GB2312"/>
          <w:sz w:val="32"/>
          <w:szCs w:val="32"/>
        </w:rPr>
        <w:t>21</w:t>
      </w:r>
      <w:r>
        <w:rPr>
          <w:rFonts w:hint="eastAsia" w:eastAsia="仿宋_GB2312"/>
          <w:sz w:val="32"/>
          <w:szCs w:val="32"/>
          <w:lang w:val="en-US" w:eastAsia="zh-CN"/>
        </w:rPr>
        <w:t>.</w:t>
      </w:r>
      <w:r>
        <w:rPr>
          <w:rFonts w:eastAsia="仿宋_GB2312"/>
          <w:sz w:val="32"/>
          <w:szCs w:val="32"/>
        </w:rPr>
        <w:t>城镇社区支出（类）国有土地使用权出让收入及对应专项债务收入安排的支出（款）其他国有土地使用权出让收入安排的支出（项）：反映一事一议等安排与社区建设发展的其他支出。</w:t>
      </w:r>
    </w:p>
    <w:p>
      <w:pPr>
        <w:spacing w:line="600" w:lineRule="exact"/>
        <w:ind w:firstLine="640" w:firstLineChars="200"/>
        <w:jc w:val="left"/>
        <w:outlineLvl w:val="0"/>
        <w:rPr>
          <w:rFonts w:eastAsia="仿宋_GB2312"/>
          <w:sz w:val="32"/>
          <w:szCs w:val="32"/>
        </w:rPr>
      </w:pPr>
      <w:r>
        <w:rPr>
          <w:rFonts w:eastAsia="仿宋_GB2312"/>
          <w:sz w:val="32"/>
          <w:szCs w:val="32"/>
        </w:rPr>
        <w:t>22</w:t>
      </w:r>
      <w:r>
        <w:rPr>
          <w:rFonts w:hint="eastAsia" w:eastAsia="仿宋_GB2312"/>
          <w:sz w:val="32"/>
          <w:szCs w:val="32"/>
          <w:lang w:val="en-US" w:eastAsia="zh-CN"/>
        </w:rPr>
        <w:t>.</w:t>
      </w:r>
      <w:r>
        <w:rPr>
          <w:rFonts w:eastAsia="仿宋_GB2312"/>
          <w:sz w:val="32"/>
          <w:szCs w:val="32"/>
        </w:rPr>
        <w:t>城镇社区支出（类）其他城镇社区支出（款）其他城镇社区支出（项）：反应城镇社区其他方面支出。</w:t>
      </w:r>
    </w:p>
    <w:p>
      <w:pPr>
        <w:spacing w:line="600" w:lineRule="exact"/>
        <w:ind w:firstLine="640" w:firstLineChars="200"/>
        <w:jc w:val="left"/>
        <w:outlineLvl w:val="0"/>
        <w:rPr>
          <w:rFonts w:eastAsia="仿宋_GB2312"/>
          <w:sz w:val="32"/>
          <w:szCs w:val="32"/>
        </w:rPr>
      </w:pPr>
      <w:r>
        <w:rPr>
          <w:rFonts w:eastAsia="仿宋_GB2312"/>
          <w:sz w:val="32"/>
          <w:szCs w:val="32"/>
        </w:rPr>
        <w:t>23</w:t>
      </w:r>
      <w:r>
        <w:rPr>
          <w:rFonts w:hint="eastAsia" w:eastAsia="仿宋_GB2312"/>
          <w:sz w:val="32"/>
          <w:szCs w:val="32"/>
          <w:lang w:val="en-US" w:eastAsia="zh-CN"/>
        </w:rPr>
        <w:t>.</w:t>
      </w:r>
      <w:r>
        <w:rPr>
          <w:rFonts w:eastAsia="仿宋_GB2312"/>
          <w:sz w:val="32"/>
          <w:szCs w:val="32"/>
        </w:rPr>
        <w:t>农林水支出（类）农业（款）事业运行（项）：反映用于农业事业单位基本支出，事业单位设施、系统运行与资产维护等方面的支出。</w:t>
      </w:r>
    </w:p>
    <w:p>
      <w:pPr>
        <w:spacing w:line="600" w:lineRule="exact"/>
        <w:ind w:firstLine="640" w:firstLineChars="200"/>
        <w:jc w:val="left"/>
        <w:outlineLvl w:val="0"/>
        <w:rPr>
          <w:rFonts w:eastAsia="仿宋_GB2312"/>
          <w:sz w:val="32"/>
          <w:szCs w:val="32"/>
        </w:rPr>
      </w:pPr>
      <w:r>
        <w:rPr>
          <w:rFonts w:eastAsia="仿宋_GB2312"/>
          <w:sz w:val="32"/>
          <w:szCs w:val="32"/>
        </w:rPr>
        <w:t>24</w:t>
      </w:r>
      <w:r>
        <w:rPr>
          <w:rFonts w:hint="eastAsia" w:eastAsia="仿宋_GB2312"/>
          <w:sz w:val="32"/>
          <w:szCs w:val="32"/>
          <w:lang w:val="en-US" w:eastAsia="zh-CN"/>
        </w:rPr>
        <w:t>.</w:t>
      </w:r>
      <w:r>
        <w:rPr>
          <w:rFonts w:eastAsia="仿宋_GB2312"/>
          <w:sz w:val="32"/>
          <w:szCs w:val="32"/>
        </w:rPr>
        <w:t>农林水支出（类）农业（款）农村道路建设（项）：反映对农村道路建设的补助支出。</w:t>
      </w:r>
    </w:p>
    <w:p>
      <w:pPr>
        <w:spacing w:line="600" w:lineRule="exact"/>
        <w:ind w:firstLine="640" w:firstLineChars="200"/>
        <w:jc w:val="left"/>
        <w:outlineLvl w:val="0"/>
        <w:rPr>
          <w:rFonts w:eastAsia="仿宋_GB2312"/>
          <w:sz w:val="32"/>
          <w:szCs w:val="32"/>
        </w:rPr>
      </w:pPr>
      <w:r>
        <w:rPr>
          <w:rFonts w:eastAsia="仿宋_GB2312"/>
          <w:sz w:val="32"/>
          <w:szCs w:val="32"/>
        </w:rPr>
        <w:t>25</w:t>
      </w:r>
      <w:r>
        <w:rPr>
          <w:rFonts w:hint="eastAsia" w:eastAsia="仿宋_GB2312"/>
          <w:sz w:val="32"/>
          <w:szCs w:val="32"/>
          <w:lang w:val="en-US" w:eastAsia="zh-CN"/>
        </w:rPr>
        <w:t>.</w:t>
      </w:r>
      <w:r>
        <w:rPr>
          <w:rFonts w:eastAsia="仿宋_GB2312"/>
          <w:sz w:val="32"/>
          <w:szCs w:val="32"/>
        </w:rPr>
        <w:t>农林水支出（类）扶贫（款）其他扶贫支出（项）：反映用于农村脱贫攻坚中的支出。</w:t>
      </w:r>
    </w:p>
    <w:p>
      <w:pPr>
        <w:spacing w:line="600" w:lineRule="exact"/>
        <w:ind w:firstLine="640" w:firstLineChars="200"/>
        <w:jc w:val="left"/>
        <w:outlineLvl w:val="0"/>
        <w:rPr>
          <w:rFonts w:eastAsia="仿宋_GB2312"/>
          <w:sz w:val="32"/>
          <w:szCs w:val="32"/>
        </w:rPr>
      </w:pPr>
      <w:r>
        <w:rPr>
          <w:rFonts w:eastAsia="仿宋_GB2312"/>
          <w:sz w:val="32"/>
          <w:szCs w:val="32"/>
        </w:rPr>
        <w:t>26</w:t>
      </w:r>
      <w:r>
        <w:rPr>
          <w:rFonts w:hint="eastAsia" w:eastAsia="仿宋_GB2312"/>
          <w:sz w:val="32"/>
          <w:szCs w:val="32"/>
          <w:lang w:val="en-US" w:eastAsia="zh-CN"/>
        </w:rPr>
        <w:t>.</w:t>
      </w:r>
      <w:r>
        <w:rPr>
          <w:rFonts w:eastAsia="仿宋_GB2312"/>
          <w:sz w:val="32"/>
          <w:szCs w:val="32"/>
        </w:rPr>
        <w:t>农林水支出（类）农业综合开发（款）产业化经营（项）：支出决算为10万元，主要反映农村产业发展的补助支出。</w:t>
      </w:r>
    </w:p>
    <w:p>
      <w:pPr>
        <w:spacing w:line="600" w:lineRule="exact"/>
        <w:ind w:firstLine="640" w:firstLineChars="200"/>
        <w:jc w:val="left"/>
        <w:outlineLvl w:val="0"/>
        <w:rPr>
          <w:rFonts w:eastAsia="仿宋_GB2312"/>
          <w:sz w:val="32"/>
          <w:szCs w:val="32"/>
        </w:rPr>
      </w:pPr>
      <w:r>
        <w:rPr>
          <w:rFonts w:eastAsia="仿宋_GB2312"/>
          <w:sz w:val="32"/>
          <w:szCs w:val="32"/>
        </w:rPr>
        <w:t>27</w:t>
      </w:r>
      <w:r>
        <w:rPr>
          <w:rFonts w:hint="eastAsia" w:eastAsia="仿宋_GB2312"/>
          <w:sz w:val="32"/>
          <w:szCs w:val="32"/>
          <w:lang w:val="en-US" w:eastAsia="zh-CN"/>
        </w:rPr>
        <w:t>.</w:t>
      </w:r>
      <w:r>
        <w:rPr>
          <w:rFonts w:eastAsia="仿宋_GB2312"/>
          <w:sz w:val="32"/>
          <w:szCs w:val="32"/>
        </w:rPr>
        <w:t>农林水支出（类）农村综合改革（款）对村级一事一议的补助（项）：反映农村对村级一事一议财政奖补情况的支出。</w:t>
      </w:r>
    </w:p>
    <w:p>
      <w:pPr>
        <w:spacing w:line="600" w:lineRule="exact"/>
        <w:ind w:firstLine="640" w:firstLineChars="200"/>
        <w:jc w:val="left"/>
        <w:outlineLvl w:val="0"/>
        <w:rPr>
          <w:rFonts w:eastAsia="仿宋_GB2312"/>
          <w:sz w:val="32"/>
          <w:szCs w:val="32"/>
        </w:rPr>
      </w:pPr>
      <w:r>
        <w:rPr>
          <w:rFonts w:eastAsia="仿宋_GB2312"/>
          <w:sz w:val="32"/>
          <w:szCs w:val="32"/>
        </w:rPr>
        <w:t>28</w:t>
      </w:r>
      <w:r>
        <w:rPr>
          <w:rFonts w:hint="eastAsia" w:eastAsia="仿宋_GB2312"/>
          <w:sz w:val="32"/>
          <w:szCs w:val="32"/>
          <w:lang w:val="en-US" w:eastAsia="zh-CN"/>
        </w:rPr>
        <w:t>.</w:t>
      </w:r>
      <w:r>
        <w:rPr>
          <w:rFonts w:eastAsia="仿宋_GB2312"/>
          <w:sz w:val="32"/>
          <w:szCs w:val="32"/>
        </w:rPr>
        <w:t>农林水支出（类）农村综合改革（款）对村民委员会和村支部的补助（项）：反映各级财政对村民委员会和村党支部的补助支出。</w:t>
      </w:r>
    </w:p>
    <w:p>
      <w:pPr>
        <w:spacing w:line="600" w:lineRule="exact"/>
        <w:ind w:firstLine="640" w:firstLineChars="200"/>
        <w:jc w:val="left"/>
        <w:outlineLvl w:val="0"/>
        <w:rPr>
          <w:rFonts w:eastAsia="仿宋_GB2312"/>
          <w:sz w:val="32"/>
          <w:szCs w:val="32"/>
        </w:rPr>
      </w:pPr>
      <w:r>
        <w:rPr>
          <w:rFonts w:eastAsia="仿宋_GB2312"/>
          <w:sz w:val="32"/>
          <w:szCs w:val="32"/>
        </w:rPr>
        <w:t>29</w:t>
      </w:r>
      <w:r>
        <w:rPr>
          <w:rFonts w:hint="eastAsia" w:eastAsia="仿宋_GB2312"/>
          <w:sz w:val="32"/>
          <w:szCs w:val="32"/>
          <w:lang w:val="en-US" w:eastAsia="zh-CN"/>
        </w:rPr>
        <w:t>.</w:t>
      </w:r>
      <w:r>
        <w:rPr>
          <w:rFonts w:eastAsia="仿宋_GB2312"/>
          <w:sz w:val="32"/>
          <w:szCs w:val="32"/>
        </w:rPr>
        <w:t>住房保障支出（类）住房改革支出（款）住房公积金（项）：反映用于本镇职工住房公积金缴存等支出。</w:t>
      </w:r>
    </w:p>
    <w:p>
      <w:pPr>
        <w:spacing w:line="600" w:lineRule="exact"/>
        <w:ind w:firstLine="640" w:firstLineChars="200"/>
        <w:jc w:val="left"/>
        <w:outlineLvl w:val="0"/>
        <w:rPr>
          <w:rFonts w:eastAsia="仿宋_GB2312"/>
          <w:sz w:val="32"/>
          <w:szCs w:val="32"/>
        </w:rPr>
      </w:pPr>
      <w:r>
        <w:rPr>
          <w:rFonts w:eastAsia="仿宋_GB2312"/>
          <w:sz w:val="32"/>
          <w:szCs w:val="32"/>
        </w:rPr>
        <w:t>30</w:t>
      </w:r>
      <w:r>
        <w:rPr>
          <w:rFonts w:hint="eastAsia" w:eastAsia="仿宋_GB2312"/>
          <w:sz w:val="32"/>
          <w:szCs w:val="32"/>
          <w:lang w:val="en-US" w:eastAsia="zh-CN"/>
        </w:rPr>
        <w:t>.</w:t>
      </w:r>
      <w:r>
        <w:rPr>
          <w:rFonts w:eastAsia="仿宋_GB2312"/>
          <w:sz w:val="32"/>
          <w:szCs w:val="32"/>
        </w:rPr>
        <w:t>其他支出（类）彩票公益金及对应专项债务收入安排的支出（款）用于体育事业的彩票公益金支出（项）：反映用于本镇维修维护支出。</w:t>
      </w:r>
    </w:p>
    <w:p>
      <w:pPr>
        <w:spacing w:line="600" w:lineRule="exact"/>
        <w:ind w:firstLine="640" w:firstLineChars="200"/>
        <w:jc w:val="left"/>
        <w:outlineLvl w:val="0"/>
        <w:rPr>
          <w:rFonts w:eastAsia="仿宋_GB2312"/>
          <w:sz w:val="32"/>
          <w:szCs w:val="32"/>
        </w:rPr>
      </w:pPr>
      <w:r>
        <w:rPr>
          <w:rFonts w:eastAsia="仿宋_GB2312"/>
          <w:sz w:val="32"/>
          <w:szCs w:val="32"/>
        </w:rPr>
        <w:t>31</w:t>
      </w:r>
      <w:r>
        <w:rPr>
          <w:rFonts w:hint="eastAsia" w:eastAsia="仿宋_GB2312"/>
          <w:sz w:val="32"/>
          <w:szCs w:val="32"/>
          <w:lang w:val="en-US" w:eastAsia="zh-CN"/>
        </w:rPr>
        <w:t>.</w:t>
      </w:r>
      <w:r>
        <w:rPr>
          <w:rFonts w:eastAsia="仿宋_GB2312"/>
          <w:sz w:val="32"/>
          <w:szCs w:val="32"/>
        </w:rPr>
        <w:t>结余分配：指事业单位按规定提取的职工福利基金、事业基金和缴纳的所得税，以及建设单位按规定应交回的基本建设竣工项目结余资金。</w:t>
      </w:r>
    </w:p>
    <w:p>
      <w:pPr>
        <w:spacing w:line="600" w:lineRule="exact"/>
        <w:ind w:firstLine="640" w:firstLineChars="200"/>
        <w:jc w:val="left"/>
        <w:outlineLvl w:val="0"/>
        <w:rPr>
          <w:rFonts w:eastAsia="仿宋_GB2312"/>
          <w:sz w:val="32"/>
          <w:szCs w:val="32"/>
        </w:rPr>
      </w:pPr>
      <w:r>
        <w:rPr>
          <w:rFonts w:eastAsia="仿宋_GB2312"/>
          <w:sz w:val="32"/>
          <w:szCs w:val="32"/>
        </w:rPr>
        <w:t>32</w:t>
      </w:r>
      <w:r>
        <w:rPr>
          <w:rFonts w:hint="eastAsia" w:eastAsia="仿宋_GB2312"/>
          <w:sz w:val="32"/>
          <w:szCs w:val="32"/>
          <w:lang w:val="en-US" w:eastAsia="zh-CN"/>
        </w:rPr>
        <w:t>.</w:t>
      </w:r>
      <w:r>
        <w:rPr>
          <w:rFonts w:eastAsia="仿宋_GB2312"/>
          <w:sz w:val="32"/>
          <w:szCs w:val="32"/>
        </w:rPr>
        <w:t>年末结转和结余：指本年度或以前年度预算安排、因客观条件发生变化无法按原计划实施，需延迟到以后年度按有关规定继续使用的资金。</w:t>
      </w:r>
    </w:p>
    <w:p>
      <w:pPr>
        <w:spacing w:line="600" w:lineRule="exact"/>
        <w:ind w:firstLine="640" w:firstLineChars="200"/>
        <w:jc w:val="left"/>
        <w:outlineLvl w:val="0"/>
        <w:rPr>
          <w:rFonts w:eastAsia="仿宋_GB2312"/>
          <w:sz w:val="32"/>
          <w:szCs w:val="32"/>
        </w:rPr>
      </w:pPr>
      <w:r>
        <w:rPr>
          <w:rFonts w:eastAsia="仿宋_GB2312"/>
          <w:sz w:val="32"/>
          <w:szCs w:val="32"/>
        </w:rPr>
        <w:t>33</w:t>
      </w:r>
      <w:r>
        <w:rPr>
          <w:rFonts w:hint="eastAsia" w:eastAsia="仿宋_GB2312"/>
          <w:sz w:val="32"/>
          <w:szCs w:val="32"/>
          <w:lang w:val="en-US" w:eastAsia="zh-CN"/>
        </w:rPr>
        <w:t>.</w:t>
      </w:r>
      <w:r>
        <w:rPr>
          <w:rFonts w:eastAsia="仿宋_GB2312"/>
          <w:sz w:val="32"/>
          <w:szCs w:val="32"/>
        </w:rPr>
        <w:t>基本支出：指为保障机构正常运转、完成日常工作任务而发生的人员支出和公用支出。</w:t>
      </w:r>
    </w:p>
    <w:p>
      <w:pPr>
        <w:spacing w:line="600" w:lineRule="exact"/>
        <w:ind w:firstLine="640" w:firstLineChars="200"/>
        <w:jc w:val="left"/>
        <w:outlineLvl w:val="0"/>
        <w:rPr>
          <w:rFonts w:eastAsia="仿宋_GB2312"/>
          <w:sz w:val="32"/>
          <w:szCs w:val="32"/>
        </w:rPr>
      </w:pPr>
      <w:r>
        <w:rPr>
          <w:rFonts w:eastAsia="仿宋_GB2312"/>
          <w:sz w:val="32"/>
          <w:szCs w:val="32"/>
        </w:rPr>
        <w:t>34</w:t>
      </w:r>
      <w:r>
        <w:rPr>
          <w:rFonts w:hint="eastAsia" w:eastAsia="仿宋_GB2312"/>
          <w:sz w:val="32"/>
          <w:szCs w:val="32"/>
          <w:lang w:val="en-US" w:eastAsia="zh-CN"/>
        </w:rPr>
        <w:t>.</w:t>
      </w:r>
      <w:r>
        <w:rPr>
          <w:rFonts w:eastAsia="仿宋_GB2312"/>
          <w:sz w:val="32"/>
          <w:szCs w:val="32"/>
        </w:rPr>
        <w:t xml:space="preserve">项目支出：指在基本支出之外为完成特定行政任务和事业发展目标所发生的支出。 </w:t>
      </w:r>
    </w:p>
    <w:p>
      <w:pPr>
        <w:spacing w:line="600" w:lineRule="exact"/>
        <w:ind w:firstLine="640" w:firstLineChars="200"/>
        <w:jc w:val="left"/>
        <w:outlineLvl w:val="0"/>
        <w:rPr>
          <w:rFonts w:eastAsia="仿宋_GB2312"/>
          <w:sz w:val="32"/>
          <w:szCs w:val="32"/>
        </w:rPr>
      </w:pPr>
      <w:r>
        <w:rPr>
          <w:rFonts w:eastAsia="仿宋_GB2312"/>
          <w:sz w:val="32"/>
          <w:szCs w:val="32"/>
        </w:rPr>
        <w:t>35</w:t>
      </w:r>
      <w:r>
        <w:rPr>
          <w:rFonts w:hint="eastAsia" w:eastAsia="仿宋_GB2312"/>
          <w:sz w:val="32"/>
          <w:szCs w:val="32"/>
          <w:lang w:val="en-US" w:eastAsia="zh-CN"/>
        </w:rPr>
        <w:t>.</w:t>
      </w:r>
      <w:r>
        <w:rPr>
          <w:rFonts w:eastAsia="仿宋_GB2312"/>
          <w:sz w:val="32"/>
          <w:szCs w:val="32"/>
        </w:rPr>
        <w:t>经营支出：指事业单位在专业业务活动及其辅助活动之外开展非独立核算经营活动发生的支出。</w:t>
      </w:r>
    </w:p>
    <w:p>
      <w:pPr>
        <w:spacing w:line="600" w:lineRule="exact"/>
        <w:ind w:firstLine="640" w:firstLineChars="200"/>
        <w:jc w:val="left"/>
        <w:outlineLvl w:val="0"/>
        <w:rPr>
          <w:rFonts w:eastAsia="仿宋_GB2312"/>
          <w:sz w:val="32"/>
          <w:szCs w:val="32"/>
        </w:rPr>
      </w:pPr>
      <w:r>
        <w:rPr>
          <w:rFonts w:eastAsia="仿宋_GB2312"/>
          <w:sz w:val="32"/>
          <w:szCs w:val="32"/>
        </w:rPr>
        <w:t>36</w:t>
      </w:r>
      <w:r>
        <w:rPr>
          <w:rFonts w:hint="eastAsia" w:eastAsia="仿宋_GB2312"/>
          <w:sz w:val="32"/>
          <w:szCs w:val="32"/>
          <w:lang w:val="en-US" w:eastAsia="zh-CN"/>
        </w:rPr>
        <w:t>.</w:t>
      </w:r>
      <w:r>
        <w:rPr>
          <w:rFonts w:eastAsia="仿宋_GB2312"/>
          <w:sz w:val="32"/>
          <w:szCs w:val="32"/>
        </w:rPr>
        <w:t>“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firstLineChars="200"/>
        <w:jc w:val="left"/>
        <w:outlineLvl w:val="0"/>
        <w:rPr>
          <w:rFonts w:eastAsia="仿宋_GB2312"/>
          <w:sz w:val="32"/>
          <w:szCs w:val="32"/>
        </w:rPr>
      </w:pPr>
      <w:r>
        <w:rPr>
          <w:rFonts w:eastAsia="仿宋_GB2312"/>
          <w:sz w:val="32"/>
          <w:szCs w:val="32"/>
        </w:rPr>
        <w:t>37</w:t>
      </w:r>
      <w:r>
        <w:rPr>
          <w:rFonts w:hint="eastAsia" w:eastAsia="仿宋_GB2312"/>
          <w:sz w:val="32"/>
          <w:szCs w:val="32"/>
          <w:lang w:val="en-US" w:eastAsia="zh-CN"/>
        </w:rPr>
        <w:t>.</w:t>
      </w: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883" w:firstLineChars="200"/>
        <w:jc w:val="center"/>
        <w:outlineLvl w:val="0"/>
        <w:rPr>
          <w:rStyle w:val="24"/>
          <w:rFonts w:eastAsia="黑体"/>
          <w:b w:val="0"/>
        </w:rPr>
      </w:pPr>
      <w:r>
        <w:rPr>
          <w:b/>
          <w:color w:val="000000"/>
          <w:sz w:val="44"/>
          <w:szCs w:val="44"/>
        </w:rPr>
        <w:br w:type="page"/>
      </w:r>
      <w:bookmarkStart w:id="59" w:name="_Toc15396614"/>
      <w:r>
        <w:rPr>
          <w:rFonts w:eastAsia="黑体"/>
          <w:color w:val="000000"/>
          <w:sz w:val="44"/>
          <w:szCs w:val="44"/>
        </w:rPr>
        <w:t>第</w:t>
      </w:r>
      <w:r>
        <w:rPr>
          <w:rStyle w:val="24"/>
          <w:rFonts w:eastAsia="黑体"/>
          <w:b w:val="0"/>
        </w:rPr>
        <w:t>四部分 附件</w:t>
      </w:r>
      <w:bookmarkEnd w:id="59"/>
    </w:p>
    <w:p>
      <w:pPr>
        <w:spacing w:line="600" w:lineRule="exact"/>
        <w:jc w:val="center"/>
        <w:outlineLvl w:val="0"/>
        <w:rPr>
          <w:rStyle w:val="24"/>
        </w:rPr>
      </w:pPr>
    </w:p>
    <w:p>
      <w:pPr>
        <w:pStyle w:val="3"/>
        <w:rPr>
          <w:rStyle w:val="24"/>
          <w:rFonts w:eastAsia="仿宋" w:cs="Times New Roman"/>
          <w:b w:val="0"/>
          <w:bCs w:val="0"/>
          <w:sz w:val="32"/>
          <w:szCs w:val="32"/>
        </w:rPr>
      </w:pPr>
      <w:bookmarkStart w:id="60" w:name="_Toc15396615"/>
      <w:r>
        <w:rPr>
          <w:rStyle w:val="24"/>
          <w:rFonts w:eastAsia="仿宋" w:cs="Times New Roman"/>
          <w:b w:val="0"/>
          <w:bCs w:val="0"/>
          <w:sz w:val="32"/>
          <w:szCs w:val="32"/>
        </w:rPr>
        <w:t>附件1</w:t>
      </w:r>
      <w:bookmarkEnd w:id="60"/>
    </w:p>
    <w:p>
      <w:pPr>
        <w:spacing w:line="600" w:lineRule="exact"/>
        <w:jc w:val="center"/>
        <w:outlineLvl w:val="0"/>
        <w:rPr>
          <w:rFonts w:eastAsia="黑体"/>
          <w:sz w:val="36"/>
          <w:szCs w:val="36"/>
        </w:rPr>
      </w:pPr>
      <w:bookmarkStart w:id="61" w:name="_Toc15396616"/>
      <w:r>
        <w:rPr>
          <w:rFonts w:eastAsia="黑体"/>
          <w:sz w:val="36"/>
          <w:szCs w:val="36"/>
        </w:rPr>
        <w:t>亭子镇部门2018年部门整体支出绩效评价报告</w:t>
      </w:r>
      <w:bookmarkEnd w:id="61"/>
    </w:p>
    <w:p>
      <w:pPr>
        <w:spacing w:line="580" w:lineRule="exact"/>
        <w:ind w:firstLine="640" w:firstLineChars="200"/>
        <w:rPr>
          <w:rFonts w:eastAsia="黑体"/>
          <w:sz w:val="32"/>
          <w:szCs w:val="32"/>
        </w:rPr>
      </w:pPr>
    </w:p>
    <w:p>
      <w:pPr>
        <w:spacing w:line="580" w:lineRule="exact"/>
        <w:ind w:firstLine="640" w:firstLineChars="200"/>
        <w:rPr>
          <w:rFonts w:eastAsia="黑体"/>
          <w:sz w:val="32"/>
          <w:szCs w:val="32"/>
        </w:rPr>
      </w:pPr>
      <w:r>
        <w:rPr>
          <w:rFonts w:eastAsia="黑体"/>
          <w:sz w:val="32"/>
          <w:szCs w:val="32"/>
        </w:rPr>
        <w:t>一、部门（单位）概况</w:t>
      </w:r>
    </w:p>
    <w:p>
      <w:pPr>
        <w:pStyle w:val="5"/>
        <w:adjustRightInd w:val="0"/>
        <w:snapToGrid w:val="0"/>
        <w:spacing w:before="93" w:line="578" w:lineRule="exact"/>
        <w:ind w:firstLine="672" w:firstLineChars="210"/>
        <w:rPr>
          <w:rFonts w:ascii="Times New Roman"/>
          <w:sz w:val="32"/>
          <w:szCs w:val="32"/>
        </w:rPr>
      </w:pPr>
      <w:r>
        <w:rPr>
          <w:rFonts w:hint="eastAsia" w:ascii="Times New Roman"/>
          <w:sz w:val="32"/>
          <w:szCs w:val="32"/>
        </w:rPr>
        <w:t>亭子镇位于达川区东部，距主城区23公里，幅员面积65平方公里，南北长4千米，东西宽11千米，耕地面积2.5万亩，森林面积16946亩，森林覆盖率达20%，全镇辖16个村，2个社区，193个村（居）民小组，总人口数达5.1万人，其中农业人口达9829户33583人，贫困村2个，非贫困村14个</w:t>
      </w:r>
      <w:r>
        <w:rPr>
          <w:rFonts w:ascii="Times New Roman"/>
          <w:sz w:val="32"/>
          <w:szCs w:val="32"/>
        </w:rPr>
        <w:t>。</w:t>
      </w:r>
    </w:p>
    <w:p>
      <w:pPr>
        <w:spacing w:line="580" w:lineRule="exact"/>
        <w:ind w:firstLine="643" w:firstLineChars="200"/>
        <w:rPr>
          <w:rFonts w:eastAsia="仿宋"/>
          <w:b/>
          <w:bCs/>
          <w:sz w:val="32"/>
          <w:szCs w:val="32"/>
        </w:rPr>
      </w:pPr>
      <w:r>
        <w:rPr>
          <w:rFonts w:eastAsia="仿宋"/>
          <w:b/>
          <w:bCs/>
          <w:sz w:val="32"/>
          <w:szCs w:val="32"/>
        </w:rPr>
        <w:t>（一）机构组成。</w:t>
      </w:r>
    </w:p>
    <w:p>
      <w:pPr>
        <w:pStyle w:val="5"/>
        <w:adjustRightInd w:val="0"/>
        <w:snapToGrid w:val="0"/>
        <w:spacing w:before="93" w:line="578" w:lineRule="exact"/>
        <w:ind w:firstLine="672" w:firstLineChars="210"/>
        <w:rPr>
          <w:rFonts w:ascii="Times New Roman" w:eastAsia="仿宋"/>
          <w:sz w:val="32"/>
          <w:szCs w:val="32"/>
        </w:rPr>
      </w:pPr>
      <w:r>
        <w:rPr>
          <w:rFonts w:ascii="Times New Roman"/>
          <w:sz w:val="32"/>
          <w:szCs w:val="32"/>
        </w:rPr>
        <w:t>亭子镇下属二级单位5个，其中行政单位1个，其他事业单位4个。</w:t>
      </w:r>
    </w:p>
    <w:p>
      <w:pPr>
        <w:spacing w:line="580" w:lineRule="exact"/>
        <w:ind w:firstLine="643" w:firstLineChars="200"/>
        <w:rPr>
          <w:rFonts w:eastAsia="仿宋"/>
          <w:b/>
          <w:bCs/>
          <w:sz w:val="32"/>
          <w:szCs w:val="32"/>
        </w:rPr>
      </w:pPr>
      <w:r>
        <w:rPr>
          <w:rFonts w:eastAsia="仿宋"/>
          <w:b/>
          <w:bCs/>
          <w:sz w:val="32"/>
          <w:szCs w:val="32"/>
        </w:rPr>
        <w:t>（二）机构职能。</w:t>
      </w:r>
    </w:p>
    <w:p>
      <w:pPr>
        <w:spacing w:line="580" w:lineRule="exact"/>
        <w:ind w:firstLine="640" w:firstLineChars="200"/>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亭子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亭子镇经济发展、改善人民生活、保持农村社会稳定、偿还乡镇和村级债务、搞好场镇建设和加快新农村基础设施建设工作。</w:t>
      </w:r>
    </w:p>
    <w:p>
      <w:pPr>
        <w:spacing w:line="580" w:lineRule="exact"/>
        <w:ind w:left="420" w:leftChars="200"/>
        <w:rPr>
          <w:rFonts w:eastAsia="仿宋"/>
          <w:b/>
          <w:bCs/>
          <w:sz w:val="32"/>
          <w:szCs w:val="32"/>
        </w:rPr>
      </w:pPr>
      <w:r>
        <w:rPr>
          <w:rFonts w:eastAsia="仿宋"/>
          <w:b/>
          <w:bCs/>
          <w:sz w:val="32"/>
          <w:szCs w:val="32"/>
        </w:rPr>
        <w:t>（三）人员概况。</w:t>
      </w:r>
    </w:p>
    <w:p>
      <w:pPr>
        <w:spacing w:line="580" w:lineRule="exact"/>
        <w:ind w:firstLine="640" w:firstLineChars="200"/>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亭子镇编制人数44人，其中行政编制22人(含工勤2人)，事业编制22人；2018年末实有人数39人，其中公共预算财政拨款人数22人，公共预算财政补助开支人数17人。</w:t>
      </w:r>
    </w:p>
    <w:p>
      <w:pPr>
        <w:spacing w:line="580" w:lineRule="exact"/>
        <w:ind w:firstLine="640" w:firstLineChars="200"/>
        <w:rPr>
          <w:rFonts w:eastAsia="黑体"/>
          <w:sz w:val="32"/>
          <w:szCs w:val="32"/>
        </w:rPr>
      </w:pPr>
      <w:r>
        <w:rPr>
          <w:rFonts w:eastAsia="黑体"/>
          <w:sz w:val="32"/>
          <w:szCs w:val="32"/>
        </w:rPr>
        <w:t>二、部门财政资金收支情况</w:t>
      </w:r>
    </w:p>
    <w:p>
      <w:pPr>
        <w:spacing w:line="580" w:lineRule="exact"/>
        <w:ind w:firstLine="643" w:firstLineChars="200"/>
        <w:rPr>
          <w:rFonts w:eastAsia="仿宋"/>
          <w:b/>
          <w:bCs/>
          <w:sz w:val="32"/>
          <w:szCs w:val="32"/>
        </w:rPr>
      </w:pPr>
      <w:r>
        <w:rPr>
          <w:rFonts w:eastAsia="仿宋"/>
          <w:b/>
          <w:bCs/>
          <w:sz w:val="32"/>
          <w:szCs w:val="32"/>
        </w:rPr>
        <w:t>（一）部门财政资金收入情况。</w:t>
      </w:r>
    </w:p>
    <w:p>
      <w:pPr>
        <w:spacing w:line="580" w:lineRule="exact"/>
        <w:ind w:firstLine="640" w:firstLineChars="200"/>
        <w:rPr>
          <w:rFonts w:eastAsia="仿宋"/>
          <w:sz w:val="32"/>
          <w:szCs w:val="32"/>
        </w:rPr>
      </w:pPr>
      <w:r>
        <w:rPr>
          <w:rFonts w:eastAsia="仿宋"/>
          <w:color w:val="000000"/>
          <w:sz w:val="32"/>
          <w:szCs w:val="32"/>
        </w:rPr>
        <w:t>2018年本年收入合计2492.09万元，其中：一般公共预算财政拨款收入2117.09万元，占84.95%；政府性基金预算财政拨款收入375万元，占15.05%</w:t>
      </w:r>
      <w:r>
        <w:rPr>
          <w:rFonts w:eastAsia="仿宋"/>
          <w:sz w:val="32"/>
          <w:szCs w:val="32"/>
        </w:rPr>
        <w:t>；国有资本经营预算财政拨款收入0万元，占0%；事业收入0万元，占0%；经营收入0万元，占0%；附属单位上缴收入0万元，占0%；其他收入0万元，占0%。</w:t>
      </w:r>
    </w:p>
    <w:p>
      <w:pPr>
        <w:numPr>
          <w:ilvl w:val="0"/>
          <w:numId w:val="0"/>
        </w:numPr>
        <w:spacing w:line="580" w:lineRule="exact"/>
        <w:ind w:firstLine="643" w:firstLineChars="200"/>
        <w:rPr>
          <w:rFonts w:eastAsia="仿宋"/>
          <w:b/>
          <w:bCs/>
          <w:sz w:val="32"/>
          <w:szCs w:val="32"/>
        </w:rPr>
      </w:pPr>
      <w:r>
        <w:rPr>
          <w:rFonts w:eastAsia="仿宋"/>
          <w:b/>
          <w:bCs/>
          <w:sz w:val="32"/>
          <w:szCs w:val="32"/>
        </w:rPr>
        <w:t>（</w:t>
      </w:r>
      <w:r>
        <w:rPr>
          <w:rFonts w:hint="eastAsia" w:eastAsia="仿宋"/>
          <w:b/>
          <w:bCs/>
          <w:sz w:val="32"/>
          <w:szCs w:val="32"/>
          <w:lang w:eastAsia="zh-CN"/>
        </w:rPr>
        <w:t>二</w:t>
      </w:r>
      <w:r>
        <w:rPr>
          <w:rFonts w:eastAsia="仿宋"/>
          <w:b/>
          <w:bCs/>
          <w:sz w:val="32"/>
          <w:szCs w:val="32"/>
        </w:rPr>
        <w:t>）部门财政资金支出情况。</w:t>
      </w:r>
    </w:p>
    <w:p>
      <w:pPr>
        <w:spacing w:line="600" w:lineRule="exact"/>
        <w:ind w:firstLine="640"/>
        <w:rPr>
          <w:rFonts w:eastAsia="仿宋"/>
          <w:sz w:val="32"/>
          <w:szCs w:val="32"/>
        </w:rPr>
      </w:pPr>
      <w:r>
        <w:rPr>
          <w:rFonts w:eastAsia="仿宋"/>
          <w:color w:val="000000"/>
          <w:sz w:val="32"/>
          <w:szCs w:val="32"/>
        </w:rPr>
        <w:t>2018年本年支出合计2492.09万元，其中：基本支出1463.89万元，占58.74%；项目支出1028.2万元，占41.26%；上缴上级支出0万元，占0%；经营支出0万元，占0%；对附属单位补助支出0万元，占0%。</w:t>
      </w:r>
    </w:p>
    <w:p>
      <w:pPr>
        <w:spacing w:line="580" w:lineRule="exact"/>
        <w:ind w:firstLine="640" w:firstLineChars="200"/>
        <w:rPr>
          <w:rFonts w:eastAsia="黑体"/>
          <w:sz w:val="32"/>
          <w:szCs w:val="32"/>
        </w:rPr>
      </w:pPr>
      <w:r>
        <w:rPr>
          <w:rFonts w:eastAsia="黑体"/>
          <w:sz w:val="32"/>
          <w:szCs w:val="32"/>
        </w:rPr>
        <w:t>三、部门整体预算绩效管理情况（根据适用指标体系进行调整）</w:t>
      </w:r>
    </w:p>
    <w:p>
      <w:pPr>
        <w:spacing w:line="580" w:lineRule="exact"/>
        <w:ind w:firstLine="643" w:firstLineChars="200"/>
        <w:rPr>
          <w:rFonts w:eastAsia="仿宋"/>
          <w:b/>
          <w:bCs/>
          <w:sz w:val="32"/>
          <w:szCs w:val="32"/>
        </w:rPr>
      </w:pPr>
      <w:r>
        <w:rPr>
          <w:rFonts w:eastAsia="仿宋"/>
          <w:b/>
          <w:bCs/>
          <w:sz w:val="32"/>
          <w:szCs w:val="32"/>
        </w:rPr>
        <w:t>（一）部门预算管理。</w:t>
      </w:r>
    </w:p>
    <w:p>
      <w:pPr>
        <w:spacing w:line="580" w:lineRule="exact"/>
        <w:ind w:firstLine="640" w:firstLineChars="200"/>
        <w:rPr>
          <w:rFonts w:eastAsia="仿宋"/>
          <w:sz w:val="32"/>
          <w:szCs w:val="32"/>
        </w:rPr>
      </w:pPr>
      <w:r>
        <w:rPr>
          <w:rFonts w:eastAsia="仿宋"/>
          <w:sz w:val="32"/>
          <w:szCs w:val="32"/>
        </w:rPr>
        <w:t>包括部门绩效目标制定、目标完成、预算编制准确、支出控制、预算动态调整、执行进度、预算完成情况和违规记录等情况。</w:t>
      </w:r>
    </w:p>
    <w:p>
      <w:pPr>
        <w:spacing w:line="580" w:lineRule="exact"/>
        <w:ind w:firstLine="643" w:firstLineChars="200"/>
        <w:rPr>
          <w:rFonts w:eastAsia="仿宋"/>
          <w:b/>
          <w:bCs/>
          <w:sz w:val="32"/>
          <w:szCs w:val="32"/>
        </w:rPr>
      </w:pPr>
      <w:r>
        <w:rPr>
          <w:rFonts w:eastAsia="仿宋"/>
          <w:b/>
          <w:bCs/>
          <w:sz w:val="32"/>
          <w:szCs w:val="32"/>
        </w:rPr>
        <w:t>（二）专项预算管理。</w:t>
      </w:r>
    </w:p>
    <w:p>
      <w:pPr>
        <w:spacing w:line="580" w:lineRule="exact"/>
        <w:ind w:firstLine="640" w:firstLineChars="200"/>
        <w:rPr>
          <w:rFonts w:eastAsia="仿宋"/>
          <w:sz w:val="32"/>
          <w:szCs w:val="32"/>
        </w:rPr>
      </w:pPr>
      <w:r>
        <w:rPr>
          <w:rFonts w:eastAsia="仿宋"/>
          <w:sz w:val="32"/>
          <w:szCs w:val="32"/>
        </w:rPr>
        <w:t>包括专项预算项目程序严密、规划合理、结果符合、分配科学、分配及时、专项预算绩效目标完成、实施绩效、违规记录等情况。</w:t>
      </w:r>
    </w:p>
    <w:p>
      <w:pPr>
        <w:spacing w:line="580" w:lineRule="exact"/>
        <w:ind w:firstLine="643" w:firstLineChars="200"/>
        <w:rPr>
          <w:rFonts w:eastAsia="仿宋"/>
          <w:b/>
          <w:bCs/>
          <w:sz w:val="32"/>
          <w:szCs w:val="32"/>
        </w:rPr>
      </w:pPr>
      <w:r>
        <w:rPr>
          <w:rFonts w:eastAsia="仿宋"/>
          <w:b/>
          <w:bCs/>
          <w:sz w:val="32"/>
          <w:szCs w:val="32"/>
        </w:rPr>
        <w:t>（三）结果应用情况。</w:t>
      </w:r>
    </w:p>
    <w:p>
      <w:pPr>
        <w:spacing w:line="580" w:lineRule="exact"/>
        <w:ind w:firstLine="640" w:firstLineChars="200"/>
        <w:rPr>
          <w:rFonts w:eastAsia="仿宋"/>
          <w:sz w:val="32"/>
          <w:szCs w:val="32"/>
        </w:rPr>
      </w:pPr>
      <w:r>
        <w:rPr>
          <w:rFonts w:eastAsia="仿宋"/>
          <w:sz w:val="32"/>
          <w:szCs w:val="32"/>
        </w:rPr>
        <w:t>包括部门自评质量、绩效目标公开和自评公开、评价结果整改和应用结果反馈等情况。</w:t>
      </w:r>
    </w:p>
    <w:p>
      <w:pPr>
        <w:spacing w:line="580" w:lineRule="exact"/>
        <w:ind w:firstLine="640" w:firstLineChars="200"/>
        <w:rPr>
          <w:rFonts w:eastAsia="黑体"/>
          <w:sz w:val="32"/>
          <w:szCs w:val="32"/>
        </w:rPr>
      </w:pPr>
      <w:r>
        <w:rPr>
          <w:rFonts w:eastAsia="黑体"/>
          <w:sz w:val="32"/>
          <w:szCs w:val="32"/>
        </w:rPr>
        <w:t>四、评价结论及建议</w:t>
      </w:r>
    </w:p>
    <w:p>
      <w:pPr>
        <w:spacing w:line="580" w:lineRule="exact"/>
        <w:ind w:firstLine="643" w:firstLineChars="200"/>
        <w:rPr>
          <w:rFonts w:eastAsia="仿宋"/>
          <w:b/>
          <w:bCs/>
          <w:sz w:val="32"/>
          <w:szCs w:val="32"/>
        </w:rPr>
      </w:pPr>
      <w:r>
        <w:rPr>
          <w:rFonts w:eastAsia="仿宋"/>
          <w:b/>
          <w:bCs/>
          <w:sz w:val="32"/>
          <w:szCs w:val="32"/>
        </w:rPr>
        <w:t>（一）评价结论。</w:t>
      </w:r>
    </w:p>
    <w:p>
      <w:pPr>
        <w:spacing w:line="580" w:lineRule="exact"/>
        <w:ind w:firstLine="640" w:firstLineChars="200"/>
        <w:rPr>
          <w:rFonts w:eastAsia="仿宋"/>
          <w:sz w:val="32"/>
          <w:szCs w:val="32"/>
        </w:rPr>
      </w:pPr>
      <w:r>
        <w:rPr>
          <w:rFonts w:eastAsia="仿宋"/>
          <w:sz w:val="32"/>
          <w:szCs w:val="32"/>
        </w:rPr>
        <w:t>总体看，我单位预算编制及执行决算较为准确，支出管理较为规范，财务管理制度较完善，部门整体绩效较好。部门支出绩效自评得分为100分。</w:t>
      </w:r>
    </w:p>
    <w:p>
      <w:pPr>
        <w:numPr>
          <w:ilvl w:val="0"/>
          <w:numId w:val="6"/>
        </w:numPr>
        <w:spacing w:line="580" w:lineRule="exact"/>
        <w:ind w:firstLine="643" w:firstLineChars="200"/>
        <w:rPr>
          <w:rFonts w:eastAsia="仿宋"/>
          <w:b/>
          <w:bCs/>
          <w:sz w:val="32"/>
          <w:szCs w:val="32"/>
        </w:rPr>
      </w:pPr>
      <w:r>
        <w:rPr>
          <w:rFonts w:eastAsia="仿宋"/>
          <w:b/>
          <w:bCs/>
          <w:sz w:val="32"/>
          <w:szCs w:val="32"/>
        </w:rPr>
        <w:t>存在问题。</w:t>
      </w:r>
    </w:p>
    <w:p>
      <w:pPr>
        <w:spacing w:line="578" w:lineRule="exact"/>
        <w:ind w:firstLine="640" w:firstLineChars="200"/>
        <w:rPr>
          <w:rFonts w:eastAsia="仿宋"/>
          <w:sz w:val="32"/>
          <w:szCs w:val="32"/>
        </w:rPr>
      </w:pPr>
      <w:r>
        <w:rPr>
          <w:rFonts w:eastAsia="仿宋"/>
          <w:sz w:val="32"/>
          <w:szCs w:val="32"/>
        </w:rPr>
        <w:t>1</w:t>
      </w:r>
      <w:r>
        <w:rPr>
          <w:rFonts w:hint="eastAsia" w:eastAsia="仿宋"/>
          <w:sz w:val="32"/>
          <w:szCs w:val="32"/>
          <w:lang w:eastAsia="zh-CN"/>
        </w:rPr>
        <w:t>.</w:t>
      </w:r>
      <w:r>
        <w:rPr>
          <w:rFonts w:eastAsia="仿宋"/>
          <w:sz w:val="32"/>
          <w:szCs w:val="32"/>
        </w:rPr>
        <w:t>政府采购方面。政府采购方面存在等的思想，不能及时与上级沟通。</w:t>
      </w:r>
    </w:p>
    <w:p>
      <w:pPr>
        <w:spacing w:line="578" w:lineRule="exact"/>
        <w:ind w:firstLine="640" w:firstLineChars="200"/>
        <w:rPr>
          <w:rFonts w:eastAsia="仿宋"/>
          <w:sz w:val="32"/>
          <w:szCs w:val="32"/>
        </w:rPr>
      </w:pPr>
      <w:r>
        <w:rPr>
          <w:rFonts w:eastAsia="仿宋"/>
          <w:sz w:val="32"/>
          <w:szCs w:val="32"/>
        </w:rPr>
        <w:t>2</w:t>
      </w:r>
      <w:r>
        <w:rPr>
          <w:rFonts w:hint="eastAsia" w:eastAsia="仿宋"/>
          <w:sz w:val="32"/>
          <w:szCs w:val="32"/>
          <w:lang w:eastAsia="zh-CN"/>
        </w:rPr>
        <w:t>.</w:t>
      </w:r>
      <w:r>
        <w:rPr>
          <w:rFonts w:eastAsia="仿宋"/>
          <w:sz w:val="32"/>
          <w:szCs w:val="32"/>
        </w:rPr>
        <w:t>资产管理方面。在平时工作中对资产管理的知识学习不够，经验不足。</w:t>
      </w:r>
    </w:p>
    <w:p>
      <w:pPr>
        <w:spacing w:line="578" w:lineRule="exact"/>
        <w:ind w:firstLine="640" w:firstLineChars="200"/>
        <w:rPr>
          <w:rFonts w:eastAsia="仿宋"/>
          <w:sz w:val="32"/>
          <w:szCs w:val="32"/>
        </w:rPr>
      </w:pPr>
      <w:r>
        <w:rPr>
          <w:rFonts w:eastAsia="仿宋"/>
          <w:sz w:val="32"/>
          <w:szCs w:val="32"/>
        </w:rPr>
        <w:t>3</w:t>
      </w:r>
      <w:r>
        <w:rPr>
          <w:rFonts w:hint="eastAsia" w:eastAsia="仿宋"/>
          <w:sz w:val="32"/>
          <w:szCs w:val="32"/>
          <w:lang w:eastAsia="zh-CN"/>
        </w:rPr>
        <w:t>.</w:t>
      </w:r>
      <w:r>
        <w:rPr>
          <w:rFonts w:eastAsia="仿宋"/>
          <w:sz w:val="32"/>
          <w:szCs w:val="32"/>
        </w:rPr>
        <w:t>财务管理及会计核算方面。在工学矛盾处理不够好，就导致做账不够及时。</w:t>
      </w:r>
    </w:p>
    <w:p>
      <w:pPr>
        <w:spacing w:line="578" w:lineRule="exact"/>
        <w:ind w:firstLine="640" w:firstLineChars="200"/>
        <w:rPr>
          <w:rFonts w:eastAsia="仿宋"/>
          <w:sz w:val="32"/>
          <w:szCs w:val="32"/>
        </w:rPr>
      </w:pPr>
      <w:r>
        <w:rPr>
          <w:rFonts w:eastAsia="仿宋"/>
          <w:sz w:val="32"/>
          <w:szCs w:val="32"/>
        </w:rPr>
        <w:t>4</w:t>
      </w:r>
      <w:r>
        <w:rPr>
          <w:rFonts w:hint="eastAsia" w:eastAsia="仿宋"/>
          <w:sz w:val="32"/>
          <w:szCs w:val="32"/>
          <w:lang w:eastAsia="zh-CN"/>
        </w:rPr>
        <w:t>.</w:t>
      </w:r>
      <w:r>
        <w:rPr>
          <w:rFonts w:eastAsia="仿宋"/>
          <w:sz w:val="32"/>
          <w:szCs w:val="32"/>
        </w:rPr>
        <w:t>人员管理方面。在平时工作中对人员管理还不是很严格，存在时紧时松的现象。</w:t>
      </w:r>
    </w:p>
    <w:p>
      <w:pPr>
        <w:numPr>
          <w:ilvl w:val="0"/>
          <w:numId w:val="0"/>
        </w:numPr>
        <w:spacing w:line="580" w:lineRule="exact"/>
        <w:ind w:firstLine="643" w:firstLineChars="200"/>
        <w:rPr>
          <w:rFonts w:eastAsia="仿宋"/>
          <w:b/>
          <w:bCs/>
          <w:sz w:val="32"/>
          <w:szCs w:val="32"/>
        </w:rPr>
      </w:pPr>
      <w:r>
        <w:rPr>
          <w:rFonts w:eastAsia="仿宋"/>
          <w:b/>
          <w:bCs/>
          <w:sz w:val="32"/>
          <w:szCs w:val="32"/>
        </w:rPr>
        <w:t>（三）改进建议。</w:t>
      </w:r>
    </w:p>
    <w:p>
      <w:pPr>
        <w:spacing w:line="578" w:lineRule="exact"/>
        <w:ind w:firstLine="640" w:firstLineChars="200"/>
        <w:rPr>
          <w:rFonts w:eastAsia="仿宋"/>
          <w:sz w:val="32"/>
          <w:szCs w:val="32"/>
        </w:rPr>
      </w:pPr>
      <w:r>
        <w:rPr>
          <w:rFonts w:eastAsia="仿宋"/>
          <w:sz w:val="32"/>
          <w:szCs w:val="32"/>
        </w:rPr>
        <w:t>1</w:t>
      </w:r>
      <w:r>
        <w:rPr>
          <w:rFonts w:hint="eastAsia" w:eastAsia="仿宋"/>
          <w:sz w:val="32"/>
          <w:szCs w:val="32"/>
          <w:lang w:eastAsia="zh-CN"/>
        </w:rPr>
        <w:t>.</w:t>
      </w:r>
      <w:r>
        <w:rPr>
          <w:rFonts w:eastAsia="仿宋"/>
          <w:sz w:val="32"/>
          <w:szCs w:val="32"/>
        </w:rPr>
        <w:t>提高预算编制质量。严格按照年初的预算编制，落实好资金的分配，及时报送相关资料。</w:t>
      </w:r>
    </w:p>
    <w:p>
      <w:pPr>
        <w:spacing w:line="578" w:lineRule="exact"/>
        <w:ind w:firstLine="640" w:firstLineChars="200"/>
        <w:rPr>
          <w:rFonts w:eastAsia="仿宋"/>
          <w:sz w:val="32"/>
          <w:szCs w:val="32"/>
        </w:rPr>
      </w:pPr>
      <w:r>
        <w:rPr>
          <w:rFonts w:eastAsia="仿宋"/>
          <w:sz w:val="32"/>
          <w:szCs w:val="32"/>
        </w:rPr>
        <w:t>2</w:t>
      </w:r>
      <w:r>
        <w:rPr>
          <w:rFonts w:hint="eastAsia" w:eastAsia="仿宋"/>
          <w:sz w:val="32"/>
          <w:szCs w:val="32"/>
          <w:lang w:eastAsia="zh-CN"/>
        </w:rPr>
        <w:t>.</w:t>
      </w:r>
      <w:r>
        <w:rPr>
          <w:rFonts w:eastAsia="仿宋"/>
          <w:sz w:val="32"/>
          <w:szCs w:val="32"/>
        </w:rPr>
        <w:t>严格执行政府采购。严格按照行政采购计划，采购程序进行采购。</w:t>
      </w:r>
    </w:p>
    <w:p>
      <w:pPr>
        <w:spacing w:line="578" w:lineRule="exact"/>
        <w:ind w:firstLine="640" w:firstLineChars="200"/>
        <w:rPr>
          <w:rFonts w:eastAsia="仿宋"/>
          <w:sz w:val="32"/>
          <w:szCs w:val="32"/>
        </w:rPr>
      </w:pPr>
      <w:r>
        <w:rPr>
          <w:rFonts w:eastAsia="仿宋"/>
          <w:sz w:val="32"/>
          <w:szCs w:val="32"/>
        </w:rPr>
        <w:t>3</w:t>
      </w:r>
      <w:r>
        <w:rPr>
          <w:rFonts w:hint="eastAsia" w:eastAsia="仿宋"/>
          <w:sz w:val="32"/>
          <w:szCs w:val="32"/>
          <w:lang w:eastAsia="zh-CN"/>
        </w:rPr>
        <w:t>.</w:t>
      </w:r>
      <w:r>
        <w:rPr>
          <w:rFonts w:eastAsia="仿宋"/>
          <w:sz w:val="32"/>
          <w:szCs w:val="32"/>
        </w:rPr>
        <w:t>加强资产管理。加强资产管理的知识学习，严格遵守资产管理制度进行管理，并制定专人负责管理。</w:t>
      </w:r>
    </w:p>
    <w:p>
      <w:pPr>
        <w:spacing w:line="578" w:lineRule="exact"/>
        <w:ind w:firstLine="640" w:firstLineChars="200"/>
        <w:rPr>
          <w:rFonts w:eastAsia="仿宋"/>
          <w:sz w:val="32"/>
          <w:szCs w:val="32"/>
        </w:rPr>
      </w:pPr>
      <w:r>
        <w:rPr>
          <w:rFonts w:eastAsia="仿宋"/>
          <w:sz w:val="32"/>
          <w:szCs w:val="32"/>
        </w:rPr>
        <w:t>4</w:t>
      </w:r>
      <w:r>
        <w:rPr>
          <w:rFonts w:hint="eastAsia" w:eastAsia="仿宋"/>
          <w:sz w:val="32"/>
          <w:szCs w:val="32"/>
          <w:lang w:eastAsia="zh-CN"/>
        </w:rPr>
        <w:t>.</w:t>
      </w:r>
      <w:r>
        <w:rPr>
          <w:rFonts w:eastAsia="仿宋"/>
          <w:sz w:val="32"/>
          <w:szCs w:val="32"/>
        </w:rPr>
        <w:t>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640" w:firstLineChars="200"/>
        <w:rPr>
          <w:rFonts w:eastAsia="仿宋"/>
          <w:sz w:val="32"/>
          <w:szCs w:val="32"/>
        </w:rPr>
      </w:pPr>
      <w:r>
        <w:rPr>
          <w:rFonts w:eastAsia="仿宋"/>
          <w:sz w:val="32"/>
          <w:szCs w:val="32"/>
        </w:rPr>
        <w:t>5</w:t>
      </w:r>
      <w:r>
        <w:rPr>
          <w:rFonts w:hint="eastAsia" w:eastAsia="仿宋"/>
          <w:sz w:val="32"/>
          <w:szCs w:val="32"/>
          <w:lang w:eastAsia="zh-CN"/>
        </w:rPr>
        <w:t>.</w:t>
      </w:r>
      <w:r>
        <w:rPr>
          <w:rFonts w:eastAsia="仿宋"/>
          <w:sz w:val="32"/>
          <w:szCs w:val="32"/>
        </w:rPr>
        <w:t>人员管理。严格加强人员管理，坚持上下班制度，不迟到早退，遵守人员管理制度。</w:t>
      </w:r>
    </w:p>
    <w:p>
      <w:pPr>
        <w:spacing w:line="580" w:lineRule="exact"/>
        <w:rPr>
          <w:rFonts w:eastAsia="仿宋_GB2312"/>
          <w:sz w:val="32"/>
          <w:szCs w:val="32"/>
        </w:rPr>
      </w:pPr>
    </w:p>
    <w:p>
      <w:pPr>
        <w:widowControl/>
        <w:jc w:val="left"/>
        <w:rPr>
          <w:rFonts w:eastAsia="仿宋_GB2312"/>
          <w:sz w:val="32"/>
          <w:szCs w:val="32"/>
        </w:rPr>
      </w:pPr>
      <w:r>
        <w:rPr>
          <w:rFonts w:eastAsia="仿宋_GB2312"/>
          <w:sz w:val="32"/>
          <w:szCs w:val="32"/>
        </w:rPr>
        <w:br w:type="page"/>
      </w:r>
    </w:p>
    <w:p>
      <w:pPr>
        <w:pStyle w:val="3"/>
        <w:rPr>
          <w:rStyle w:val="24"/>
          <w:rFonts w:eastAsia="仿宋" w:cs="Times New Roman"/>
          <w:b w:val="0"/>
          <w:bCs w:val="0"/>
          <w:sz w:val="32"/>
          <w:szCs w:val="32"/>
        </w:rPr>
      </w:pPr>
      <w:bookmarkStart w:id="62" w:name="_Toc15396617"/>
      <w:r>
        <w:rPr>
          <w:rStyle w:val="24"/>
          <w:rFonts w:eastAsia="仿宋" w:cs="Times New Roman"/>
          <w:b w:val="0"/>
          <w:bCs w:val="0"/>
          <w:sz w:val="32"/>
          <w:szCs w:val="32"/>
        </w:rPr>
        <w:t>附件2</w:t>
      </w:r>
      <w:bookmarkEnd w:id="62"/>
    </w:p>
    <w:p>
      <w:pPr>
        <w:spacing w:line="580" w:lineRule="exact"/>
        <w:jc w:val="center"/>
        <w:rPr>
          <w:rFonts w:eastAsia="黑体"/>
          <w:sz w:val="44"/>
          <w:szCs w:val="44"/>
        </w:rPr>
      </w:pPr>
      <w:r>
        <w:rPr>
          <w:rFonts w:eastAsia="黑体"/>
          <w:sz w:val="44"/>
          <w:szCs w:val="44"/>
        </w:rPr>
        <w:t>2018年达州市达川区亭子镇项目支出绩效评价报告</w:t>
      </w:r>
    </w:p>
    <w:p>
      <w:pPr>
        <w:spacing w:line="580" w:lineRule="exact"/>
        <w:ind w:firstLine="640" w:firstLineChars="200"/>
        <w:rPr>
          <w:rFonts w:eastAsia="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eastAsia="仿宋"/>
          <w:sz w:val="32"/>
          <w:szCs w:val="32"/>
        </w:rPr>
      </w:pPr>
      <w:r>
        <w:rPr>
          <w:rFonts w:eastAsia="仿宋"/>
          <w:sz w:val="32"/>
          <w:szCs w:val="32"/>
        </w:rPr>
        <w:t>达川区亭子镇2018年项目资金</w:t>
      </w:r>
      <w:r>
        <w:rPr>
          <w:rFonts w:eastAsia="仿宋"/>
          <w:color w:val="000000"/>
          <w:sz w:val="32"/>
          <w:szCs w:val="32"/>
        </w:rPr>
        <w:t>1028.2</w:t>
      </w:r>
      <w:r>
        <w:rPr>
          <w:rFonts w:eastAsia="仿宋"/>
          <w:sz w:val="32"/>
          <w:szCs w:val="32"/>
        </w:rPr>
        <w:t>万元，其中：保运行资金</w:t>
      </w:r>
      <w:r>
        <w:rPr>
          <w:rFonts w:hint="eastAsia" w:eastAsia="仿宋"/>
          <w:sz w:val="32"/>
          <w:szCs w:val="32"/>
        </w:rPr>
        <w:t>105</w:t>
      </w:r>
      <w:r>
        <w:rPr>
          <w:rFonts w:eastAsia="仿宋"/>
          <w:sz w:val="32"/>
          <w:szCs w:val="32"/>
        </w:rPr>
        <w:t>万元，用于政府日常工作正常运转；促发展资金</w:t>
      </w:r>
      <w:r>
        <w:rPr>
          <w:rFonts w:hint="eastAsia" w:eastAsia="仿宋"/>
          <w:sz w:val="32"/>
          <w:szCs w:val="32"/>
        </w:rPr>
        <w:t>18</w:t>
      </w:r>
      <w:r>
        <w:rPr>
          <w:rFonts w:eastAsia="仿宋"/>
          <w:sz w:val="32"/>
          <w:szCs w:val="32"/>
        </w:rPr>
        <w:t>万元，化债资金</w:t>
      </w:r>
      <w:r>
        <w:rPr>
          <w:rFonts w:hint="eastAsia" w:eastAsia="仿宋"/>
          <w:sz w:val="32"/>
          <w:szCs w:val="32"/>
        </w:rPr>
        <w:t>5</w:t>
      </w:r>
      <w:r>
        <w:rPr>
          <w:rFonts w:eastAsia="仿宋"/>
          <w:sz w:val="32"/>
          <w:szCs w:val="32"/>
        </w:rPr>
        <w:t>万元，用于解决历年欠款；解困资金</w:t>
      </w:r>
      <w:r>
        <w:rPr>
          <w:rFonts w:hint="eastAsia" w:eastAsia="仿宋"/>
          <w:sz w:val="32"/>
          <w:szCs w:val="32"/>
        </w:rPr>
        <w:t>5</w:t>
      </w:r>
      <w:r>
        <w:rPr>
          <w:rFonts w:eastAsia="仿宋"/>
          <w:sz w:val="32"/>
          <w:szCs w:val="32"/>
        </w:rPr>
        <w:t>万元，解决亭子镇的一些困难户的救济；信访、维稳、扫黄、除黑、禁毒资金</w:t>
      </w:r>
      <w:r>
        <w:rPr>
          <w:rFonts w:hint="eastAsia" w:eastAsia="仿宋"/>
          <w:sz w:val="32"/>
          <w:szCs w:val="32"/>
        </w:rPr>
        <w:t>10</w:t>
      </w:r>
      <w:r>
        <w:rPr>
          <w:rFonts w:eastAsia="仿宋"/>
          <w:sz w:val="32"/>
          <w:szCs w:val="32"/>
        </w:rPr>
        <w:t>万元，用于全镇安全、信访、维稳。</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3" w:firstLineChars="200"/>
        <w:rPr>
          <w:rFonts w:eastAsia="仿宋"/>
          <w:b/>
          <w:bCs/>
          <w:sz w:val="32"/>
          <w:szCs w:val="32"/>
        </w:rPr>
      </w:pPr>
      <w:bookmarkStart w:id="63" w:name="_Toc15396618"/>
      <w:r>
        <w:rPr>
          <w:rFonts w:eastAsia="仿宋"/>
          <w:b/>
          <w:bCs/>
          <w:sz w:val="32"/>
          <w:szCs w:val="32"/>
        </w:rPr>
        <w:t>（一）评价结论</w:t>
      </w:r>
    </w:p>
    <w:p>
      <w:pPr>
        <w:spacing w:line="580" w:lineRule="exact"/>
        <w:ind w:firstLine="640" w:firstLineChars="200"/>
        <w:rPr>
          <w:rFonts w:eastAsia="仿宋"/>
          <w:sz w:val="32"/>
          <w:szCs w:val="32"/>
        </w:rPr>
      </w:pPr>
      <w:r>
        <w:rPr>
          <w:rFonts w:eastAsia="仿宋"/>
          <w:sz w:val="32"/>
          <w:szCs w:val="32"/>
        </w:rPr>
        <w:t>确保政府日常工作正常运转；进一步解决历年欠款债务，确保社会和谐，维护社会稳定；农村基础设施环境建设得到加强，改善农村生产生活条件，提高村民幸福生活指数，促进农村社会事业的发展和镇风文明水平的提高。</w:t>
      </w:r>
    </w:p>
    <w:p>
      <w:pPr>
        <w:spacing w:line="580" w:lineRule="exact"/>
        <w:ind w:firstLine="643" w:firstLineChars="200"/>
        <w:rPr>
          <w:rFonts w:eastAsia="仿宋"/>
          <w:b/>
          <w:bCs/>
          <w:sz w:val="32"/>
          <w:szCs w:val="32"/>
        </w:rPr>
      </w:pPr>
      <w:r>
        <w:rPr>
          <w:rFonts w:eastAsia="仿宋"/>
          <w:b/>
          <w:bCs/>
          <w:sz w:val="32"/>
          <w:szCs w:val="32"/>
        </w:rPr>
        <w:t>（二）绩效分析</w:t>
      </w:r>
    </w:p>
    <w:p>
      <w:pPr>
        <w:spacing w:line="580" w:lineRule="exact"/>
        <w:ind w:firstLine="640" w:firstLineChars="200"/>
        <w:rPr>
          <w:rFonts w:eastAsia="仿宋"/>
          <w:sz w:val="32"/>
          <w:szCs w:val="32"/>
        </w:rPr>
      </w:pPr>
      <w:r>
        <w:rPr>
          <w:rFonts w:eastAsia="仿宋"/>
          <w:sz w:val="32"/>
          <w:szCs w:val="32"/>
        </w:rPr>
        <w:t>1</w:t>
      </w:r>
      <w:r>
        <w:rPr>
          <w:rFonts w:hint="eastAsia" w:eastAsia="仿宋"/>
          <w:sz w:val="32"/>
          <w:szCs w:val="32"/>
          <w:lang w:eastAsia="zh-CN"/>
        </w:rPr>
        <w:t>.</w:t>
      </w:r>
      <w:r>
        <w:rPr>
          <w:rFonts w:eastAsia="仿宋"/>
          <w:sz w:val="32"/>
          <w:szCs w:val="32"/>
        </w:rPr>
        <w:t>项目决策</w:t>
      </w:r>
    </w:p>
    <w:p>
      <w:pPr>
        <w:spacing w:line="580" w:lineRule="exact"/>
        <w:ind w:firstLine="640" w:firstLineChars="200"/>
        <w:rPr>
          <w:rFonts w:eastAsia="仿宋"/>
          <w:sz w:val="32"/>
          <w:szCs w:val="32"/>
        </w:rPr>
      </w:pPr>
      <w:r>
        <w:rPr>
          <w:rFonts w:eastAsia="仿宋"/>
          <w:sz w:val="32"/>
          <w:szCs w:val="32"/>
        </w:rPr>
        <w:t>2018年</w:t>
      </w:r>
      <w:r>
        <w:rPr>
          <w:rFonts w:eastAsia="仿宋"/>
          <w:sz w:val="32"/>
          <w:szCs w:val="32"/>
          <w:lang w:val="zh-CN"/>
        </w:rPr>
        <w:t>项目申报严格按照上级要求明确绩效目标，控制成本，提高项目发挥作用，严格按照项目的程序进行申报，严格按照批复项目的内容，符合资金管理办法等相关规定</w:t>
      </w:r>
      <w:r>
        <w:rPr>
          <w:rFonts w:eastAsia="仿宋"/>
          <w:sz w:val="32"/>
          <w:szCs w:val="32"/>
        </w:rPr>
        <w:t>使用</w:t>
      </w:r>
      <w:r>
        <w:rPr>
          <w:rFonts w:eastAsia="仿宋"/>
          <w:sz w:val="32"/>
          <w:szCs w:val="32"/>
          <w:lang w:val="zh-CN"/>
        </w:rPr>
        <w:t>。</w:t>
      </w:r>
    </w:p>
    <w:p>
      <w:pPr>
        <w:spacing w:line="580" w:lineRule="exact"/>
        <w:ind w:firstLine="640" w:firstLineChars="200"/>
        <w:rPr>
          <w:rFonts w:eastAsia="仿宋"/>
          <w:sz w:val="32"/>
          <w:szCs w:val="32"/>
        </w:rPr>
      </w:pPr>
      <w:r>
        <w:rPr>
          <w:rFonts w:eastAsia="仿宋"/>
          <w:sz w:val="32"/>
          <w:szCs w:val="32"/>
        </w:rPr>
        <w:t>2</w:t>
      </w:r>
      <w:r>
        <w:rPr>
          <w:rFonts w:hint="eastAsia" w:eastAsia="仿宋"/>
          <w:sz w:val="32"/>
          <w:szCs w:val="32"/>
          <w:lang w:eastAsia="zh-CN"/>
        </w:rPr>
        <w:t>.</w:t>
      </w:r>
      <w:r>
        <w:rPr>
          <w:rFonts w:eastAsia="仿宋"/>
          <w:sz w:val="32"/>
          <w:szCs w:val="32"/>
        </w:rPr>
        <w:t>项目管理</w:t>
      </w:r>
    </w:p>
    <w:p>
      <w:pPr>
        <w:spacing w:line="578" w:lineRule="exact"/>
        <w:ind w:firstLine="640" w:firstLineChars="200"/>
        <w:rPr>
          <w:rFonts w:eastAsia="仿宋"/>
          <w:sz w:val="32"/>
          <w:szCs w:val="32"/>
        </w:rPr>
      </w:pPr>
      <w:r>
        <w:rPr>
          <w:rFonts w:eastAsia="仿宋"/>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640" w:firstLineChars="200"/>
        <w:rPr>
          <w:rFonts w:eastAsia="仿宋"/>
          <w:sz w:val="32"/>
          <w:szCs w:val="32"/>
        </w:rPr>
      </w:pPr>
      <w:r>
        <w:rPr>
          <w:rFonts w:eastAsia="仿宋"/>
          <w:sz w:val="32"/>
          <w:szCs w:val="32"/>
        </w:rPr>
        <w:t>3</w:t>
      </w:r>
      <w:r>
        <w:rPr>
          <w:rFonts w:hint="eastAsia" w:eastAsia="仿宋"/>
          <w:sz w:val="32"/>
          <w:szCs w:val="32"/>
          <w:lang w:eastAsia="zh-CN"/>
        </w:rPr>
        <w:t>.</w:t>
      </w:r>
      <w:r>
        <w:rPr>
          <w:rFonts w:eastAsia="仿宋"/>
          <w:sz w:val="32"/>
          <w:szCs w:val="32"/>
        </w:rPr>
        <w:t>项目绩效</w:t>
      </w:r>
    </w:p>
    <w:p>
      <w:pPr>
        <w:spacing w:line="578" w:lineRule="exact"/>
        <w:ind w:firstLine="640" w:firstLineChars="200"/>
        <w:rPr>
          <w:rFonts w:eastAsia="仿宋"/>
          <w:sz w:val="32"/>
          <w:szCs w:val="32"/>
          <w:lang w:val="zh-CN"/>
        </w:rPr>
      </w:pPr>
      <w:r>
        <w:rPr>
          <w:rFonts w:eastAsia="仿宋"/>
          <w:sz w:val="32"/>
          <w:szCs w:val="32"/>
          <w:lang w:val="zh-CN"/>
        </w:rPr>
        <w:t>通过亭子镇全体工作人员的努力下，各项工作圆满完成，</w:t>
      </w:r>
      <w:r>
        <w:rPr>
          <w:rFonts w:eastAsia="仿宋"/>
          <w:sz w:val="32"/>
          <w:szCs w:val="32"/>
        </w:rPr>
        <w:t>化解了以前的一些</w:t>
      </w:r>
      <w:r>
        <w:rPr>
          <w:rFonts w:eastAsia="仿宋"/>
          <w:sz w:val="32"/>
          <w:szCs w:val="32"/>
          <w:lang w:val="zh-CN"/>
        </w:rPr>
        <w:t>债务，促进亭子镇脱贫攻坚中的产业发展，解决了亭子镇的一些困难户的救济，解决了上访人员的一些实际困难，</w:t>
      </w:r>
      <w:r>
        <w:rPr>
          <w:rFonts w:eastAsia="仿宋"/>
          <w:sz w:val="32"/>
          <w:szCs w:val="32"/>
        </w:rPr>
        <w:t>确保了政府日常工作正常运转、社会和谐，维护了社会稳定。</w:t>
      </w:r>
      <w:r>
        <w:rPr>
          <w:rFonts w:eastAsia="仿宋"/>
          <w:sz w:val="32"/>
          <w:szCs w:val="32"/>
          <w:lang w:val="zh-CN"/>
        </w:rPr>
        <w:t>充分调动了民主参与，民主管理，民主管理的积极性。</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存在主要问题</w:t>
      </w:r>
    </w:p>
    <w:p>
      <w:pPr>
        <w:spacing w:line="578" w:lineRule="exact"/>
        <w:ind w:firstLine="640" w:firstLineChars="200"/>
        <w:rPr>
          <w:rFonts w:eastAsia="仿宋"/>
          <w:sz w:val="32"/>
          <w:szCs w:val="32"/>
          <w:lang w:val="zh-CN"/>
        </w:rPr>
      </w:pPr>
      <w:r>
        <w:rPr>
          <w:rFonts w:eastAsia="仿宋"/>
          <w:sz w:val="32"/>
          <w:szCs w:val="32"/>
        </w:rPr>
        <w:t>1</w:t>
      </w:r>
      <w:r>
        <w:rPr>
          <w:rFonts w:hint="eastAsia" w:eastAsia="仿宋"/>
          <w:sz w:val="32"/>
          <w:szCs w:val="32"/>
          <w:lang w:eastAsia="zh-CN"/>
        </w:rPr>
        <w:t>.</w:t>
      </w:r>
      <w:r>
        <w:rPr>
          <w:rFonts w:eastAsia="仿宋"/>
          <w:sz w:val="32"/>
          <w:szCs w:val="32"/>
          <w:lang w:val="zh-CN"/>
        </w:rPr>
        <w:t>财政项目自评报告对于本单位来说是刚开展的一项工作，缺乏经验，资金管理制度没有完整的建立起来。</w:t>
      </w:r>
    </w:p>
    <w:p>
      <w:pPr>
        <w:spacing w:line="578" w:lineRule="exact"/>
        <w:ind w:firstLine="640" w:firstLineChars="200"/>
        <w:rPr>
          <w:rFonts w:eastAsia="仿宋"/>
          <w:sz w:val="32"/>
          <w:szCs w:val="32"/>
          <w:lang w:val="zh-CN"/>
        </w:rPr>
      </w:pPr>
      <w:r>
        <w:rPr>
          <w:rFonts w:eastAsia="仿宋"/>
          <w:sz w:val="32"/>
          <w:szCs w:val="32"/>
        </w:rPr>
        <w:t>2</w:t>
      </w:r>
      <w:r>
        <w:rPr>
          <w:rFonts w:hint="eastAsia" w:eastAsia="仿宋"/>
          <w:sz w:val="32"/>
          <w:szCs w:val="32"/>
          <w:lang w:eastAsia="zh-CN"/>
        </w:rPr>
        <w:t>.</w:t>
      </w:r>
      <w:r>
        <w:rPr>
          <w:rFonts w:eastAsia="仿宋"/>
          <w:sz w:val="32"/>
          <w:szCs w:val="32"/>
          <w:lang w:val="zh-CN"/>
        </w:rPr>
        <w:t>历年存在欠款的现象，主要是历年的一些债务较多，镇党委政府无力偿还，也没其他的收入，只有等财政拨款收入才能去偿还，有一些等靠思想，积极主动性还不够。</w:t>
      </w:r>
    </w:p>
    <w:p>
      <w:pPr>
        <w:spacing w:line="580" w:lineRule="exact"/>
        <w:ind w:firstLine="640" w:firstLineChars="200"/>
        <w:rPr>
          <w:rFonts w:eastAsia="仿宋"/>
          <w:sz w:val="32"/>
          <w:szCs w:val="32"/>
        </w:rPr>
      </w:pPr>
      <w:r>
        <w:rPr>
          <w:rFonts w:eastAsia="仿宋"/>
          <w:sz w:val="32"/>
          <w:szCs w:val="32"/>
        </w:rPr>
        <w:t>3</w:t>
      </w:r>
      <w:r>
        <w:rPr>
          <w:rFonts w:hint="eastAsia" w:eastAsia="仿宋"/>
          <w:sz w:val="32"/>
          <w:szCs w:val="32"/>
          <w:lang w:eastAsia="zh-CN"/>
        </w:rPr>
        <w:t>.</w:t>
      </w:r>
      <w:r>
        <w:rPr>
          <w:rFonts w:eastAsia="仿宋"/>
          <w:sz w:val="32"/>
          <w:szCs w:val="32"/>
        </w:rPr>
        <w:t>在脱贫攻坚产业发展方面上，引进来，走出去的思想不够，缺乏一些产业技术扶持，不能够很好的去真正了解一些种植、养殖技术，缺乏专业性的指导。</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四、相关措施建议</w:t>
      </w:r>
    </w:p>
    <w:p>
      <w:pPr>
        <w:spacing w:line="578" w:lineRule="exact"/>
        <w:ind w:firstLine="640" w:firstLineChars="200"/>
        <w:rPr>
          <w:rFonts w:eastAsia="仿宋"/>
          <w:sz w:val="32"/>
          <w:szCs w:val="32"/>
        </w:rPr>
      </w:pPr>
      <w:r>
        <w:rPr>
          <w:rFonts w:eastAsia="仿宋"/>
          <w:sz w:val="32"/>
          <w:szCs w:val="32"/>
        </w:rPr>
        <w:t>1</w:t>
      </w:r>
      <w:r>
        <w:rPr>
          <w:rFonts w:hint="eastAsia" w:eastAsia="仿宋"/>
          <w:sz w:val="32"/>
          <w:szCs w:val="32"/>
          <w:lang w:eastAsia="zh-CN"/>
        </w:rPr>
        <w:t>.</w:t>
      </w:r>
      <w:r>
        <w:rPr>
          <w:rFonts w:eastAsia="仿宋"/>
          <w:sz w:val="32"/>
          <w:szCs w:val="32"/>
        </w:rPr>
        <w:t>镇党委政府积极主动多向上级部门领导汇报，结合镇的一些现实的情况与部门领导做好沟通汇报，力争早日解决好历年的欠款。</w:t>
      </w:r>
    </w:p>
    <w:p>
      <w:pPr>
        <w:spacing w:line="578" w:lineRule="exact"/>
        <w:ind w:firstLine="640" w:firstLineChars="200"/>
        <w:rPr>
          <w:rFonts w:eastAsia="仿宋"/>
          <w:sz w:val="32"/>
          <w:szCs w:val="32"/>
        </w:rPr>
      </w:pPr>
      <w:r>
        <w:rPr>
          <w:rFonts w:eastAsia="仿宋"/>
          <w:sz w:val="32"/>
          <w:szCs w:val="32"/>
        </w:rPr>
        <w:t>2</w:t>
      </w:r>
      <w:r>
        <w:rPr>
          <w:rFonts w:hint="eastAsia" w:eastAsia="仿宋"/>
          <w:sz w:val="32"/>
          <w:szCs w:val="32"/>
          <w:lang w:eastAsia="zh-CN"/>
        </w:rPr>
        <w:t>.</w:t>
      </w:r>
      <w:r>
        <w:rPr>
          <w:rFonts w:eastAsia="仿宋"/>
          <w:sz w:val="32"/>
          <w:szCs w:val="32"/>
        </w:rPr>
        <w:t>加强我镇的一些技术人员的学习，多向一些产业发展的较好的镇镇组织参观学习，做到引进来，走出去的思想，打破以前的一些陈旧的思想，切实把我镇的产业提高一个新台阶。</w:t>
      </w: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Style w:val="24"/>
          <w:rFonts w:eastAsia="黑体"/>
          <w:b w:val="0"/>
        </w:rPr>
      </w:pPr>
      <w:r>
        <w:rPr>
          <w:rFonts w:eastAsia="黑体"/>
          <w:color w:val="000000"/>
          <w:sz w:val="44"/>
          <w:szCs w:val="44"/>
        </w:rPr>
        <w:t>第</w:t>
      </w:r>
      <w:r>
        <w:rPr>
          <w:rStyle w:val="24"/>
          <w:rFonts w:eastAsia="黑体"/>
          <w:b w:val="0"/>
        </w:rPr>
        <w:t>五部分 附表</w:t>
      </w:r>
      <w:bookmarkEnd w:id="58"/>
      <w:bookmarkEnd w:id="63"/>
    </w:p>
    <w:p>
      <w:pPr>
        <w:pStyle w:val="3"/>
        <w:rPr>
          <w:rFonts w:ascii="Times New Roman" w:hAnsi="Times New Roman" w:eastAsia="仿宋" w:cs="Times New Roman"/>
          <w:color w:val="000000"/>
        </w:rPr>
      </w:pPr>
      <w:bookmarkStart w:id="64" w:name="_Toc15396619"/>
      <w:r>
        <w:rPr>
          <w:rFonts w:ascii="Times New Roman" w:hAnsi="Times New Roman" w:eastAsia="仿宋" w:cs="Times New Roman"/>
          <w:b w:val="0"/>
          <w:color w:val="000000"/>
        </w:rPr>
        <w:t>一、收</w:t>
      </w:r>
      <w:r>
        <w:rPr>
          <w:rStyle w:val="25"/>
          <w:rFonts w:ascii="Times New Roman" w:hAnsi="Times New Roman" w:eastAsia="仿宋" w:cs="Times New Roman"/>
          <w:b w:val="0"/>
          <w:bCs w:val="0"/>
        </w:rPr>
        <w:t>入支出决算总表</w:t>
      </w:r>
      <w:bookmarkEnd w:id="64"/>
    </w:p>
    <w:p>
      <w:pPr>
        <w:pStyle w:val="3"/>
        <w:rPr>
          <w:rFonts w:ascii="Times New Roman" w:hAnsi="Times New Roman" w:eastAsia="仿宋" w:cs="Times New Roman"/>
          <w:color w:val="000000"/>
        </w:rPr>
      </w:pPr>
      <w:bookmarkStart w:id="65" w:name="_Toc15396620"/>
      <w:r>
        <w:rPr>
          <w:rFonts w:ascii="Times New Roman" w:hAnsi="Times New Roman" w:eastAsia="仿宋" w:cs="Times New Roman"/>
          <w:b w:val="0"/>
          <w:color w:val="000000"/>
        </w:rPr>
        <w:t>二、收</w:t>
      </w:r>
      <w:r>
        <w:rPr>
          <w:rStyle w:val="25"/>
          <w:rFonts w:ascii="Times New Roman" w:hAnsi="Times New Roman" w:eastAsia="仿宋" w:cs="Times New Roman"/>
          <w:b w:val="0"/>
          <w:bCs w:val="0"/>
        </w:rPr>
        <w:t>入总表</w:t>
      </w:r>
      <w:bookmarkEnd w:id="65"/>
    </w:p>
    <w:p>
      <w:pPr>
        <w:pStyle w:val="3"/>
        <w:rPr>
          <w:rFonts w:ascii="Times New Roman" w:hAnsi="Times New Roman" w:eastAsia="仿宋" w:cs="Times New Roman"/>
          <w:color w:val="000000"/>
        </w:rPr>
      </w:pPr>
      <w:bookmarkStart w:id="66" w:name="_Toc15396621"/>
      <w:r>
        <w:rPr>
          <w:rStyle w:val="25"/>
          <w:rFonts w:ascii="Times New Roman" w:hAnsi="Times New Roman" w:eastAsia="仿宋" w:cs="Times New Roman"/>
          <w:b w:val="0"/>
          <w:bCs w:val="0"/>
        </w:rPr>
        <w:t>三、</w:t>
      </w:r>
      <w:r>
        <w:rPr>
          <w:rFonts w:ascii="Times New Roman" w:hAnsi="Times New Roman" w:eastAsia="仿宋" w:cs="Times New Roman"/>
          <w:b w:val="0"/>
          <w:color w:val="000000"/>
        </w:rPr>
        <w:t>支</w:t>
      </w:r>
      <w:r>
        <w:rPr>
          <w:rStyle w:val="25"/>
          <w:rFonts w:ascii="Times New Roman" w:hAnsi="Times New Roman" w:eastAsia="仿宋" w:cs="Times New Roman"/>
          <w:b w:val="0"/>
          <w:bCs w:val="0"/>
        </w:rPr>
        <w:t>出总表</w:t>
      </w:r>
      <w:bookmarkEnd w:id="66"/>
    </w:p>
    <w:p>
      <w:pPr>
        <w:pStyle w:val="3"/>
        <w:rPr>
          <w:rFonts w:ascii="Times New Roman" w:hAnsi="Times New Roman" w:eastAsia="仿宋" w:cs="Times New Roman"/>
          <w:b w:val="0"/>
          <w:color w:val="000000"/>
        </w:rPr>
      </w:pPr>
      <w:bookmarkStart w:id="67" w:name="_Toc15396622"/>
      <w:r>
        <w:rPr>
          <w:rStyle w:val="25"/>
          <w:rFonts w:ascii="Times New Roman" w:hAnsi="Times New Roman" w:eastAsia="仿宋" w:cs="Times New Roman"/>
          <w:b w:val="0"/>
          <w:bCs w:val="0"/>
        </w:rPr>
        <w:t>四、</w:t>
      </w:r>
      <w:r>
        <w:rPr>
          <w:rFonts w:ascii="Times New Roman" w:hAnsi="Times New Roman" w:eastAsia="仿宋" w:cs="Times New Roman"/>
          <w:b w:val="0"/>
          <w:color w:val="000000"/>
        </w:rPr>
        <w:t>财</w:t>
      </w:r>
      <w:r>
        <w:rPr>
          <w:rStyle w:val="25"/>
          <w:rFonts w:ascii="Times New Roman" w:hAnsi="Times New Roman" w:eastAsia="仿宋" w:cs="Times New Roman"/>
          <w:b w:val="0"/>
          <w:bCs w:val="0"/>
        </w:rPr>
        <w:t>政拨款收入支出决算总表</w:t>
      </w:r>
      <w:bookmarkEnd w:id="67"/>
    </w:p>
    <w:p>
      <w:pPr>
        <w:pStyle w:val="3"/>
        <w:rPr>
          <w:rFonts w:ascii="Times New Roman" w:hAnsi="Times New Roman" w:eastAsia="仿宋" w:cs="Times New Roman"/>
          <w:color w:val="000000"/>
        </w:rPr>
      </w:pPr>
      <w:bookmarkStart w:id="68" w:name="_Toc15396623"/>
      <w:r>
        <w:rPr>
          <w:rStyle w:val="25"/>
          <w:rFonts w:ascii="Times New Roman" w:hAnsi="Times New Roman" w:eastAsia="仿宋" w:cs="Times New Roman"/>
          <w:b w:val="0"/>
          <w:bCs w:val="0"/>
        </w:rPr>
        <w:t>五、</w:t>
      </w:r>
      <w:r>
        <w:rPr>
          <w:rFonts w:ascii="Times New Roman" w:hAnsi="Times New Roman" w:eastAsia="仿宋" w:cs="Times New Roman"/>
          <w:b w:val="0"/>
          <w:color w:val="000000"/>
        </w:rPr>
        <w:t>财</w:t>
      </w:r>
      <w:r>
        <w:rPr>
          <w:rStyle w:val="25"/>
          <w:rFonts w:ascii="Times New Roman" w:hAnsi="Times New Roman" w:eastAsia="仿宋" w:cs="Times New Roman"/>
          <w:b w:val="0"/>
          <w:bCs w:val="0"/>
        </w:rPr>
        <w:t>政拨款支出决算明细表（政府经济分类科目）</w:t>
      </w:r>
      <w:bookmarkEnd w:id="68"/>
    </w:p>
    <w:p>
      <w:pPr>
        <w:pStyle w:val="3"/>
        <w:rPr>
          <w:rFonts w:ascii="Times New Roman" w:hAnsi="Times New Roman" w:eastAsia="仿宋" w:cs="Times New Roman"/>
          <w:color w:val="000000"/>
        </w:rPr>
      </w:pPr>
      <w:bookmarkStart w:id="69" w:name="_Toc15396624"/>
      <w:r>
        <w:rPr>
          <w:rStyle w:val="25"/>
          <w:rFonts w:ascii="Times New Roman" w:hAnsi="Times New Roman" w:eastAsia="仿宋" w:cs="Times New Roman"/>
          <w:b w:val="0"/>
          <w:bCs w:val="0"/>
        </w:rPr>
        <w:t>六、</w:t>
      </w:r>
      <w:r>
        <w:rPr>
          <w:rFonts w:ascii="Times New Roman" w:hAnsi="Times New Roman" w:eastAsia="仿宋" w:cs="Times New Roman"/>
          <w:b w:val="0"/>
          <w:color w:val="000000"/>
        </w:rPr>
        <w:t>一</w:t>
      </w:r>
      <w:r>
        <w:rPr>
          <w:rStyle w:val="25"/>
          <w:rFonts w:ascii="Times New Roman" w:hAnsi="Times New Roman" w:eastAsia="仿宋" w:cs="Times New Roman"/>
          <w:b w:val="0"/>
          <w:bCs w:val="0"/>
        </w:rPr>
        <w:t>般公共预算财政拨款支出决算表</w:t>
      </w:r>
      <w:bookmarkEnd w:id="69"/>
    </w:p>
    <w:p>
      <w:pPr>
        <w:pStyle w:val="3"/>
        <w:rPr>
          <w:rFonts w:ascii="Times New Roman" w:hAnsi="Times New Roman" w:eastAsia="仿宋" w:cs="Times New Roman"/>
          <w:color w:val="000000"/>
        </w:rPr>
      </w:pPr>
      <w:bookmarkStart w:id="70" w:name="_Toc15396625"/>
      <w:r>
        <w:rPr>
          <w:rStyle w:val="25"/>
          <w:rFonts w:ascii="Times New Roman" w:hAnsi="Times New Roman" w:eastAsia="仿宋" w:cs="Times New Roman"/>
          <w:b w:val="0"/>
          <w:bCs w:val="0"/>
        </w:rPr>
        <w:t>七、</w:t>
      </w:r>
      <w:r>
        <w:rPr>
          <w:rFonts w:ascii="Times New Roman" w:hAnsi="Times New Roman" w:eastAsia="仿宋" w:cs="Times New Roman"/>
          <w:b w:val="0"/>
          <w:color w:val="000000"/>
        </w:rPr>
        <w:t>一</w:t>
      </w:r>
      <w:r>
        <w:rPr>
          <w:rStyle w:val="25"/>
          <w:rFonts w:ascii="Times New Roman" w:hAnsi="Times New Roman" w:eastAsia="仿宋" w:cs="Times New Roman"/>
          <w:b w:val="0"/>
          <w:bCs w:val="0"/>
        </w:rPr>
        <w:t>般公共预算财政拨款支出决算明细表</w:t>
      </w:r>
      <w:bookmarkEnd w:id="70"/>
    </w:p>
    <w:p>
      <w:pPr>
        <w:pStyle w:val="3"/>
        <w:rPr>
          <w:rFonts w:ascii="Times New Roman" w:hAnsi="Times New Roman" w:eastAsia="仿宋" w:cs="Times New Roman"/>
          <w:color w:val="000000"/>
        </w:rPr>
      </w:pPr>
      <w:bookmarkStart w:id="71" w:name="_Toc15396626"/>
      <w:r>
        <w:rPr>
          <w:rStyle w:val="25"/>
          <w:rFonts w:ascii="Times New Roman" w:hAnsi="Times New Roman" w:eastAsia="仿宋" w:cs="Times New Roman"/>
          <w:b w:val="0"/>
          <w:bCs w:val="0"/>
        </w:rPr>
        <w:t>八、</w:t>
      </w:r>
      <w:r>
        <w:rPr>
          <w:rFonts w:ascii="Times New Roman" w:hAnsi="Times New Roman" w:eastAsia="仿宋" w:cs="Times New Roman"/>
          <w:b w:val="0"/>
          <w:color w:val="000000"/>
        </w:rPr>
        <w:t>一</w:t>
      </w:r>
      <w:r>
        <w:rPr>
          <w:rStyle w:val="25"/>
          <w:rFonts w:ascii="Times New Roman" w:hAnsi="Times New Roman" w:eastAsia="仿宋" w:cs="Times New Roman"/>
          <w:b w:val="0"/>
          <w:bCs w:val="0"/>
        </w:rPr>
        <w:t>般公共预算财政拨款基本支出决算表</w:t>
      </w:r>
      <w:bookmarkEnd w:id="71"/>
    </w:p>
    <w:p>
      <w:pPr>
        <w:pStyle w:val="3"/>
        <w:rPr>
          <w:rFonts w:ascii="Times New Roman" w:hAnsi="Times New Roman" w:eastAsia="仿宋" w:cs="Times New Roman"/>
          <w:color w:val="000000"/>
        </w:rPr>
      </w:pPr>
      <w:bookmarkStart w:id="72" w:name="_Toc15396627"/>
      <w:r>
        <w:rPr>
          <w:rStyle w:val="25"/>
          <w:rFonts w:ascii="Times New Roman" w:hAnsi="Times New Roman" w:eastAsia="仿宋" w:cs="Times New Roman"/>
          <w:b w:val="0"/>
          <w:bCs w:val="0"/>
        </w:rPr>
        <w:t>九、</w:t>
      </w:r>
      <w:r>
        <w:rPr>
          <w:rFonts w:ascii="Times New Roman" w:hAnsi="Times New Roman" w:eastAsia="仿宋" w:cs="Times New Roman"/>
          <w:b w:val="0"/>
          <w:color w:val="000000"/>
        </w:rPr>
        <w:t>一</w:t>
      </w:r>
      <w:r>
        <w:rPr>
          <w:rStyle w:val="25"/>
          <w:rFonts w:ascii="Times New Roman" w:hAnsi="Times New Roman" w:eastAsia="仿宋" w:cs="Times New Roman"/>
          <w:b w:val="0"/>
          <w:bCs w:val="0"/>
        </w:rPr>
        <w:t>般公共预算财政拨款项目支出决算表</w:t>
      </w:r>
      <w:bookmarkEnd w:id="72"/>
    </w:p>
    <w:p>
      <w:pPr>
        <w:pStyle w:val="3"/>
        <w:rPr>
          <w:rFonts w:ascii="Times New Roman" w:hAnsi="Times New Roman" w:eastAsia="仿宋" w:cs="Times New Roman"/>
          <w:color w:val="000000"/>
        </w:rPr>
      </w:pPr>
      <w:bookmarkStart w:id="73" w:name="_Toc15396628"/>
      <w:r>
        <w:rPr>
          <w:rStyle w:val="25"/>
          <w:rFonts w:ascii="Times New Roman" w:hAnsi="Times New Roman" w:eastAsia="仿宋" w:cs="Times New Roman"/>
          <w:b w:val="0"/>
          <w:bCs w:val="0"/>
        </w:rPr>
        <w:t>十、</w:t>
      </w:r>
      <w:r>
        <w:rPr>
          <w:rFonts w:ascii="Times New Roman" w:hAnsi="Times New Roman" w:eastAsia="仿宋" w:cs="Times New Roman"/>
          <w:b w:val="0"/>
          <w:color w:val="000000"/>
        </w:rPr>
        <w:t>一</w:t>
      </w:r>
      <w:r>
        <w:rPr>
          <w:rStyle w:val="25"/>
          <w:rFonts w:ascii="Times New Roman" w:hAnsi="Times New Roman" w:eastAsia="仿宋" w:cs="Times New Roman"/>
          <w:b w:val="0"/>
          <w:bCs w:val="0"/>
        </w:rPr>
        <w:t>般公共预算财政拨款“三公”经费支出决算表</w:t>
      </w:r>
      <w:bookmarkEnd w:id="73"/>
    </w:p>
    <w:p>
      <w:pPr>
        <w:pStyle w:val="3"/>
        <w:rPr>
          <w:rFonts w:ascii="Times New Roman" w:hAnsi="Times New Roman" w:eastAsia="仿宋" w:cs="Times New Roman"/>
          <w:color w:val="000000"/>
        </w:rPr>
      </w:pPr>
      <w:bookmarkStart w:id="74" w:name="_Toc15396629"/>
      <w:r>
        <w:rPr>
          <w:rStyle w:val="25"/>
          <w:rFonts w:ascii="Times New Roman" w:hAnsi="Times New Roman" w:eastAsia="仿宋" w:cs="Times New Roman"/>
          <w:b w:val="0"/>
          <w:bCs w:val="0"/>
        </w:rPr>
        <w:t>十一、</w:t>
      </w:r>
      <w:r>
        <w:rPr>
          <w:rFonts w:ascii="Times New Roman" w:hAnsi="Times New Roman" w:eastAsia="仿宋" w:cs="Times New Roman"/>
          <w:b w:val="0"/>
          <w:color w:val="000000"/>
        </w:rPr>
        <w:t>政</w:t>
      </w:r>
      <w:r>
        <w:rPr>
          <w:rStyle w:val="25"/>
          <w:rFonts w:ascii="Times New Roman" w:hAnsi="Times New Roman" w:eastAsia="仿宋" w:cs="Times New Roman"/>
          <w:b w:val="0"/>
          <w:bCs w:val="0"/>
        </w:rPr>
        <w:t>府性基金预算财政拨款收入支出决算表</w:t>
      </w:r>
      <w:bookmarkEnd w:id="74"/>
    </w:p>
    <w:p>
      <w:pPr>
        <w:pStyle w:val="3"/>
        <w:rPr>
          <w:rFonts w:ascii="Times New Roman" w:hAnsi="Times New Roman" w:eastAsia="仿宋" w:cs="Times New Roman"/>
          <w:color w:val="000000"/>
        </w:rPr>
      </w:pPr>
      <w:bookmarkStart w:id="75" w:name="_Toc15396630"/>
      <w:r>
        <w:rPr>
          <w:rStyle w:val="25"/>
          <w:rFonts w:ascii="Times New Roman" w:hAnsi="Times New Roman" w:eastAsia="仿宋" w:cs="Times New Roman"/>
          <w:b w:val="0"/>
          <w:bCs w:val="0"/>
        </w:rPr>
        <w:t>十二、</w:t>
      </w:r>
      <w:r>
        <w:rPr>
          <w:rFonts w:ascii="Times New Roman" w:hAnsi="Times New Roman" w:eastAsia="仿宋" w:cs="Times New Roman"/>
          <w:b w:val="0"/>
          <w:color w:val="000000"/>
        </w:rPr>
        <w:t>政</w:t>
      </w:r>
      <w:r>
        <w:rPr>
          <w:rStyle w:val="25"/>
          <w:rFonts w:ascii="Times New Roman" w:hAnsi="Times New Roman" w:eastAsia="仿宋" w:cs="Times New Roman"/>
          <w:b w:val="0"/>
          <w:bCs w:val="0"/>
        </w:rPr>
        <w:t>府性基金预算财政拨款“三公”经费支出决算表</w:t>
      </w:r>
      <w:bookmarkEnd w:id="75"/>
    </w:p>
    <w:p>
      <w:pPr>
        <w:pStyle w:val="3"/>
        <w:rPr>
          <w:rFonts w:ascii="Times New Roman" w:hAnsi="Times New Roman" w:eastAsia="仿宋" w:cs="Times New Roman"/>
          <w:color w:val="000000" w:themeColor="text1"/>
          <w14:textFill>
            <w14:solidFill>
              <w14:schemeClr w14:val="tx1"/>
            </w14:solidFill>
          </w14:textFill>
        </w:rPr>
      </w:pPr>
      <w:bookmarkStart w:id="76" w:name="_Toc15396631"/>
      <w:r>
        <w:rPr>
          <w:rStyle w:val="25"/>
          <w:rFonts w:ascii="Times New Roman" w:hAnsi="Times New Roman" w:eastAsia="仿宋" w:cs="Times New Roman"/>
          <w:b w:val="0"/>
          <w:bCs w:val="0"/>
        </w:rPr>
        <w:t>十三、</w:t>
      </w:r>
      <w:r>
        <w:rPr>
          <w:rFonts w:ascii="Times New Roman" w:hAnsi="Times New Roman" w:eastAsia="仿宋" w:cs="Times New Roman"/>
          <w:b w:val="0"/>
          <w:color w:val="000000"/>
        </w:rPr>
        <w:t>国</w:t>
      </w:r>
      <w:r>
        <w:rPr>
          <w:rStyle w:val="25"/>
          <w:rFonts w:ascii="Times New Roman" w:hAnsi="Times New Roman" w:eastAsia="仿宋" w:cs="Times New Roman"/>
          <w:b w:val="0"/>
          <w:bCs w:val="0"/>
        </w:rPr>
        <w:t>有资本经营预算支出决算表</w:t>
      </w:r>
      <w:bookmarkEnd w:id="76"/>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8"/>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37 -</w:t>
                              </w:r>
                              <w:r>
                                <w:rPr>
                                  <w:sz w:val="28"/>
                                  <w:szCs w:val="28"/>
                                  <w:lang w:val="zh-CN"/>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1994781956"/>
                    </w:sdtPr>
                    <w:sdtContent>
                      <w:p>
                        <w:pPr>
                          <w:pStyle w:val="8"/>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37 -</w:t>
                        </w:r>
                        <w:r>
                          <w:rPr>
                            <w:sz w:val="28"/>
                            <w:szCs w:val="28"/>
                            <w:lang w:val="zh-CN"/>
                          </w:rPr>
                          <w:fldChar w:fldCharType="end"/>
                        </w:r>
                      </w:p>
                    </w:sdtContent>
                  </w:sdt>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633A94B"/>
    <w:multiLevelType w:val="singleLevel"/>
    <w:tmpl w:val="0633A94B"/>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CD60002"/>
    <w:multiLevelType w:val="singleLevel"/>
    <w:tmpl w:val="6CD60002"/>
    <w:lvl w:ilvl="0" w:tentative="0">
      <w:start w:val="1"/>
      <w:numFmt w:val="decimal"/>
      <w:suff w:val="nothing"/>
      <w:lvlText w:val="%1、"/>
      <w:lvlJc w:val="left"/>
      <w:pPr>
        <w:ind w:left="640" w:firstLine="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72A27"/>
    <w:rsid w:val="0018106D"/>
    <w:rsid w:val="001877A7"/>
    <w:rsid w:val="00191536"/>
    <w:rsid w:val="00196687"/>
    <w:rsid w:val="001C0962"/>
    <w:rsid w:val="001D6D2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11481"/>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3B2E"/>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777"/>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49A6"/>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1FEE"/>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06729"/>
    <w:rsid w:val="00F1361C"/>
    <w:rsid w:val="00F160C7"/>
    <w:rsid w:val="00F36D8F"/>
    <w:rsid w:val="00F417B1"/>
    <w:rsid w:val="00F602DF"/>
    <w:rsid w:val="00F81FD9"/>
    <w:rsid w:val="00F841AA"/>
    <w:rsid w:val="00FA23E8"/>
    <w:rsid w:val="00FA5846"/>
    <w:rsid w:val="00FD3CC1"/>
    <w:rsid w:val="00FF1E02"/>
    <w:rsid w:val="00FF30B4"/>
    <w:rsid w:val="01BE246F"/>
    <w:rsid w:val="032279F4"/>
    <w:rsid w:val="04073155"/>
    <w:rsid w:val="05967E8C"/>
    <w:rsid w:val="06C54CF3"/>
    <w:rsid w:val="083C6F26"/>
    <w:rsid w:val="094D7DFF"/>
    <w:rsid w:val="098B3BA0"/>
    <w:rsid w:val="0BCB2A5F"/>
    <w:rsid w:val="0D0F66D4"/>
    <w:rsid w:val="0FC03E1C"/>
    <w:rsid w:val="0FDA2BC4"/>
    <w:rsid w:val="10023E27"/>
    <w:rsid w:val="103A1757"/>
    <w:rsid w:val="108502CC"/>
    <w:rsid w:val="10A66FB6"/>
    <w:rsid w:val="10AC56E0"/>
    <w:rsid w:val="10C055FF"/>
    <w:rsid w:val="114776E0"/>
    <w:rsid w:val="12DD5BFA"/>
    <w:rsid w:val="14FE7FBE"/>
    <w:rsid w:val="15E642AD"/>
    <w:rsid w:val="16BB723D"/>
    <w:rsid w:val="18533069"/>
    <w:rsid w:val="18F859EB"/>
    <w:rsid w:val="19455F76"/>
    <w:rsid w:val="19976FFC"/>
    <w:rsid w:val="1CBF6561"/>
    <w:rsid w:val="1CF56CB6"/>
    <w:rsid w:val="1D542BAA"/>
    <w:rsid w:val="1D963381"/>
    <w:rsid w:val="1DE16052"/>
    <w:rsid w:val="1DE369F2"/>
    <w:rsid w:val="1E661BAE"/>
    <w:rsid w:val="1EC42FA4"/>
    <w:rsid w:val="1F8757AE"/>
    <w:rsid w:val="1FCA312F"/>
    <w:rsid w:val="213E0B5F"/>
    <w:rsid w:val="217E3A8C"/>
    <w:rsid w:val="21C12F9D"/>
    <w:rsid w:val="21FA557F"/>
    <w:rsid w:val="223E27BE"/>
    <w:rsid w:val="232157D6"/>
    <w:rsid w:val="232F1F5D"/>
    <w:rsid w:val="2399482F"/>
    <w:rsid w:val="240371BF"/>
    <w:rsid w:val="242E68A5"/>
    <w:rsid w:val="250E2160"/>
    <w:rsid w:val="264F101A"/>
    <w:rsid w:val="279C4929"/>
    <w:rsid w:val="285E22E1"/>
    <w:rsid w:val="29EC19BC"/>
    <w:rsid w:val="29FD04D3"/>
    <w:rsid w:val="2C723C50"/>
    <w:rsid w:val="2CBA2795"/>
    <w:rsid w:val="2D4C3F4C"/>
    <w:rsid w:val="2E5521B0"/>
    <w:rsid w:val="2F551EEE"/>
    <w:rsid w:val="2FED280E"/>
    <w:rsid w:val="30180BC9"/>
    <w:rsid w:val="317F3C11"/>
    <w:rsid w:val="319F7F4E"/>
    <w:rsid w:val="31F93A15"/>
    <w:rsid w:val="33100684"/>
    <w:rsid w:val="335A6795"/>
    <w:rsid w:val="33640926"/>
    <w:rsid w:val="35004BA6"/>
    <w:rsid w:val="35C434DD"/>
    <w:rsid w:val="35EA1E0A"/>
    <w:rsid w:val="36150A12"/>
    <w:rsid w:val="37C32A58"/>
    <w:rsid w:val="38AA1806"/>
    <w:rsid w:val="391B24A4"/>
    <w:rsid w:val="3A7D1A46"/>
    <w:rsid w:val="3BAA263B"/>
    <w:rsid w:val="3EC85F0B"/>
    <w:rsid w:val="3FA511CB"/>
    <w:rsid w:val="41127458"/>
    <w:rsid w:val="42257AD1"/>
    <w:rsid w:val="42D84E46"/>
    <w:rsid w:val="45232C97"/>
    <w:rsid w:val="46A72BE0"/>
    <w:rsid w:val="479C188B"/>
    <w:rsid w:val="4814274B"/>
    <w:rsid w:val="483C667A"/>
    <w:rsid w:val="48582DB5"/>
    <w:rsid w:val="4A413D39"/>
    <w:rsid w:val="4B930201"/>
    <w:rsid w:val="4BA37FE1"/>
    <w:rsid w:val="4BAD131A"/>
    <w:rsid w:val="4C50298A"/>
    <w:rsid w:val="4CF30512"/>
    <w:rsid w:val="4D0733E7"/>
    <w:rsid w:val="4D7678B4"/>
    <w:rsid w:val="4E6F3773"/>
    <w:rsid w:val="4FA51710"/>
    <w:rsid w:val="50B837D7"/>
    <w:rsid w:val="51423D5D"/>
    <w:rsid w:val="51E33B1E"/>
    <w:rsid w:val="521562F2"/>
    <w:rsid w:val="524A0F18"/>
    <w:rsid w:val="528A439F"/>
    <w:rsid w:val="52DD344B"/>
    <w:rsid w:val="537E6E53"/>
    <w:rsid w:val="53FF4A79"/>
    <w:rsid w:val="554B1E94"/>
    <w:rsid w:val="57200A53"/>
    <w:rsid w:val="57213A87"/>
    <w:rsid w:val="58A8227F"/>
    <w:rsid w:val="58B0027E"/>
    <w:rsid w:val="5949335F"/>
    <w:rsid w:val="5964483D"/>
    <w:rsid w:val="59721282"/>
    <w:rsid w:val="5A3633CE"/>
    <w:rsid w:val="5A596325"/>
    <w:rsid w:val="5A747402"/>
    <w:rsid w:val="5AE54B31"/>
    <w:rsid w:val="5C087718"/>
    <w:rsid w:val="5C5261DE"/>
    <w:rsid w:val="5C8151EE"/>
    <w:rsid w:val="5CED643D"/>
    <w:rsid w:val="5EB409AE"/>
    <w:rsid w:val="5F53318A"/>
    <w:rsid w:val="5F5F48BD"/>
    <w:rsid w:val="61B30C06"/>
    <w:rsid w:val="64584DB2"/>
    <w:rsid w:val="67B7036B"/>
    <w:rsid w:val="68271748"/>
    <w:rsid w:val="691841AB"/>
    <w:rsid w:val="6BD048DD"/>
    <w:rsid w:val="6C9A4CBD"/>
    <w:rsid w:val="6CEC5629"/>
    <w:rsid w:val="6D8A0CAD"/>
    <w:rsid w:val="6EDF15D2"/>
    <w:rsid w:val="6F60286E"/>
    <w:rsid w:val="70785D69"/>
    <w:rsid w:val="70ED7CAB"/>
    <w:rsid w:val="715223FD"/>
    <w:rsid w:val="72096250"/>
    <w:rsid w:val="72EF5F64"/>
    <w:rsid w:val="72F83726"/>
    <w:rsid w:val="739C0397"/>
    <w:rsid w:val="74DB1DBF"/>
    <w:rsid w:val="75873547"/>
    <w:rsid w:val="7604366B"/>
    <w:rsid w:val="77352844"/>
    <w:rsid w:val="79A62327"/>
    <w:rsid w:val="7A9F7908"/>
    <w:rsid w:val="7B6C15C6"/>
    <w:rsid w:val="7BB26BC1"/>
    <w:rsid w:val="7C2521B8"/>
    <w:rsid w:val="7C755E78"/>
    <w:rsid w:val="7CD12F33"/>
    <w:rsid w:val="7DF1029C"/>
    <w:rsid w:val="7EF34A03"/>
    <w:rsid w:val="7F0A70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font51"/>
    <w:basedOn w:val="13"/>
    <w:qFormat/>
    <w:uiPriority w:val="0"/>
    <w:rPr>
      <w:rFonts w:hint="default" w:ascii="Times New Roman" w:hAnsi="Times New Roman" w:cs="Times New Roman"/>
      <w:color w:val="000000"/>
      <w:sz w:val="20"/>
      <w:szCs w:val="20"/>
      <w:u w:val="none"/>
    </w:rPr>
  </w:style>
  <w:style w:type="character" w:customStyle="1" w:styleId="30">
    <w:name w:val="font41"/>
    <w:basedOn w:val="13"/>
    <w:qFormat/>
    <w:uiPriority w:val="0"/>
    <w:rPr>
      <w:rFonts w:hint="default" w:ascii="仿宋_GB2312" w:eastAsia="仿宋_GB2312" w:cs="仿宋_GB2312"/>
      <w:color w:val="000000"/>
      <w:sz w:val="20"/>
      <w:szCs w:val="20"/>
      <w:u w:val="none"/>
    </w:rPr>
  </w:style>
  <w:style w:type="character" w:customStyle="1" w:styleId="3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3451</Words>
  <Characters>19673</Characters>
  <Lines>163</Lines>
  <Paragraphs>46</Paragraphs>
  <TotalTime>16</TotalTime>
  <ScaleCrop>false</ScaleCrop>
  <LinksUpToDate>false</LinksUpToDate>
  <CharactersWithSpaces>23078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2021-12-09T02:33:25Z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D90400DF358746E3ACFE711512DEED18</vt:lpwstr>
  </property>
</Properties>
</file>