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仿宋_GB2312" w:hAnsi="仿宋_GB2312" w:eastAsia="仿宋_GB2312" w:cs="仿宋_GB2312"/>
          <w:color w:val="000000"/>
          <w:sz w:val="72"/>
          <w:szCs w:val="72"/>
        </w:rPr>
      </w:pPr>
      <w:bookmarkStart w:id="76" w:name="_GoBack"/>
      <w:bookmarkStart w:id="1" w:name="_Toc15378441"/>
      <w:bookmarkStart w:id="2" w:name="_Toc15377193"/>
      <w:bookmarkStart w:id="3" w:name="_Toc15377425"/>
      <w:bookmarkStart w:id="4" w:name="_Toc15396475"/>
      <w:bookmarkStart w:id="5" w:name="_Toc15396597"/>
      <w:r>
        <w:rPr>
          <w:rFonts w:hint="eastAsia" w:ascii="仿宋_GB2312" w:hAnsi="仿宋_GB2312" w:eastAsia="仿宋_GB2312" w:cs="仿宋_GB2312"/>
          <w:color w:val="000000"/>
          <w:sz w:val="72"/>
          <w:szCs w:val="72"/>
        </w:rPr>
        <w:t>2018年度</w:t>
      </w:r>
      <w:bookmarkEnd w:id="1"/>
      <w:bookmarkEnd w:id="2"/>
      <w:bookmarkEnd w:id="3"/>
      <w:bookmarkEnd w:id="4"/>
      <w:bookmarkEnd w:id="5"/>
    </w:p>
    <w:p>
      <w:pPr>
        <w:adjustRightInd w:val="0"/>
        <w:snapToGrid w:val="0"/>
        <w:spacing w:line="360" w:lineRule="auto"/>
        <w:jc w:val="center"/>
        <w:outlineLvl w:val="0"/>
        <w:rPr>
          <w:rFonts w:hint="eastAsia" w:ascii="仿宋_GB2312" w:hAnsi="仿宋_GB2312" w:eastAsia="仿宋_GB2312" w:cs="仿宋_GB2312"/>
          <w:color w:val="000000"/>
          <w:sz w:val="72"/>
          <w:szCs w:val="72"/>
          <w:lang w:eastAsia="zh-CN"/>
        </w:rPr>
      </w:pPr>
      <w:bookmarkStart w:id="6" w:name="_Toc15396476"/>
      <w:bookmarkStart w:id="7" w:name="_Toc15396598"/>
      <w:bookmarkStart w:id="8" w:name="_Toc15377426"/>
      <w:bookmarkStart w:id="9" w:name="_Toc15377194"/>
      <w:bookmarkStart w:id="10" w:name="_Toc15378442"/>
      <w:r>
        <w:rPr>
          <w:rFonts w:hint="eastAsia" w:ascii="仿宋_GB2312" w:hAnsi="仿宋_GB2312" w:eastAsia="仿宋_GB2312" w:cs="仿宋_GB2312"/>
          <w:color w:val="000000"/>
          <w:sz w:val="72"/>
          <w:szCs w:val="72"/>
        </w:rPr>
        <w:t>四川省</w:t>
      </w:r>
      <w:bookmarkEnd w:id="0"/>
      <w:bookmarkStart w:id="11" w:name="_Toc15306268"/>
      <w:r>
        <w:rPr>
          <w:rFonts w:hint="eastAsia" w:ascii="仿宋_GB2312" w:hAnsi="仿宋_GB2312" w:eastAsia="仿宋_GB2312" w:cs="仿宋_GB2312"/>
          <w:color w:val="000000"/>
          <w:sz w:val="72"/>
          <w:szCs w:val="72"/>
          <w:lang w:eastAsia="zh-CN"/>
        </w:rPr>
        <w:t>达州市达川区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仿宋_GB2312" w:hAnsi="仿宋_GB2312" w:eastAsia="仿宋_GB2312" w:cs="仿宋_GB2312"/>
          <w:color w:val="000000"/>
          <w:sz w:val="72"/>
          <w:szCs w:val="72"/>
          <w:lang w:eastAsia="zh-CN"/>
        </w:rPr>
        <w:t>大滩乡人民政府部门</w:t>
      </w:r>
      <w:r>
        <w:rPr>
          <w:rFonts w:hint="eastAsia" w:ascii="仿宋_GB2312" w:hAnsi="仿宋_GB2312" w:eastAsia="仿宋_GB2312" w:cs="仿宋_GB2312"/>
          <w:color w:val="000000"/>
          <w:sz w:val="72"/>
          <w:szCs w:val="72"/>
        </w:rPr>
        <w:t>决算</w:t>
      </w:r>
      <w:bookmarkEnd w:id="6"/>
      <w:bookmarkEnd w:id="7"/>
      <w:bookmarkEnd w:id="8"/>
      <w:bookmarkEnd w:id="9"/>
      <w:bookmarkEnd w:id="10"/>
      <w:bookmarkEnd w:id="11"/>
    </w:p>
    <w:bookmarkEnd w:id="76"/>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hint="eastAsia" w:ascii="仿宋_GB2312" w:hAnsi="仿宋_GB2312" w:eastAsia="仿宋_GB2312" w:cs="仿宋_GB2312"/>
          <w:b/>
          <w:bCs/>
          <w:color w:val="000000"/>
          <w:sz w:val="32"/>
          <w:szCs w:val="32"/>
        </w:rPr>
      </w:pPr>
      <w:r>
        <w:rPr>
          <w:rFonts w:ascii="方正小标宋简体" w:hAnsi="宋体" w:eastAsia="方正小标宋简体"/>
          <w:color w:val="000000"/>
          <w:sz w:val="36"/>
          <w:szCs w:val="36"/>
        </w:rPr>
        <w:br w:type="page"/>
      </w:r>
      <w:r>
        <w:rPr>
          <w:rFonts w:hint="eastAsia" w:ascii="仿宋_GB2312" w:hAnsi="仿宋_GB2312" w:eastAsia="仿宋_GB2312" w:cs="仿宋_GB2312"/>
          <w:b/>
          <w:bCs/>
          <w:color w:val="000000"/>
          <w:sz w:val="32"/>
          <w:szCs w:val="32"/>
        </w:rPr>
        <w:t>目录</w:t>
      </w:r>
    </w:p>
    <w:p>
      <w:pPr>
        <w:widowControl/>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color w:val="000000"/>
          <w:sz w:val="32"/>
          <w:szCs w:val="32"/>
        </w:rPr>
        <w:instrText xml:space="preserve"> TOC \o "1-2" \h \z \u </w:instrText>
      </w:r>
      <w:r>
        <w:rPr>
          <w:rFonts w:hint="eastAsia" w:ascii="仿宋_GB2312" w:hAnsi="仿宋_GB2312" w:eastAsia="仿宋_GB2312" w:cs="仿宋_GB2312"/>
          <w:b/>
          <w:bCs/>
          <w:color w:val="000000"/>
          <w:sz w:val="32"/>
          <w:szCs w:val="32"/>
        </w:rPr>
        <w:fldChar w:fldCharType="separate"/>
      </w:r>
    </w:p>
    <w:p>
      <w:pPr>
        <w:pStyle w:val="1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公开时间：2019年</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日</w:t>
      </w:r>
    </w:p>
    <w:p>
      <w:pPr>
        <w:rPr>
          <w:rFonts w:hint="eastAsia" w:ascii="仿宋_GB2312" w:hAnsi="仿宋_GB2312" w:eastAsia="仿宋_GB2312" w:cs="仿宋_GB2312"/>
          <w:b/>
          <w:bCs/>
          <w:sz w:val="32"/>
          <w:szCs w:val="32"/>
        </w:rPr>
      </w:pPr>
    </w:p>
    <w:p>
      <w:pPr>
        <w:pStyle w:val="1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"_Toc15396599"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第一部分 部门概况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"_Toc15396600"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一、基本职能及主要工作</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"_Toc15396601"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二、机构设置</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_Toc15396601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"_Toc15396602"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第二部分 2018年度部门决算情况说明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_Toc15396602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"_Toc15396603"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一、收入支出决算总体情况说明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_Toc15396603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"_Toc15396604"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二、收入决算情况说明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_Toc15396604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"_Toc15396605"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三、支出决算情况说明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_Toc15396605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"_Toc15396606"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四、财政拨款收入支出决算总体情况说明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_Toc15396606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"_Toc15396607"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五、一般公共预算财政拨款支出决算情况说明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_Toc15396607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"_Toc15396608"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六、一般公共预算财政拨款基本支出决算情况说明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_Toc15396608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"_Toc15396609"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七、“三公”经费财政拨款支出决算情况说明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_Toc15396609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"_Toc15396610"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八、政府性基金预算支出决算情况说明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_Toc15396610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"_Toc15396611"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九、 国有资本经营预算支出决算情况说明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_Toc15396611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 xml:space="preserve"> 预算绩效情况说明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 xml:space="preserve">13 </w:t>
      </w:r>
    </w:p>
    <w:p>
      <w:pPr>
        <w:pStyle w:val="1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"_Toc15396612"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十一、其他重要事项的情况说明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_Toc15396612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"_Toc15396613"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kern w:val="44"/>
          <w:sz w:val="32"/>
          <w:szCs w:val="32"/>
        </w:rPr>
        <w:t>第三部分</w:t>
      </w:r>
      <w:r>
        <w:rPr>
          <w:rStyle w:val="15"/>
          <w:rFonts w:hint="eastAsia" w:ascii="仿宋_GB2312" w:hAnsi="仿宋_GB2312" w:eastAsia="仿宋_GB2312" w:cs="仿宋_GB2312"/>
          <w:b/>
          <w:bCs/>
          <w:sz w:val="32"/>
          <w:szCs w:val="32"/>
        </w:rPr>
        <w:t xml:space="preserve"> 名</w:t>
      </w:r>
      <w:r>
        <w:rPr>
          <w:rStyle w:val="15"/>
          <w:rFonts w:hint="eastAsia" w:ascii="仿宋_GB2312" w:hAnsi="仿宋_GB2312" w:eastAsia="仿宋_GB2312" w:cs="仿宋_GB2312"/>
          <w:b/>
          <w:bCs/>
          <w:kern w:val="44"/>
          <w:sz w:val="32"/>
          <w:szCs w:val="32"/>
        </w:rPr>
        <w:t>词解释</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4</w:t>
      </w:r>
    </w:p>
    <w:p>
      <w:pPr>
        <w:pStyle w:val="1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"_Toc15396614"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第</w:t>
      </w:r>
      <w:r>
        <w:rPr>
          <w:rStyle w:val="15"/>
          <w:rFonts w:hint="eastAsia" w:ascii="仿宋_GB2312" w:hAnsi="仿宋_GB2312" w:eastAsia="仿宋_GB2312" w:cs="仿宋_GB2312"/>
          <w:b/>
          <w:bCs/>
          <w:kern w:val="44"/>
          <w:sz w:val="32"/>
          <w:szCs w:val="32"/>
        </w:rPr>
        <w:t>四部分 附件</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9</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"_Toc15396615"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kern w:val="44"/>
          <w:sz w:val="32"/>
          <w:szCs w:val="32"/>
        </w:rPr>
        <w:t>附件1</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9</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"_Toc15396617"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kern w:val="44"/>
          <w:sz w:val="32"/>
          <w:szCs w:val="32"/>
        </w:rPr>
        <w:t>附件2</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3</w:t>
      </w:r>
    </w:p>
    <w:p>
      <w:pPr>
        <w:pStyle w:val="1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"_Toc15396618"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第</w:t>
      </w:r>
      <w:r>
        <w:rPr>
          <w:rStyle w:val="15"/>
          <w:rFonts w:hint="eastAsia" w:ascii="仿宋_GB2312" w:hAnsi="仿宋_GB2312" w:eastAsia="仿宋_GB2312" w:cs="仿宋_GB2312"/>
          <w:b/>
          <w:bCs/>
          <w:kern w:val="44"/>
          <w:sz w:val="32"/>
          <w:szCs w:val="32"/>
        </w:rPr>
        <w:t>五部分 附表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"_Toc15396619"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收入支出决算总表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"_Toc15396620"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收入总表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"_Toc15396621"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支出总表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"_Toc15396622"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财政拨款收入支出决算总表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"_Toc15396623"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财政拨款支出决算明细表（政府经济分类科目）</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"_Toc15396624"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一般公共预算财政拨款支出决算表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"_Toc15396625"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一般公共预算财政拨款支出决算明细表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八、</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"_Toc15396626"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一般公共预算财政拨款基本支出决算表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九、</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"_Toc15396627"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一般公共预算财政拨款项目支出决算表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"_Toc15396628"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一般公共预算财政拨款“三公”经费支出决算表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十一、</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"_Toc15396629"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政府性基金预算财政拨款收入支出决算表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十二、</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"_Toc15396630"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政府性基金预算财政拨款“三公”经费支出决算表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pStyle w:val="1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十三、</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"_Toc15396631" </w:instrText>
      </w:r>
      <w:r>
        <w:rPr>
          <w:rFonts w:hint="eastAsia" w:ascii="仿宋_GB2312" w:hAnsi="仿宋_GB2312" w:eastAsia="仿宋_GB2312" w:cs="仿宋_GB2312"/>
          <w:b/>
          <w:bCs/>
          <w:sz w:val="32"/>
          <w:szCs w:val="32"/>
        </w:rPr>
        <w:fldChar w:fldCharType="separate"/>
      </w:r>
      <w:r>
        <w:rPr>
          <w:rStyle w:val="15"/>
          <w:rFonts w:hint="eastAsia" w:ascii="仿宋_GB2312" w:hAnsi="仿宋_GB2312" w:eastAsia="仿宋_GB2312" w:cs="仿宋_GB2312"/>
          <w:b/>
          <w:bCs/>
          <w:sz w:val="32"/>
          <w:szCs w:val="32"/>
        </w:rPr>
        <w:t>国有资本经营预算支出决算表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6</w:t>
      </w:r>
    </w:p>
    <w:p>
      <w:pPr>
        <w:widowControl/>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fldChar w:fldCharType="end"/>
      </w:r>
    </w:p>
    <w:p>
      <w:pPr>
        <w:widowControl/>
        <w:jc w:val="left"/>
        <w:rPr>
          <w:rFonts w:hint="eastAsia" w:ascii="仿宋_GB2312" w:hAnsi="仿宋_GB2312" w:eastAsia="仿宋_GB2312" w:cs="仿宋_GB2312"/>
          <w:bCs/>
          <w:kern w:val="44"/>
          <w:sz w:val="32"/>
          <w:szCs w:val="32"/>
        </w:rPr>
      </w:pPr>
      <w:bookmarkStart w:id="12" w:name="_Toc15396599"/>
      <w:bookmarkStart w:id="13" w:name="_Toc15377196"/>
      <w:r>
        <w:rPr>
          <w:rFonts w:hint="eastAsia" w:ascii="仿宋_GB2312" w:hAnsi="仿宋_GB2312" w:eastAsia="仿宋_GB2312" w:cs="仿宋_GB2312"/>
          <w:b/>
          <w:sz w:val="32"/>
          <w:szCs w:val="32"/>
        </w:rPr>
        <w:br w:type="page"/>
      </w:r>
    </w:p>
    <w:p>
      <w:pPr>
        <w:pStyle w:val="2"/>
        <w:jc w:val="center"/>
        <w:rPr>
          <w:rStyle w:val="24"/>
          <w:rFonts w:hint="eastAsia" w:ascii="仿宋_GB2312" w:hAnsi="仿宋_GB2312" w:eastAsia="仿宋_GB2312" w:cs="仿宋_GB2312"/>
          <w:b/>
          <w:bCs w:val="0"/>
        </w:rPr>
      </w:pPr>
      <w:r>
        <w:rPr>
          <w:rFonts w:hint="eastAsia" w:ascii="仿宋_GB2312" w:hAnsi="仿宋_GB2312" w:eastAsia="仿宋_GB2312" w:cs="仿宋_GB2312"/>
          <w:b/>
          <w:bCs w:val="0"/>
        </w:rPr>
        <w:t xml:space="preserve">第一部分 </w:t>
      </w:r>
      <w:r>
        <w:rPr>
          <w:rStyle w:val="24"/>
          <w:rFonts w:hint="eastAsia" w:ascii="仿宋_GB2312" w:hAnsi="仿宋_GB2312" w:eastAsia="仿宋_GB2312" w:cs="仿宋_GB2312"/>
          <w:b/>
          <w:bCs w:val="0"/>
        </w:rPr>
        <w:t>部门概况</w:t>
      </w:r>
      <w:bookmarkEnd w:id="12"/>
      <w:bookmarkEnd w:id="13"/>
    </w:p>
    <w:p>
      <w:pPr>
        <w:widowControl/>
        <w:jc w:val="left"/>
        <w:rPr>
          <w:rFonts w:ascii="黑体" w:eastAsia="黑体"/>
          <w:color w:val="000000"/>
          <w:sz w:val="32"/>
          <w:szCs w:val="32"/>
        </w:rPr>
      </w:pPr>
    </w:p>
    <w:p>
      <w:pPr>
        <w:pStyle w:val="3"/>
        <w:ind w:firstLine="640" w:firstLineChars="200"/>
        <w:rPr>
          <w:rStyle w:val="25"/>
          <w:rFonts w:hint="eastAsia" w:ascii="仿宋_GB2312" w:hAnsi="仿宋_GB2312" w:eastAsia="仿宋_GB2312" w:cs="仿宋_GB2312"/>
          <w:b w:val="0"/>
          <w:bCs w:val="0"/>
        </w:rPr>
      </w:pPr>
      <w:bookmarkStart w:id="14" w:name="_Toc15377197"/>
      <w:bookmarkStart w:id="15" w:name="_Toc15396600"/>
      <w:r>
        <w:rPr>
          <w:rFonts w:hint="eastAsia" w:ascii="仿宋_GB2312" w:hAnsi="仿宋_GB2312" w:eastAsia="仿宋_GB2312" w:cs="仿宋_GB2312"/>
          <w:b w:val="0"/>
          <w:color w:val="000000"/>
        </w:rPr>
        <w:t>一、基</w:t>
      </w:r>
      <w:r>
        <w:rPr>
          <w:rStyle w:val="25"/>
          <w:rFonts w:hint="eastAsia" w:ascii="仿宋_GB2312" w:hAnsi="仿宋_GB2312" w:eastAsia="仿宋_GB2312" w:cs="仿宋_GB2312"/>
          <w:b w:val="0"/>
          <w:bCs w:val="0"/>
        </w:rPr>
        <w:t>本职能及主要工作</w:t>
      </w:r>
      <w:bookmarkEnd w:id="14"/>
      <w:bookmarkEnd w:id="15"/>
    </w:p>
    <w:p>
      <w:pPr>
        <w:numPr>
          <w:ilvl w:val="0"/>
          <w:numId w:val="0"/>
        </w:numPr>
        <w:spacing w:line="480" w:lineRule="auto"/>
        <w:ind w:firstLine="640" w:firstLineChars="200"/>
        <w:rPr>
          <w:rFonts w:hint="eastAsia" w:ascii="仿宋_GB2312" w:hAnsi="仿宋_GB2312" w:eastAsia="仿宋_GB2312" w:cs="仿宋_GB2312"/>
          <w:sz w:val="32"/>
          <w:szCs w:val="32"/>
        </w:rPr>
      </w:pPr>
      <w:bookmarkStart w:id="16" w:name="_Toc15377198"/>
      <w:bookmarkStart w:id="17" w:name="_Toc15378445"/>
      <w:r>
        <w:rPr>
          <w:rFonts w:hint="eastAsia" w:ascii="仿宋_GB2312" w:hAnsi="仿宋_GB2312" w:eastAsia="仿宋_GB2312" w:cs="仿宋_GB2312"/>
          <w:bCs/>
          <w:color w:val="000000"/>
          <w:sz w:val="32"/>
          <w:szCs w:val="32"/>
        </w:rPr>
        <w:t>（一）主要职能</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sz w:val="32"/>
          <w:szCs w:val="32"/>
          <w:lang w:eastAsia="zh-CN"/>
        </w:rPr>
        <w:t>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大滩乡经济发展、改善人民生活、保持农村社会稳定、偿还乡镇和村级债务、搞好场镇建设和加快新农村基础设施建设工作。</w:t>
      </w:r>
    </w:p>
    <w:bookmarkEnd w:id="16"/>
    <w:bookmarkEnd w:id="17"/>
    <w:p>
      <w:pPr>
        <w:spacing w:line="578" w:lineRule="exact"/>
        <w:ind w:firstLine="640" w:firstLineChars="200"/>
        <w:jc w:val="left"/>
        <w:rPr>
          <w:rFonts w:hint="eastAsia" w:ascii="仿宋_GB2312" w:hAnsi="仿宋_GB2312" w:eastAsia="仿宋_GB2312" w:cs="仿宋_GB2312"/>
          <w:bCs/>
          <w:color w:val="000000"/>
          <w:sz w:val="32"/>
          <w:szCs w:val="32"/>
        </w:rPr>
      </w:pPr>
      <w:bookmarkStart w:id="18" w:name="_Toc15378446"/>
      <w:bookmarkStart w:id="19" w:name="_Toc15377199"/>
      <w:r>
        <w:rPr>
          <w:rFonts w:hint="eastAsia" w:ascii="仿宋_GB2312" w:hAnsi="仿宋_GB2312" w:eastAsia="仿宋_GB2312" w:cs="仿宋_GB2312"/>
          <w:bCs/>
          <w:color w:val="000000"/>
          <w:sz w:val="32"/>
          <w:szCs w:val="32"/>
        </w:rPr>
        <w:t>（二）2018年重点工作完成情况。</w:t>
      </w:r>
      <w:bookmarkEnd w:id="18"/>
      <w:bookmarkEnd w:id="19"/>
    </w:p>
    <w:p>
      <w:pPr>
        <w:spacing w:line="578"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eastAsia="zh-CN"/>
        </w:rPr>
        <w:t>大滩乡</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狠抓产业结构调整，大力发展青花椒新产业，集中力量实施民生工程，多措并举全面开展脱贫攻坚工作，促进了全乡经济和社会各项事业的协调发展。从工作完成情况来看，</w:t>
      </w:r>
      <w:r>
        <w:rPr>
          <w:rFonts w:hint="eastAsia" w:ascii="仿宋_GB2312" w:hAnsi="仿宋_GB2312" w:eastAsia="仿宋_GB2312" w:cs="仿宋_GB2312"/>
          <w:color w:val="000000"/>
          <w:sz w:val="32"/>
          <w:szCs w:val="32"/>
        </w:rPr>
        <w:t>全乡GDP实现15763万元，增长7.2%，实现农民增收1409元，增长12%，升级改造道路20余公里；易地扶贫搬迁15户34人，新建农村安全饮用水工程4处，改造农村危房50户。成功创建“四川科技扶贫”先进集体，创建省级“四好村”1个、市级“四好村”2个，区级“四好村”4个，实现旧貌换新颜。</w:t>
      </w:r>
    </w:p>
    <w:p>
      <w:pPr>
        <w:shd w:val="solid" w:color="FFFFFF" w:fill="auto"/>
        <w:autoSpaceDN w:val="0"/>
        <w:spacing w:line="578"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以张家店、夏家坝两个贫困村为中心高标准建成2000亩青菜产业园和安仁柚产业园、以李家坪、高屋基、邱家坝、牛二娅为中心发展1700亩青花椒产业园，以双河口村、赵公桥村、夏家坝村为中心建设4000亩优质贡米产业园。</w:t>
      </w:r>
      <w:r>
        <w:rPr>
          <w:rFonts w:hint="eastAsia" w:ascii="仿宋_GB2312" w:hAnsi="仿宋_GB2312" w:eastAsia="仿宋_GB2312" w:cs="仿宋_GB2312"/>
          <w:color w:val="000000"/>
          <w:kern w:val="0"/>
          <w:sz w:val="32"/>
          <w:szCs w:val="32"/>
          <w:shd w:val="clear" w:color="auto" w:fill="FFFFFF"/>
        </w:rPr>
        <w:t>按照“高低间作、长短结合、以短养长”的模式，已成片栽植安仁柚3000余亩，青花椒800亩，种植青菜2500余亩，优质稻米4000余亩，栽植辣椒800亩左右，</w:t>
      </w:r>
      <w:r>
        <w:rPr>
          <w:rFonts w:hint="eastAsia" w:ascii="仿宋_GB2312" w:hAnsi="仿宋_GB2312" w:eastAsia="仿宋_GB2312" w:cs="仿宋_GB2312"/>
          <w:color w:val="000000"/>
          <w:sz w:val="32"/>
          <w:szCs w:val="32"/>
        </w:rPr>
        <w:t>实现经济收入1600万余元。培育家庭农场1个、专业合作社1个、种养大户18户。实施“交通提升年”五大攻坚行动，配合推进305线路升级改造，整治山坪塘及提灌站6口，实施农田整理项目3个，扩建双河口村阵地建设120平方米，如期完成污水管网的规划选址。</w:t>
      </w:r>
    </w:p>
    <w:p>
      <w:pPr>
        <w:pStyle w:val="3"/>
        <w:ind w:firstLine="640" w:firstLineChars="200"/>
        <w:rPr>
          <w:rStyle w:val="25"/>
          <w:rFonts w:hint="eastAsia" w:ascii="仿宋_GB2312" w:hAnsi="仿宋_GB2312" w:eastAsia="仿宋_GB2312" w:cs="仿宋_GB2312"/>
          <w:b w:val="0"/>
          <w:bCs w:val="0"/>
        </w:rPr>
      </w:pPr>
      <w:bookmarkStart w:id="20" w:name="_Toc15396601"/>
      <w:bookmarkStart w:id="21" w:name="_Toc15377200"/>
      <w:r>
        <w:rPr>
          <w:rFonts w:hint="eastAsia" w:ascii="仿宋_GB2312" w:hAnsi="仿宋_GB2312" w:eastAsia="仿宋_GB2312" w:cs="仿宋_GB2312"/>
          <w:b w:val="0"/>
          <w:color w:val="000000"/>
        </w:rPr>
        <w:t>二、机</w:t>
      </w:r>
      <w:r>
        <w:rPr>
          <w:rStyle w:val="25"/>
          <w:rFonts w:hint="eastAsia" w:ascii="仿宋_GB2312" w:hAnsi="仿宋_GB2312" w:eastAsia="仿宋_GB2312" w:cs="仿宋_GB2312"/>
          <w:b w:val="0"/>
          <w:bCs w:val="0"/>
        </w:rPr>
        <w:t>构设置</w:t>
      </w:r>
      <w:bookmarkEnd w:id="20"/>
      <w:bookmarkEnd w:id="21"/>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大滩乡下属单位</w:t>
      </w:r>
      <w:r>
        <w:rPr>
          <w:rFonts w:hint="eastAsia" w:ascii="仿宋_GB2312" w:hAnsi="仿宋_GB2312" w:eastAsia="仿宋_GB2312" w:cs="仿宋_GB2312"/>
          <w:sz w:val="32"/>
          <w:szCs w:val="32"/>
        </w:rPr>
        <w:t>4个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其中行政单位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，其他事业</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个。主要包括：达州市达川区</w:t>
      </w: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乡人民政府、达州市达川区</w:t>
      </w: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乡计划生育服务站、达州市达川区</w:t>
      </w: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乡新闻出版和广播影视站、达州市达川区</w:t>
      </w: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乡社会事务（政务）服务中心。</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hint="eastAsia" w:ascii="仿宋_GB2312" w:hAnsi="仿宋_GB2312" w:eastAsia="仿宋_GB2312" w:cs="仿宋_GB2312"/>
          <w:b/>
          <w:bCs w:val="0"/>
        </w:rPr>
      </w:pPr>
      <w:bookmarkStart w:id="22" w:name="_Toc15396602"/>
      <w:bookmarkStart w:id="23" w:name="_Toc15377204"/>
      <w:r>
        <w:rPr>
          <w:rFonts w:hint="eastAsia" w:ascii="仿宋_GB2312" w:hAnsi="仿宋_GB2312" w:eastAsia="仿宋_GB2312" w:cs="仿宋_GB2312"/>
          <w:b/>
          <w:bCs w:val="0"/>
          <w:color w:val="000000"/>
        </w:rPr>
        <w:t xml:space="preserve">第二部分 </w:t>
      </w:r>
      <w:r>
        <w:rPr>
          <w:rStyle w:val="24"/>
          <w:rFonts w:hint="eastAsia" w:ascii="仿宋_GB2312" w:hAnsi="仿宋_GB2312" w:eastAsia="仿宋_GB2312" w:cs="仿宋_GB2312"/>
          <w:b/>
          <w:bCs w:val="0"/>
        </w:rPr>
        <w:t>2018年度部门决算情况说明</w:t>
      </w:r>
      <w:bookmarkEnd w:id="22"/>
      <w:bookmarkEnd w:id="23"/>
    </w:p>
    <w:p/>
    <w:p>
      <w:pPr>
        <w:pStyle w:val="23"/>
        <w:numPr>
          <w:ilvl w:val="0"/>
          <w:numId w:val="1"/>
        </w:numPr>
        <w:spacing w:line="600" w:lineRule="exact"/>
        <w:ind w:firstLineChars="0"/>
        <w:outlineLvl w:val="1"/>
        <w:rPr>
          <w:rStyle w:val="25"/>
          <w:rFonts w:hint="eastAsia" w:ascii="仿宋_GB2312" w:hAnsi="仿宋_GB2312" w:eastAsia="仿宋_GB2312" w:cs="仿宋_GB2312"/>
          <w:b w:val="0"/>
          <w:sz w:val="32"/>
          <w:szCs w:val="32"/>
        </w:rPr>
      </w:pPr>
      <w:bookmarkStart w:id="24" w:name="_Toc15377205"/>
      <w:bookmarkStart w:id="25" w:name="_Toc15396603"/>
      <w:r>
        <w:rPr>
          <w:rFonts w:hint="eastAsia" w:ascii="仿宋_GB2312" w:hAnsi="仿宋_GB2312" w:eastAsia="仿宋_GB2312" w:cs="仿宋_GB2312"/>
          <w:color w:val="000000"/>
          <w:sz w:val="32"/>
          <w:szCs w:val="32"/>
        </w:rPr>
        <w:t>收</w:t>
      </w:r>
      <w:r>
        <w:rPr>
          <w:rStyle w:val="25"/>
          <w:rFonts w:hint="eastAsia" w:ascii="仿宋_GB2312" w:hAnsi="仿宋_GB2312" w:eastAsia="仿宋_GB2312" w:cs="仿宋_GB2312"/>
          <w:b w:val="0"/>
          <w:sz w:val="32"/>
          <w:szCs w:val="32"/>
        </w:rPr>
        <w:t>入支出决算总体情况说明</w:t>
      </w:r>
      <w:bookmarkEnd w:id="24"/>
      <w:bookmarkEnd w:id="25"/>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2018年度收、支总计</w:t>
      </w:r>
      <w:r>
        <w:rPr>
          <w:rFonts w:hint="eastAsia" w:ascii="仿宋_GB2312" w:hAnsi="仿宋_GB2312" w:eastAsia="仿宋_GB2312" w:cs="仿宋_GB2312"/>
          <w:color w:val="000000"/>
          <w:sz w:val="32"/>
          <w:szCs w:val="32"/>
          <w:lang w:val="en-US" w:eastAsia="zh-CN"/>
        </w:rPr>
        <w:t>1145.4</w:t>
      </w:r>
      <w:r>
        <w:rPr>
          <w:rFonts w:hint="eastAsia" w:ascii="仿宋_GB2312" w:hAnsi="仿宋_GB2312" w:eastAsia="仿宋_GB2312" w:cs="仿宋_GB2312"/>
          <w:color w:val="000000"/>
          <w:sz w:val="32"/>
          <w:szCs w:val="32"/>
        </w:rPr>
        <w:t>万元。与2017年相比，收、支总计各增加</w:t>
      </w:r>
      <w:r>
        <w:rPr>
          <w:rFonts w:hint="eastAsia" w:ascii="仿宋_GB2312" w:hAnsi="仿宋_GB2312" w:eastAsia="仿宋_GB2312" w:cs="仿宋_GB2312"/>
          <w:sz w:val="32"/>
          <w:szCs w:val="32"/>
          <w:lang w:val="en-US" w:eastAsia="zh-CN"/>
        </w:rPr>
        <w:t>174.94</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18.03</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职工工资增加、项目收支和基金收支增加</w:t>
      </w:r>
      <w:r>
        <w:rPr>
          <w:rFonts w:hint="eastAsia" w:ascii="仿宋_GB2312" w:hAnsi="仿宋_GB2312" w:eastAsia="仿宋_GB2312" w:cs="仿宋_GB2312"/>
          <w:color w:val="000000"/>
          <w:sz w:val="32"/>
          <w:szCs w:val="32"/>
          <w:lang w:val="en-US" w:eastAsia="zh-CN"/>
        </w:rPr>
        <w:t>。</w:t>
      </w:r>
    </w:p>
    <w:p>
      <w:pPr>
        <w:pStyle w:val="23"/>
        <w:numPr>
          <w:ilvl w:val="0"/>
          <w:numId w:val="0"/>
        </w:numPr>
        <w:spacing w:line="600" w:lineRule="exact"/>
        <w:ind w:firstLine="640" w:firstLineChars="200"/>
        <w:outlineLvl w:val="1"/>
        <w:rPr>
          <w:rStyle w:val="25"/>
          <w:rFonts w:hint="eastAsia" w:ascii="仿宋_GB2312" w:hAnsi="仿宋_GB2312" w:eastAsia="仿宋_GB2312" w:cs="仿宋_GB2312"/>
          <w:b w:val="0"/>
          <w:sz w:val="32"/>
          <w:szCs w:val="32"/>
        </w:rPr>
      </w:pPr>
      <w:bookmarkStart w:id="26" w:name="_Toc15396604"/>
      <w:bookmarkStart w:id="27" w:name="_Toc15377206"/>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收</w:t>
      </w:r>
      <w:r>
        <w:rPr>
          <w:rStyle w:val="25"/>
          <w:rFonts w:hint="eastAsia" w:ascii="仿宋_GB2312" w:hAnsi="仿宋_GB2312" w:eastAsia="仿宋_GB2312" w:cs="仿宋_GB2312"/>
          <w:b w:val="0"/>
          <w:sz w:val="32"/>
          <w:szCs w:val="32"/>
        </w:rPr>
        <w:t>入决算情况说明</w:t>
      </w:r>
      <w:bookmarkEnd w:id="26"/>
      <w:bookmarkEnd w:id="27"/>
    </w:p>
    <w:p>
      <w:pPr>
        <w:spacing w:line="600" w:lineRule="exact"/>
        <w:ind w:firstLine="640" w:firstLineChars="200"/>
        <w:outlineLvl w:val="1"/>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2018年本年收入合计</w:t>
      </w:r>
      <w:r>
        <w:rPr>
          <w:rFonts w:hint="eastAsia" w:ascii="仿宋_GB2312" w:hAnsi="仿宋_GB2312" w:eastAsia="仿宋_GB2312" w:cs="仿宋_GB2312"/>
          <w:color w:val="000000"/>
          <w:sz w:val="32"/>
          <w:szCs w:val="32"/>
          <w:lang w:val="en-US" w:eastAsia="zh-CN"/>
        </w:rPr>
        <w:t>1145.4</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990.3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87</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eastAsia="仿宋_GB2312" w:cs="仿宋_GB2312"/>
          <w:color w:val="000000"/>
          <w:sz w:val="32"/>
          <w:szCs w:val="32"/>
          <w:lang w:val="en-US" w:eastAsia="zh-CN"/>
        </w:rPr>
        <w:t>155.1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%；国有资本经营预算财政拨款收入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pStyle w:val="23"/>
        <w:numPr>
          <w:ilvl w:val="0"/>
          <w:numId w:val="0"/>
        </w:numPr>
        <w:spacing w:line="600" w:lineRule="exact"/>
        <w:ind w:left="640" w:leftChars="0"/>
        <w:outlineLvl w:val="1"/>
        <w:rPr>
          <w:rStyle w:val="25"/>
          <w:rFonts w:hint="eastAsia" w:ascii="仿宋_GB2312" w:hAnsi="仿宋_GB2312" w:eastAsia="仿宋_GB2312" w:cs="仿宋_GB2312"/>
          <w:b w:val="0"/>
          <w:sz w:val="32"/>
          <w:szCs w:val="32"/>
        </w:rPr>
      </w:pPr>
      <w:bookmarkStart w:id="28" w:name="_Toc15396605"/>
      <w:bookmarkStart w:id="29" w:name="_Toc15377207"/>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支</w:t>
      </w:r>
      <w:r>
        <w:rPr>
          <w:rStyle w:val="25"/>
          <w:rFonts w:hint="eastAsia" w:ascii="仿宋_GB2312" w:hAnsi="仿宋_GB2312" w:eastAsia="仿宋_GB2312" w:cs="仿宋_GB2312"/>
          <w:b w:val="0"/>
          <w:sz w:val="32"/>
          <w:szCs w:val="32"/>
        </w:rPr>
        <w:t>出决算情况说明</w:t>
      </w:r>
      <w:bookmarkEnd w:id="28"/>
      <w:bookmarkEnd w:id="29"/>
    </w:p>
    <w:p>
      <w:pPr>
        <w:spacing w:line="600" w:lineRule="exact"/>
        <w:ind w:firstLine="64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2018年本年支出合计</w:t>
      </w:r>
      <w:r>
        <w:rPr>
          <w:rFonts w:hint="eastAsia" w:ascii="仿宋_GB2312" w:hAnsi="仿宋_GB2312" w:eastAsia="仿宋_GB2312" w:cs="仿宋_GB2312"/>
          <w:color w:val="000000"/>
          <w:sz w:val="32"/>
          <w:szCs w:val="32"/>
          <w:lang w:val="en-US" w:eastAsia="zh-CN"/>
        </w:rPr>
        <w:t>1145.4</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753.44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66</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391.96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 w:hAnsi="仿宋" w:eastAsia="仿宋"/>
          <w:color w:val="000000"/>
          <w:sz w:val="32"/>
          <w:szCs w:val="32"/>
        </w:rPr>
        <w:t>上</w:t>
      </w:r>
      <w:r>
        <w:rPr>
          <w:rFonts w:hint="eastAsia" w:ascii="仿宋_GB2312" w:hAnsi="仿宋_GB2312" w:eastAsia="仿宋_GB2312" w:cs="仿宋_GB2312"/>
          <w:color w:val="000000"/>
          <w:sz w:val="32"/>
          <w:szCs w:val="32"/>
        </w:rPr>
        <w:t>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600" w:lineRule="exact"/>
        <w:ind w:firstLine="640" w:firstLineChars="200"/>
        <w:outlineLvl w:val="1"/>
        <w:rPr>
          <w:rStyle w:val="25"/>
          <w:rFonts w:hint="eastAsia" w:ascii="仿宋_GB2312" w:hAnsi="仿宋_GB2312" w:eastAsia="仿宋_GB2312" w:cs="仿宋_GB2312"/>
          <w:b w:val="0"/>
          <w:sz w:val="32"/>
          <w:szCs w:val="32"/>
        </w:rPr>
      </w:pPr>
      <w:bookmarkStart w:id="30" w:name="_Toc15396606"/>
      <w:bookmarkStart w:id="31" w:name="_Toc15377208"/>
      <w:r>
        <w:rPr>
          <w:rFonts w:hint="eastAsia" w:ascii="仿宋_GB2312" w:hAnsi="仿宋_GB2312" w:eastAsia="仿宋_GB2312" w:cs="仿宋_GB2312"/>
          <w:color w:val="000000"/>
          <w:sz w:val="32"/>
          <w:szCs w:val="32"/>
        </w:rPr>
        <w:t>四、财</w:t>
      </w:r>
      <w:r>
        <w:rPr>
          <w:rStyle w:val="25"/>
          <w:rFonts w:hint="eastAsia" w:ascii="仿宋_GB2312" w:hAnsi="仿宋_GB2312" w:eastAsia="仿宋_GB2312" w:cs="仿宋_GB2312"/>
          <w:b w:val="0"/>
          <w:sz w:val="32"/>
          <w:szCs w:val="32"/>
        </w:rPr>
        <w:t>政拨款收入支出决算总体情况说明</w:t>
      </w:r>
      <w:bookmarkEnd w:id="30"/>
      <w:bookmarkEnd w:id="31"/>
    </w:p>
    <w:p>
      <w:pPr>
        <w:spacing w:line="600" w:lineRule="exact"/>
        <w:ind w:firstLine="640" w:firstLineChars="200"/>
        <w:rPr>
          <w:rFonts w:hint="eastAsia" w:ascii="仿宋_GB2312" w:hAnsi="仿宋_GB2312" w:eastAsia="仿宋_GB2312" w:cs="仿宋_GB2312"/>
          <w:b/>
          <w:color w:val="00B050"/>
          <w:sz w:val="32"/>
          <w:szCs w:val="32"/>
        </w:rPr>
      </w:pPr>
      <w:r>
        <w:rPr>
          <w:rFonts w:hint="eastAsia" w:ascii="仿宋_GB2312" w:hAnsi="仿宋_GB2312" w:eastAsia="仿宋_GB2312" w:cs="仿宋_GB2312"/>
          <w:color w:val="000000"/>
          <w:sz w:val="32"/>
          <w:szCs w:val="32"/>
        </w:rPr>
        <w:t>2018年财政拨款收、支总计</w:t>
      </w:r>
      <w:r>
        <w:rPr>
          <w:rFonts w:hint="eastAsia" w:ascii="仿宋_GB2312" w:hAnsi="仿宋_GB2312" w:eastAsia="仿宋_GB2312" w:cs="仿宋_GB2312"/>
          <w:color w:val="000000"/>
          <w:sz w:val="32"/>
          <w:szCs w:val="32"/>
          <w:lang w:val="en-US" w:eastAsia="zh-CN"/>
        </w:rPr>
        <w:t>1145.4</w:t>
      </w:r>
      <w:r>
        <w:rPr>
          <w:rFonts w:hint="eastAsia" w:ascii="仿宋_GB2312" w:hAnsi="仿宋_GB2312" w:eastAsia="仿宋_GB2312" w:cs="仿宋_GB2312"/>
          <w:color w:val="000000"/>
          <w:sz w:val="32"/>
          <w:szCs w:val="32"/>
        </w:rPr>
        <w:t>万元。与2017年相比，财政拨款收、支总计各增加</w:t>
      </w:r>
      <w:r>
        <w:rPr>
          <w:rFonts w:hint="eastAsia" w:ascii="仿宋_GB2312" w:hAnsi="仿宋_GB2312" w:eastAsia="仿宋_GB2312" w:cs="仿宋_GB2312"/>
          <w:color w:val="000000"/>
          <w:sz w:val="32"/>
          <w:szCs w:val="32"/>
          <w:lang w:val="en-US" w:eastAsia="zh-CN"/>
        </w:rPr>
        <w:t>174.94</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18.03</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职工工资增加和项目收、支和基金收、支增加。</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b/>
          <w:color w:val="000000"/>
          <w:sz w:val="32"/>
          <w:szCs w:val="32"/>
        </w:rPr>
        <w:t>一</w:t>
      </w:r>
      <w:r>
        <w:rPr>
          <w:rStyle w:val="25"/>
          <w:rFonts w:hint="eastAsia" w:ascii="仿宋_GB2312" w:hAnsi="仿宋_GB2312" w:eastAsia="仿宋_GB2312" w:cs="仿宋_GB2312"/>
          <w:b w:val="0"/>
          <w:sz w:val="32"/>
          <w:szCs w:val="32"/>
        </w:rPr>
        <w:t>般公共预算财政拨款支出决算情况说明</w:t>
      </w:r>
      <w:bookmarkEnd w:id="32"/>
      <w:bookmarkEnd w:id="33"/>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4" w:name="_Toc15377210"/>
      <w:r>
        <w:rPr>
          <w:rFonts w:hint="eastAsia" w:ascii="仿宋_GB2312" w:hAnsi="仿宋_GB2312" w:eastAsia="仿宋_GB2312" w:cs="仿宋_GB2312"/>
          <w:b/>
          <w:color w:val="000000"/>
          <w:sz w:val="32"/>
          <w:szCs w:val="32"/>
        </w:rPr>
        <w:t>（一）一般公共预算财政拨款支出决算总体情况</w:t>
      </w:r>
      <w:bookmarkEnd w:id="34"/>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2018年一般公共预算财政拨款支出</w:t>
      </w:r>
      <w:r>
        <w:rPr>
          <w:rFonts w:hint="eastAsia" w:ascii="仿宋_GB2312" w:hAnsi="仿宋_GB2312" w:eastAsia="仿宋_GB2312" w:cs="仿宋_GB2312"/>
          <w:color w:val="000000"/>
          <w:sz w:val="32"/>
          <w:szCs w:val="32"/>
          <w:lang w:val="en-US" w:eastAsia="zh-CN"/>
        </w:rPr>
        <w:t>990.30</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87</w:t>
      </w:r>
      <w:r>
        <w:rPr>
          <w:rFonts w:hint="eastAsia" w:ascii="仿宋_GB2312" w:hAnsi="仿宋_GB2312" w:eastAsia="仿宋_GB2312" w:cs="仿宋_GB2312"/>
          <w:color w:val="000000"/>
          <w:sz w:val="32"/>
          <w:szCs w:val="32"/>
        </w:rPr>
        <w:t>%。与2017年相比，一般公共预算财政拨款增加</w:t>
      </w:r>
      <w:r>
        <w:rPr>
          <w:rFonts w:hint="eastAsia" w:ascii="仿宋_GB2312" w:hAnsi="仿宋_GB2312" w:eastAsia="仿宋_GB2312" w:cs="仿宋_GB2312"/>
          <w:color w:val="000000"/>
          <w:sz w:val="32"/>
          <w:szCs w:val="32"/>
          <w:lang w:val="en-US" w:eastAsia="zh-CN"/>
        </w:rPr>
        <w:t>59.84</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6.43</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职工工资增加。</w:t>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5" w:name="_Toc15377211"/>
      <w:r>
        <w:rPr>
          <w:rFonts w:hint="eastAsia" w:ascii="仿宋_GB2312" w:hAnsi="仿宋_GB2312" w:eastAsia="仿宋_GB2312" w:cs="仿宋_GB2312"/>
          <w:b/>
          <w:color w:val="000000"/>
          <w:sz w:val="32"/>
          <w:szCs w:val="32"/>
        </w:rPr>
        <w:t>（二）一般公共预算财政拨款支出决算结构情况</w:t>
      </w:r>
      <w:bookmarkEnd w:id="35"/>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color w:val="000000"/>
          <w:sz w:val="32"/>
          <w:szCs w:val="32"/>
        </w:rPr>
        <w:t>2018年一般公共预算财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990.30</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w:t>
      </w:r>
      <w:r>
        <w:rPr>
          <w:rFonts w:hint="eastAsia" w:ascii="仿宋_GB2312" w:hAnsi="仿宋_GB2312" w:eastAsia="仿宋_GB2312" w:cs="仿宋_GB2312"/>
          <w:b w:val="0"/>
          <w:bCs/>
          <w:color w:val="000000" w:themeColor="text1"/>
          <w:sz w:val="32"/>
          <w:szCs w:val="32"/>
          <w14:textFill>
            <w14:solidFill>
              <w14:schemeClr w14:val="tx1"/>
            </w14:solidFill>
          </w14:textFill>
        </w:rPr>
        <w:t>一般公共服务支出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417.17</w:t>
      </w:r>
      <w:r>
        <w:rPr>
          <w:rFonts w:hint="eastAsia" w:ascii="仿宋_GB2312" w:hAnsi="仿宋_GB2312" w:eastAsia="仿宋_GB2312" w:cs="仿宋_GB2312"/>
          <w:b w:val="0"/>
          <w:bCs/>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文化体育与传媒支出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31.20</w:t>
      </w:r>
      <w:r>
        <w:rPr>
          <w:rFonts w:hint="eastAsia" w:ascii="仿宋_GB2312" w:hAnsi="仿宋_GB2312" w:eastAsia="仿宋_GB2312" w:cs="仿宋_GB2312"/>
          <w:b w:val="0"/>
          <w:bCs/>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%；社会保障和就业支出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173.50</w:t>
      </w:r>
      <w:r>
        <w:rPr>
          <w:rFonts w:hint="eastAsia" w:ascii="仿宋_GB2312" w:hAnsi="仿宋_GB2312" w:eastAsia="仿宋_GB2312" w:cs="仿宋_GB2312"/>
          <w:b w:val="0"/>
          <w:bCs/>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 w:val="0"/>
          <w:bCs/>
          <w:color w:val="000000" w:themeColor="text1"/>
          <w:sz w:val="32"/>
          <w:szCs w:val="32"/>
          <w14:textFill>
            <w14:solidFill>
              <w14:schemeClr w14:val="tx1"/>
            </w14:solidFill>
          </w14:textFill>
        </w:rPr>
        <w:t>%；医疗卫生</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与计划生育</w:t>
      </w:r>
      <w:r>
        <w:rPr>
          <w:rFonts w:hint="eastAsia" w:ascii="仿宋_GB2312" w:hAnsi="仿宋_GB2312" w:eastAsia="仿宋_GB2312" w:cs="仿宋_GB2312"/>
          <w:b w:val="0"/>
          <w:bCs/>
          <w:color w:val="000000" w:themeColor="text1"/>
          <w:sz w:val="32"/>
          <w:szCs w:val="32"/>
          <w14:textFill>
            <w14:solidFill>
              <w14:schemeClr w14:val="tx1"/>
            </w14:solidFill>
          </w14:textFill>
        </w:rPr>
        <w:t>支出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24.65</w:t>
      </w:r>
      <w:r>
        <w:rPr>
          <w:rFonts w:hint="eastAsia" w:ascii="仿宋_GB2312" w:hAnsi="仿宋_GB2312" w:eastAsia="仿宋_GB2312" w:cs="仿宋_GB2312"/>
          <w:b w:val="0"/>
          <w:bCs/>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城乡社区支出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179.68万元，占19%；农林水支出292.81万元，占26%；</w:t>
      </w:r>
      <w:r>
        <w:rPr>
          <w:rFonts w:hint="eastAsia" w:ascii="仿宋_GB2312" w:hAnsi="仿宋_GB2312" w:eastAsia="仿宋_GB2312" w:cs="仿宋_GB2312"/>
          <w:b w:val="0"/>
          <w:bCs/>
          <w:color w:val="000000" w:themeColor="text1"/>
          <w:sz w:val="32"/>
          <w:szCs w:val="32"/>
          <w14:textFill>
            <w14:solidFill>
              <w14:schemeClr w14:val="tx1"/>
            </w14:solidFill>
          </w14:textFill>
        </w:rPr>
        <w:t>住房保障支出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26.41</w:t>
      </w:r>
      <w:r>
        <w:rPr>
          <w:rFonts w:hint="eastAsia" w:ascii="仿宋_GB2312" w:hAnsi="仿宋_GB2312" w:eastAsia="仿宋_GB2312" w:cs="仿宋_GB2312"/>
          <w:b w:val="0"/>
          <w:bCs/>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6" w:name="_Toc15377212"/>
      <w:r>
        <w:rPr>
          <w:rFonts w:hint="eastAsia" w:ascii="仿宋_GB2312" w:hAnsi="仿宋_GB2312" w:eastAsia="仿宋_GB2312" w:cs="仿宋_GB2312"/>
          <w:b/>
          <w:color w:val="000000"/>
          <w:sz w:val="32"/>
          <w:szCs w:val="32"/>
        </w:rPr>
        <w:t>（三）一般公共预算财政拨款支出决算具体情况</w:t>
      </w:r>
      <w:bookmarkEnd w:id="36"/>
    </w:p>
    <w:p>
      <w:pPr>
        <w:spacing w:line="600" w:lineRule="exact"/>
        <w:ind w:firstLine="643" w:firstLineChars="200"/>
        <w:outlineLvl w:val="2"/>
        <w:rPr>
          <w:rFonts w:hint="eastAsia" w:ascii="仿宋_GB2312" w:hAnsi="仿宋_GB2312" w:eastAsia="仿宋_GB2312" w:cs="仿宋_GB2312"/>
          <w:color w:val="FF0000"/>
          <w:sz w:val="32"/>
          <w:szCs w:val="32"/>
        </w:rPr>
      </w:pPr>
      <w:bookmarkStart w:id="37" w:name="_Toc15377213"/>
      <w:bookmarkStart w:id="38" w:name="_Toc15377444"/>
      <w:bookmarkStart w:id="39" w:name="_Toc15378460"/>
      <w:r>
        <w:rPr>
          <w:rFonts w:hint="eastAsia" w:ascii="仿宋_GB2312" w:hAnsi="仿宋_GB2312" w:eastAsia="仿宋_GB2312" w:cs="仿宋_GB2312"/>
          <w:b/>
          <w:color w:val="000000" w:themeColor="text1"/>
          <w:sz w:val="32"/>
          <w:szCs w:val="32"/>
          <w14:textFill>
            <w14:solidFill>
              <w14:schemeClr w14:val="tx1"/>
            </w14:solidFill>
          </w14:textFill>
        </w:rPr>
        <w:t>2018年</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般公共预算支出决算数为</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990.30万元</w:t>
      </w:r>
      <w:r>
        <w:rPr>
          <w:rFonts w:hint="eastAsia" w:ascii="仿宋_GB2312" w:hAnsi="仿宋_GB2312" w:eastAsia="仿宋_GB2312" w:cs="仿宋_GB2312"/>
          <w:b/>
          <w:bCs w:val="0"/>
          <w:color w:val="000000" w:themeColor="text1"/>
          <w:sz w:val="32"/>
          <w:szCs w:val="32"/>
          <w14:textFill>
            <w14:solidFill>
              <w14:schemeClr w14:val="tx1"/>
            </w14:solidFill>
          </w14:textFill>
        </w:rPr>
        <w:t>，</w:t>
      </w:r>
      <w:r>
        <w:rPr>
          <w:rStyle w:val="14"/>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4"/>
          <w:rFonts w:hint="eastAsia" w:ascii="仿宋_GB2312" w:hAnsi="仿宋_GB2312" w:eastAsia="仿宋_GB2312" w:cs="仿宋_GB2312"/>
          <w:bCs/>
          <w:color w:val="000000"/>
          <w:sz w:val="32"/>
          <w:szCs w:val="32"/>
        </w:rPr>
        <w:t>预算</w:t>
      </w:r>
      <w:r>
        <w:rPr>
          <w:rStyle w:val="14"/>
          <w:rFonts w:hint="eastAsia" w:ascii="仿宋_GB2312" w:hAnsi="仿宋_GB2312" w:eastAsia="仿宋_GB2312" w:cs="仿宋_GB2312"/>
          <w:bCs/>
          <w:color w:val="000000"/>
          <w:sz w:val="32"/>
          <w:szCs w:val="32"/>
          <w:lang w:val="en-US" w:eastAsia="zh-CN"/>
        </w:rPr>
        <w:t>100</w:t>
      </w:r>
      <w:r>
        <w:rPr>
          <w:rStyle w:val="14"/>
          <w:rFonts w:hint="eastAsia" w:ascii="仿宋_GB2312" w:hAnsi="仿宋_GB2312" w:eastAsia="仿宋_GB2312" w:cs="仿宋_GB2312"/>
          <w:bCs/>
          <w:color w:val="000000"/>
          <w:sz w:val="32"/>
          <w:szCs w:val="32"/>
        </w:rPr>
        <w:t>%。其中：</w:t>
      </w:r>
      <w:bookmarkEnd w:id="37"/>
      <w:bookmarkEnd w:id="38"/>
      <w:bookmarkEnd w:id="39"/>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1.一般公共服务</w:t>
      </w:r>
      <w:r>
        <w:rPr>
          <w:rStyle w:val="14"/>
          <w:rFonts w:hint="eastAsia" w:ascii="仿宋_GB2312" w:hAnsi="仿宋_GB2312" w:eastAsia="仿宋_GB2312" w:cs="仿宋_GB2312"/>
          <w:bCs/>
          <w:color w:val="000000"/>
          <w:sz w:val="32"/>
          <w:szCs w:val="32"/>
          <w:lang w:eastAsia="zh-CN"/>
        </w:rPr>
        <w:t>：</w:t>
      </w:r>
    </w:p>
    <w:p>
      <w:pPr>
        <w:spacing w:line="600" w:lineRule="exact"/>
        <w:ind w:firstLine="643" w:firstLineChars="20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2010301</w:t>
      </w:r>
      <w:r>
        <w:rPr>
          <w:rStyle w:val="14"/>
          <w:rFonts w:hint="eastAsia" w:ascii="仿宋_GB2312" w:hAnsi="仿宋_GB2312" w:eastAsia="仿宋_GB2312" w:cs="仿宋_GB2312"/>
          <w:bCs/>
          <w:color w:val="000000"/>
          <w:sz w:val="32"/>
          <w:szCs w:val="32"/>
        </w:rPr>
        <w:t>一般公共服务（类）</w:t>
      </w:r>
      <w:r>
        <w:rPr>
          <w:rStyle w:val="14"/>
          <w:rFonts w:hint="eastAsia" w:ascii="仿宋_GB2312" w:hAnsi="仿宋_GB2312" w:eastAsia="仿宋_GB2312" w:cs="仿宋_GB2312"/>
          <w:bCs/>
          <w:color w:val="000000"/>
          <w:sz w:val="32"/>
          <w:szCs w:val="32"/>
          <w:lang w:eastAsia="zh-CN"/>
        </w:rPr>
        <w:t>政府办公厅（室）及相关机构事务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行政运行</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293.52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r>
        <w:rPr>
          <w:rStyle w:val="14"/>
          <w:rFonts w:hint="eastAsia" w:ascii="仿宋_GB2312" w:hAnsi="仿宋_GB2312" w:eastAsia="仿宋_GB2312" w:cs="仿宋_GB2312"/>
          <w:b w:val="0"/>
          <w:bCs/>
          <w:color w:val="000000"/>
          <w:sz w:val="32"/>
          <w:szCs w:val="32"/>
          <w:lang w:val="en-US" w:eastAsia="zh-CN"/>
        </w:rPr>
        <w:t>。</w:t>
      </w:r>
    </w:p>
    <w:p>
      <w:pPr>
        <w:spacing w:line="600" w:lineRule="exact"/>
        <w:ind w:firstLine="643" w:firstLineChars="200"/>
        <w:rPr>
          <w:rStyle w:val="14"/>
          <w:rFonts w:hint="eastAsia" w:ascii="仿宋_GB2312" w:hAnsi="仿宋_GB2312" w:eastAsia="仿宋_GB2312" w:cs="仿宋_GB2312"/>
          <w:bCs/>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2010302</w:t>
      </w:r>
      <w:r>
        <w:rPr>
          <w:rStyle w:val="14"/>
          <w:rFonts w:hint="eastAsia" w:ascii="仿宋_GB2312" w:hAnsi="仿宋_GB2312" w:eastAsia="仿宋_GB2312" w:cs="仿宋_GB2312"/>
          <w:bCs/>
          <w:color w:val="000000"/>
          <w:sz w:val="32"/>
          <w:szCs w:val="32"/>
        </w:rPr>
        <w:t>一般公共服务（类）</w:t>
      </w:r>
      <w:r>
        <w:rPr>
          <w:rStyle w:val="14"/>
          <w:rFonts w:hint="eastAsia" w:ascii="仿宋_GB2312" w:hAnsi="仿宋_GB2312" w:eastAsia="仿宋_GB2312" w:cs="仿宋_GB2312"/>
          <w:bCs/>
          <w:color w:val="000000"/>
          <w:sz w:val="32"/>
          <w:szCs w:val="32"/>
          <w:lang w:eastAsia="zh-CN"/>
        </w:rPr>
        <w:t>政府办公厅（室）及相关机构事务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一般行政管理事务</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105.56</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Fonts w:hint="eastAsia" w:ascii="仿宋_GB2312" w:hAnsi="仿宋_GB2312" w:eastAsia="仿宋_GB2312" w:cs="仿宋_GB2312"/>
          <w:b/>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2010601</w:t>
      </w:r>
      <w:r>
        <w:rPr>
          <w:rStyle w:val="14"/>
          <w:rFonts w:hint="eastAsia" w:ascii="仿宋_GB2312" w:hAnsi="仿宋_GB2312" w:eastAsia="仿宋_GB2312" w:cs="仿宋_GB2312"/>
          <w:bCs/>
          <w:color w:val="000000"/>
          <w:sz w:val="32"/>
          <w:szCs w:val="32"/>
        </w:rPr>
        <w:t>一般公共服务（类）</w:t>
      </w:r>
      <w:r>
        <w:rPr>
          <w:rStyle w:val="14"/>
          <w:rFonts w:hint="eastAsia" w:ascii="仿宋_GB2312" w:hAnsi="仿宋_GB2312" w:eastAsia="仿宋_GB2312" w:cs="仿宋_GB2312"/>
          <w:bCs/>
          <w:color w:val="000000"/>
          <w:sz w:val="32"/>
          <w:szCs w:val="32"/>
          <w:lang w:eastAsia="zh-CN"/>
        </w:rPr>
        <w:t>财政事务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行政运行（项）</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18.09</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2</w:t>
      </w:r>
      <w:r>
        <w:rPr>
          <w:rStyle w:val="14"/>
          <w:rFonts w:hint="eastAsia" w:ascii="仿宋_GB2312" w:hAnsi="仿宋_GB2312" w:eastAsia="仿宋_GB2312" w:cs="仿宋_GB2312"/>
          <w:bCs/>
          <w:color w:val="000000"/>
          <w:sz w:val="32"/>
          <w:szCs w:val="32"/>
        </w:rPr>
        <w:t>.</w:t>
      </w:r>
      <w:r>
        <w:rPr>
          <w:rStyle w:val="14"/>
          <w:rFonts w:hint="eastAsia" w:ascii="仿宋_GB2312" w:eastAsia="仿宋_GB2312"/>
          <w:color w:val="000000"/>
          <w:sz w:val="32"/>
          <w:szCs w:val="32"/>
        </w:rPr>
        <w:t>文化体育与传媒</w:t>
      </w:r>
      <w:r>
        <w:rPr>
          <w:rStyle w:val="14"/>
          <w:rFonts w:hint="eastAsia" w:ascii="仿宋_GB2312" w:eastAsia="仿宋_GB2312"/>
          <w:color w:val="000000"/>
          <w:sz w:val="32"/>
          <w:szCs w:val="32"/>
          <w:lang w:eastAsia="zh-CN"/>
        </w:rPr>
        <w:t>类：</w:t>
      </w:r>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2070109</w:t>
      </w:r>
      <w:r>
        <w:rPr>
          <w:rStyle w:val="14"/>
          <w:rFonts w:hint="eastAsia" w:ascii="仿宋_GB2312" w:hAnsi="仿宋_GB2312" w:eastAsia="仿宋_GB2312" w:cs="仿宋_GB2312"/>
          <w:bCs/>
          <w:color w:val="000000"/>
          <w:sz w:val="32"/>
          <w:szCs w:val="32"/>
          <w:lang w:eastAsia="zh-CN"/>
        </w:rPr>
        <w:t>文化体育与传媒支出（类）文化</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群众文化</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9.28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2070199</w:t>
      </w:r>
      <w:r>
        <w:rPr>
          <w:rStyle w:val="14"/>
          <w:rFonts w:hint="eastAsia" w:ascii="仿宋_GB2312" w:hAnsi="仿宋_GB2312" w:eastAsia="仿宋_GB2312" w:cs="仿宋_GB2312"/>
          <w:bCs/>
          <w:color w:val="000000"/>
          <w:sz w:val="32"/>
          <w:szCs w:val="32"/>
        </w:rPr>
        <w:t>文化体育与传媒</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文化</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其他文化</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4.30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Style w:val="14"/>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2070404</w:t>
      </w:r>
      <w:r>
        <w:rPr>
          <w:rStyle w:val="14"/>
          <w:rFonts w:hint="eastAsia" w:ascii="仿宋_GB2312" w:hAnsi="仿宋_GB2312" w:eastAsia="仿宋_GB2312" w:cs="仿宋_GB2312"/>
          <w:bCs/>
          <w:color w:val="000000"/>
          <w:sz w:val="32"/>
          <w:szCs w:val="32"/>
        </w:rPr>
        <w:t>文化体育与传媒</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新闻出版广播影视</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广播</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17.62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3</w:t>
      </w:r>
      <w:r>
        <w:rPr>
          <w:rStyle w:val="14"/>
          <w:rFonts w:hint="eastAsia" w:ascii="仿宋_GB2312" w:hAnsi="仿宋_GB2312" w:eastAsia="仿宋_GB2312" w:cs="仿宋_GB2312"/>
          <w:bCs/>
          <w:color w:val="000000"/>
          <w:sz w:val="32"/>
          <w:szCs w:val="32"/>
        </w:rPr>
        <w:t>.</w:t>
      </w:r>
      <w:r>
        <w:rPr>
          <w:rStyle w:val="14"/>
          <w:rFonts w:hint="eastAsia" w:ascii="仿宋_GB2312" w:eastAsia="仿宋_GB2312"/>
          <w:color w:val="000000"/>
          <w:sz w:val="32"/>
          <w:szCs w:val="32"/>
        </w:rPr>
        <w:t>社会保障和就业</w:t>
      </w:r>
      <w:r>
        <w:rPr>
          <w:rStyle w:val="14"/>
          <w:rFonts w:hint="eastAsia" w:ascii="仿宋_GB2312" w:eastAsia="仿宋_GB2312"/>
          <w:color w:val="000000"/>
          <w:sz w:val="32"/>
          <w:szCs w:val="32"/>
          <w:lang w:eastAsia="zh-CN"/>
        </w:rPr>
        <w:t>：</w:t>
      </w:r>
    </w:p>
    <w:p>
      <w:pPr>
        <w:spacing w:line="600" w:lineRule="exact"/>
        <w:ind w:firstLine="643" w:firstLineChars="200"/>
        <w:rPr>
          <w:rFonts w:hint="eastAsia" w:ascii="仿宋_GB2312" w:hAnsi="仿宋_GB2312" w:eastAsia="仿宋_GB2312" w:cs="仿宋_GB2312"/>
          <w:b/>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2080505</w:t>
      </w:r>
      <w:r>
        <w:rPr>
          <w:rStyle w:val="14"/>
          <w:rFonts w:hint="eastAsia" w:ascii="仿宋_GB2312" w:hAnsi="仿宋_GB2312" w:eastAsia="仿宋_GB2312" w:cs="仿宋_GB2312"/>
          <w:bCs/>
          <w:color w:val="000000"/>
          <w:sz w:val="32"/>
          <w:szCs w:val="32"/>
        </w:rPr>
        <w:t>社会保障和就业</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行政事业单位离退休</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机关事业单位基本养老保险缴费</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22.75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Style w:val="14"/>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2080506</w:t>
      </w:r>
      <w:r>
        <w:rPr>
          <w:rStyle w:val="14"/>
          <w:rFonts w:hint="eastAsia" w:ascii="仿宋_GB2312" w:hAnsi="仿宋_GB2312" w:eastAsia="仿宋_GB2312" w:cs="仿宋_GB2312"/>
          <w:bCs/>
          <w:color w:val="000000"/>
          <w:sz w:val="32"/>
          <w:szCs w:val="32"/>
        </w:rPr>
        <w:t>社会保障和就业</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行政事业单位离退休</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机关事业单位职业年金缴费</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6.15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Style w:val="14"/>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2080801</w:t>
      </w:r>
      <w:r>
        <w:rPr>
          <w:rStyle w:val="14"/>
          <w:rFonts w:hint="eastAsia" w:ascii="仿宋_GB2312" w:hAnsi="仿宋_GB2312" w:eastAsia="仿宋_GB2312" w:cs="仿宋_GB2312"/>
          <w:bCs/>
          <w:color w:val="000000"/>
          <w:sz w:val="32"/>
          <w:szCs w:val="32"/>
        </w:rPr>
        <w:t>社会保障和就业</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抚恤</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死亡抚恤</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14.90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2080803</w:t>
      </w:r>
      <w:r>
        <w:rPr>
          <w:rStyle w:val="14"/>
          <w:rFonts w:hint="eastAsia" w:ascii="仿宋_GB2312" w:hAnsi="仿宋_GB2312" w:eastAsia="仿宋_GB2312" w:cs="仿宋_GB2312"/>
          <w:bCs/>
          <w:color w:val="000000"/>
          <w:sz w:val="32"/>
          <w:szCs w:val="32"/>
        </w:rPr>
        <w:t>社会保障和就业</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抚恤</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在乡复员、退伍军人生活补助</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80.10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Style w:val="14"/>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2080805</w:t>
      </w:r>
      <w:r>
        <w:rPr>
          <w:rStyle w:val="14"/>
          <w:rFonts w:hint="eastAsia" w:ascii="仿宋_GB2312" w:hAnsi="仿宋_GB2312" w:eastAsia="仿宋_GB2312" w:cs="仿宋_GB2312"/>
          <w:bCs/>
          <w:color w:val="000000"/>
          <w:sz w:val="32"/>
          <w:szCs w:val="32"/>
        </w:rPr>
        <w:t>社会保障和就业</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抚恤</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义务兵优待</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4.98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2081199</w:t>
      </w:r>
      <w:r>
        <w:rPr>
          <w:rStyle w:val="14"/>
          <w:rFonts w:hint="eastAsia" w:ascii="仿宋_GB2312" w:hAnsi="仿宋_GB2312" w:eastAsia="仿宋_GB2312" w:cs="仿宋_GB2312"/>
          <w:bCs/>
          <w:color w:val="000000"/>
          <w:sz w:val="32"/>
          <w:szCs w:val="32"/>
        </w:rPr>
        <w:t>社会保障和就业</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残疾人事业</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其他残疾人事业</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1.91</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2082102</w:t>
      </w:r>
      <w:r>
        <w:rPr>
          <w:rStyle w:val="14"/>
          <w:rFonts w:hint="eastAsia" w:ascii="仿宋_GB2312" w:hAnsi="仿宋_GB2312" w:eastAsia="仿宋_GB2312" w:cs="仿宋_GB2312"/>
          <w:bCs/>
          <w:color w:val="000000"/>
          <w:sz w:val="32"/>
          <w:szCs w:val="32"/>
        </w:rPr>
        <w:t>社会保障和就业</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特困人员救助供养</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农村特困人员救助供养</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42.71</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4</w:t>
      </w:r>
      <w:r>
        <w:rPr>
          <w:rStyle w:val="14"/>
          <w:rFonts w:hint="eastAsia" w:ascii="仿宋_GB2312" w:hAnsi="仿宋_GB2312" w:eastAsia="仿宋_GB2312" w:cs="仿宋_GB2312"/>
          <w:bCs/>
          <w:color w:val="000000"/>
          <w:sz w:val="32"/>
          <w:szCs w:val="32"/>
        </w:rPr>
        <w:t>.</w:t>
      </w:r>
      <w:r>
        <w:rPr>
          <w:rStyle w:val="14"/>
          <w:rFonts w:hint="eastAsia" w:ascii="仿宋_GB2312" w:eastAsia="仿宋_GB2312"/>
          <w:color w:val="000000"/>
          <w:sz w:val="32"/>
          <w:szCs w:val="32"/>
        </w:rPr>
        <w:t>医疗卫生与计划生育</w:t>
      </w:r>
      <w:r>
        <w:rPr>
          <w:rStyle w:val="14"/>
          <w:rFonts w:hint="eastAsia" w:ascii="仿宋_GB2312" w:eastAsia="仿宋_GB2312"/>
          <w:color w:val="000000"/>
          <w:sz w:val="32"/>
          <w:szCs w:val="32"/>
          <w:lang w:eastAsia="zh-CN"/>
        </w:rPr>
        <w:t>：</w:t>
      </w:r>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2100716</w:t>
      </w:r>
      <w:r>
        <w:rPr>
          <w:rStyle w:val="14"/>
          <w:rFonts w:hint="eastAsia" w:ascii="仿宋_GB2312" w:hAnsi="仿宋_GB2312" w:eastAsia="仿宋_GB2312" w:cs="仿宋_GB2312"/>
          <w:bCs/>
          <w:color w:val="000000"/>
          <w:sz w:val="32"/>
          <w:szCs w:val="32"/>
        </w:rPr>
        <w:t>医疗卫生与计划生育</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计划生育事务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计划生育机构</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8.11</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2101101</w:t>
      </w:r>
      <w:r>
        <w:rPr>
          <w:rStyle w:val="14"/>
          <w:rFonts w:hint="eastAsia" w:ascii="仿宋_GB2312" w:hAnsi="仿宋_GB2312" w:eastAsia="仿宋_GB2312" w:cs="仿宋_GB2312"/>
          <w:bCs/>
          <w:color w:val="000000"/>
          <w:sz w:val="32"/>
          <w:szCs w:val="32"/>
        </w:rPr>
        <w:t>医疗卫生与计划生育</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行政事业单位医疗</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行政单位医疗</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7.03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2101102</w:t>
      </w:r>
      <w:r>
        <w:rPr>
          <w:rStyle w:val="14"/>
          <w:rFonts w:hint="eastAsia" w:ascii="仿宋_GB2312" w:hAnsi="仿宋_GB2312" w:eastAsia="仿宋_GB2312" w:cs="仿宋_GB2312"/>
          <w:bCs/>
          <w:color w:val="000000"/>
          <w:sz w:val="32"/>
          <w:szCs w:val="32"/>
        </w:rPr>
        <w:t>医疗卫生与计划生育</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行政事业单位医疗</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事业单位医疗</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3.38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2101103</w:t>
      </w:r>
      <w:r>
        <w:rPr>
          <w:rStyle w:val="14"/>
          <w:rFonts w:hint="eastAsia" w:ascii="仿宋_GB2312" w:hAnsi="仿宋_GB2312" w:eastAsia="仿宋_GB2312" w:cs="仿宋_GB2312"/>
          <w:bCs/>
          <w:color w:val="000000"/>
          <w:sz w:val="32"/>
          <w:szCs w:val="32"/>
        </w:rPr>
        <w:t>医疗卫生与计划生育</w:t>
      </w:r>
      <w:r>
        <w:rPr>
          <w:rStyle w:val="14"/>
          <w:rFonts w:hint="eastAsia" w:ascii="仿宋_GB2312" w:hAnsi="仿宋_GB2312" w:eastAsia="仿宋_GB2312" w:cs="仿宋_GB2312"/>
          <w:bCs/>
          <w:color w:val="000000"/>
          <w:sz w:val="32"/>
          <w:szCs w:val="32"/>
          <w:lang w:eastAsia="zh-CN"/>
        </w:rPr>
        <w:t>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行政事业单位医疗</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公务员医疗补助</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6.13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5</w:t>
      </w:r>
      <w:r>
        <w:rPr>
          <w:rStyle w:val="14"/>
          <w:rFonts w:hint="eastAsia" w:ascii="仿宋_GB2312" w:hAnsi="仿宋_GB2312" w:eastAsia="仿宋_GB2312" w:cs="仿宋_GB2312"/>
          <w:bCs/>
          <w:color w:val="000000"/>
          <w:sz w:val="32"/>
          <w:szCs w:val="32"/>
        </w:rPr>
        <w:t>.</w:t>
      </w:r>
      <w:r>
        <w:rPr>
          <w:rStyle w:val="14"/>
          <w:rFonts w:hint="eastAsia" w:ascii="仿宋_GB2312" w:eastAsia="仿宋_GB2312"/>
          <w:color w:val="000000"/>
          <w:sz w:val="32"/>
          <w:szCs w:val="32"/>
          <w:lang w:eastAsia="zh-CN"/>
        </w:rPr>
        <w:t>城乡社区支出：</w:t>
      </w:r>
    </w:p>
    <w:p>
      <w:pPr>
        <w:spacing w:line="600" w:lineRule="exact"/>
        <w:ind w:firstLine="643" w:firstLineChars="200"/>
        <w:rPr>
          <w:rStyle w:val="14"/>
          <w:rFonts w:hint="eastAsia" w:ascii="仿宋_GB2312" w:hAnsi="仿宋_GB2312" w:eastAsia="仿宋_GB2312" w:cs="仿宋_GB2312"/>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2129999</w:t>
      </w:r>
      <w:r>
        <w:rPr>
          <w:rStyle w:val="14"/>
          <w:rFonts w:hint="eastAsia" w:ascii="仿宋_GB2312" w:hAnsi="仿宋_GB2312" w:eastAsia="仿宋_GB2312" w:cs="仿宋_GB2312"/>
          <w:bCs/>
          <w:color w:val="000000"/>
          <w:sz w:val="32"/>
          <w:szCs w:val="32"/>
          <w:lang w:eastAsia="zh-CN"/>
        </w:rPr>
        <w:t>城乡社区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其他城乡社区支出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其他城乡社区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24.58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6</w:t>
      </w:r>
      <w:r>
        <w:rPr>
          <w:rStyle w:val="14"/>
          <w:rFonts w:hint="eastAsia" w:ascii="仿宋_GB2312" w:hAnsi="仿宋_GB2312" w:eastAsia="仿宋_GB2312" w:cs="仿宋_GB2312"/>
          <w:bCs/>
          <w:color w:val="000000"/>
          <w:sz w:val="32"/>
          <w:szCs w:val="32"/>
        </w:rPr>
        <w:t>.</w:t>
      </w:r>
      <w:r>
        <w:rPr>
          <w:rStyle w:val="14"/>
          <w:rFonts w:hint="eastAsia" w:ascii="仿宋_GB2312" w:eastAsia="仿宋_GB2312"/>
          <w:color w:val="000000"/>
          <w:sz w:val="32"/>
          <w:szCs w:val="32"/>
          <w:lang w:eastAsia="zh-CN"/>
        </w:rPr>
        <w:t>农林水支出：</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2130104</w:t>
      </w:r>
      <w:r>
        <w:rPr>
          <w:rStyle w:val="14"/>
          <w:rFonts w:hint="eastAsia" w:ascii="仿宋_GB2312" w:hAnsi="仿宋_GB2312" w:eastAsia="仿宋_GB2312" w:cs="仿宋_GB2312"/>
          <w:bCs/>
          <w:color w:val="000000"/>
          <w:sz w:val="32"/>
          <w:szCs w:val="32"/>
          <w:lang w:eastAsia="zh-CN"/>
        </w:rPr>
        <w:t>农林水</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农业</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事业运行</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15.29</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2130142</w:t>
      </w:r>
      <w:r>
        <w:rPr>
          <w:rStyle w:val="14"/>
          <w:rFonts w:hint="eastAsia" w:ascii="仿宋_GB2312" w:hAnsi="仿宋_GB2312" w:eastAsia="仿宋_GB2312" w:cs="仿宋_GB2312"/>
          <w:bCs/>
          <w:color w:val="000000"/>
          <w:sz w:val="32"/>
          <w:szCs w:val="32"/>
          <w:lang w:eastAsia="zh-CN"/>
        </w:rPr>
        <w:t>农林水</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农业</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农村道路建设</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29.00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2130152</w:t>
      </w:r>
      <w:r>
        <w:rPr>
          <w:rStyle w:val="14"/>
          <w:rFonts w:hint="eastAsia" w:ascii="仿宋_GB2312" w:hAnsi="仿宋_GB2312" w:eastAsia="仿宋_GB2312" w:cs="仿宋_GB2312"/>
          <w:bCs/>
          <w:color w:val="000000"/>
          <w:sz w:val="32"/>
          <w:szCs w:val="32"/>
          <w:lang w:eastAsia="zh-CN"/>
        </w:rPr>
        <w:t>农林水</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农业</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对高校毕业生到基层任职补助</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0.09</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2130599</w:t>
      </w:r>
      <w:r>
        <w:rPr>
          <w:rStyle w:val="14"/>
          <w:rFonts w:hint="eastAsia" w:ascii="仿宋_GB2312" w:hAnsi="仿宋_GB2312" w:eastAsia="仿宋_GB2312" w:cs="仿宋_GB2312"/>
          <w:bCs/>
          <w:color w:val="000000"/>
          <w:sz w:val="32"/>
          <w:szCs w:val="32"/>
          <w:lang w:eastAsia="zh-CN"/>
        </w:rPr>
        <w:t>农林水</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扶贫</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其他扶贫</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17.00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2130701</w:t>
      </w:r>
      <w:r>
        <w:rPr>
          <w:rStyle w:val="14"/>
          <w:rFonts w:hint="eastAsia" w:ascii="仿宋_GB2312" w:hAnsi="仿宋_GB2312" w:eastAsia="仿宋_GB2312" w:cs="仿宋_GB2312"/>
          <w:bCs/>
          <w:color w:val="000000"/>
          <w:sz w:val="32"/>
          <w:szCs w:val="32"/>
          <w:lang w:eastAsia="zh-CN"/>
        </w:rPr>
        <w:t>农林水</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农村综合改革</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对村级一事一议的补助</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24.00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2130705</w:t>
      </w:r>
      <w:r>
        <w:rPr>
          <w:rStyle w:val="14"/>
          <w:rFonts w:hint="eastAsia" w:ascii="仿宋_GB2312" w:hAnsi="仿宋_GB2312" w:eastAsia="仿宋_GB2312" w:cs="仿宋_GB2312"/>
          <w:bCs/>
          <w:color w:val="000000"/>
          <w:sz w:val="32"/>
          <w:szCs w:val="32"/>
          <w:lang w:eastAsia="zh-CN"/>
        </w:rPr>
        <w:t>农林水</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农村综合改革</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对村民委员会和村党支部的补助</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207.43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spacing w:line="600" w:lineRule="exact"/>
        <w:ind w:firstLine="643" w:firstLineChars="200"/>
        <w:rPr>
          <w:rStyle w:val="14"/>
          <w:rFonts w:hint="default" w:ascii="仿宋_GB2312" w:hAnsi="仿宋_GB2312" w:eastAsia="仿宋_GB2312" w:cs="仿宋_GB2312"/>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7.</w:t>
      </w:r>
      <w:r>
        <w:rPr>
          <w:rStyle w:val="14"/>
          <w:rFonts w:hint="eastAsia" w:ascii="仿宋_GB2312" w:eastAsia="仿宋_GB2312"/>
          <w:b/>
          <w:bCs/>
          <w:color w:val="000000"/>
          <w:sz w:val="32"/>
          <w:szCs w:val="32"/>
          <w:lang w:val="en-US" w:eastAsia="zh-CN"/>
        </w:rPr>
        <w:t>住房保障支出：</w:t>
      </w:r>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2210201</w:t>
      </w:r>
      <w:r>
        <w:rPr>
          <w:rStyle w:val="14"/>
          <w:rFonts w:hint="eastAsia" w:ascii="仿宋_GB2312" w:hAnsi="仿宋_GB2312" w:eastAsia="仿宋_GB2312" w:cs="仿宋_GB2312"/>
          <w:bCs/>
          <w:color w:val="000000"/>
          <w:sz w:val="32"/>
          <w:szCs w:val="32"/>
          <w:lang w:eastAsia="zh-CN"/>
        </w:rPr>
        <w:t>住房保障</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住房改革支出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住房公积金</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26.41</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等</w:t>
      </w:r>
      <w:r>
        <w:rPr>
          <w:rStyle w:val="14"/>
          <w:rFonts w:hint="eastAsia" w:ascii="仿宋_GB2312" w:hAnsi="仿宋_GB2312" w:eastAsia="仿宋_GB2312" w:cs="仿宋_GB2312"/>
          <w:b w:val="0"/>
          <w:bCs/>
          <w:color w:val="000000"/>
          <w:sz w:val="32"/>
          <w:szCs w:val="32"/>
        </w:rPr>
        <w:t>于预算数。</w:t>
      </w:r>
    </w:p>
    <w:p>
      <w:pPr>
        <w:tabs>
          <w:tab w:val="right" w:pos="8306"/>
        </w:tabs>
        <w:spacing w:line="600" w:lineRule="exact"/>
        <w:ind w:firstLine="640"/>
        <w:outlineLvl w:val="1"/>
        <w:rPr>
          <w:rStyle w:val="25"/>
          <w:rFonts w:hint="eastAsia" w:ascii="仿宋_GB2312" w:hAnsi="仿宋_GB2312" w:eastAsia="仿宋_GB2312" w:cs="仿宋_GB2312"/>
          <w:sz w:val="32"/>
          <w:szCs w:val="32"/>
        </w:rPr>
      </w:pPr>
      <w:bookmarkStart w:id="40" w:name="_Toc15377214"/>
      <w:bookmarkStart w:id="41" w:name="_Toc15396608"/>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b/>
          <w:color w:val="000000"/>
          <w:sz w:val="32"/>
          <w:szCs w:val="32"/>
        </w:rPr>
        <w:t>、一</w:t>
      </w:r>
      <w:r>
        <w:rPr>
          <w:rStyle w:val="25"/>
          <w:rFonts w:hint="eastAsia" w:ascii="仿宋_GB2312" w:hAnsi="仿宋_GB2312" w:eastAsia="仿宋_GB2312" w:cs="仿宋_GB2312"/>
          <w:b w:val="0"/>
          <w:sz w:val="32"/>
          <w:szCs w:val="32"/>
        </w:rPr>
        <w:t>般公共预算财政拨款基本支出决算情况说明</w:t>
      </w:r>
      <w:bookmarkEnd w:id="40"/>
      <w:bookmarkEnd w:id="41"/>
      <w:r>
        <w:rPr>
          <w:rStyle w:val="25"/>
          <w:rFonts w:hint="eastAsia" w:ascii="仿宋_GB2312" w:hAnsi="仿宋_GB2312" w:eastAsia="仿宋_GB2312" w:cs="仿宋_GB2312"/>
          <w:b w:val="0"/>
          <w:sz w:val="32"/>
          <w:szCs w:val="32"/>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2018年一般公共预算财政拨款基本支出</w:t>
      </w:r>
      <w:r>
        <w:rPr>
          <w:rFonts w:hint="eastAsia" w:ascii="仿宋_GB2312" w:hAnsi="仿宋_GB2312" w:eastAsia="仿宋_GB2312" w:cs="仿宋_GB2312"/>
          <w:color w:val="000000"/>
          <w:sz w:val="32"/>
          <w:szCs w:val="32"/>
          <w:lang w:val="en-US" w:eastAsia="zh-CN"/>
        </w:rPr>
        <w:t>753.44</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639.97</w:t>
      </w:r>
      <w:r>
        <w:rPr>
          <w:rFonts w:hint="eastAsia" w:ascii="仿宋_GB2312" w:hAnsi="仿宋_GB2312" w:eastAsia="仿宋_GB2312" w:cs="仿宋_GB2312"/>
          <w:color w:val="000000"/>
          <w:sz w:val="32"/>
          <w:szCs w:val="32"/>
        </w:rPr>
        <w:t>万元，主要包括：基本工资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公用经费</w:t>
      </w:r>
      <w:r>
        <w:rPr>
          <w:rFonts w:hint="eastAsia" w:ascii="仿宋_GB2312" w:hAnsi="仿宋_GB2312" w:eastAsia="仿宋_GB2312" w:cs="仿宋_GB2312"/>
          <w:color w:val="000000"/>
          <w:sz w:val="32"/>
          <w:szCs w:val="32"/>
          <w:lang w:val="en-US" w:eastAsia="zh-CN"/>
        </w:rPr>
        <w:t>113.47</w:t>
      </w:r>
      <w:r>
        <w:rPr>
          <w:rFonts w:hint="eastAsia" w:ascii="仿宋_GB2312" w:hAns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hint="eastAsia" w:ascii="仿宋_GB2312" w:hAnsi="仿宋_GB2312" w:eastAsia="仿宋_GB2312" w:cs="仿宋_GB2312"/>
          <w:b w:val="0"/>
          <w:sz w:val="32"/>
          <w:szCs w:val="32"/>
        </w:rPr>
      </w:pPr>
      <w:bookmarkStart w:id="42" w:name="_Toc15396609"/>
      <w:bookmarkStart w:id="43" w:name="_Toc15377215"/>
      <w:r>
        <w:rPr>
          <w:rFonts w:hint="eastAsia" w:ascii="仿宋_GB2312" w:hAnsi="仿宋_GB2312" w:eastAsia="仿宋_GB2312" w:cs="仿宋_GB2312"/>
          <w:color w:val="000000"/>
          <w:sz w:val="32"/>
          <w:szCs w:val="32"/>
        </w:rPr>
        <w:t>七、</w:t>
      </w:r>
      <w:r>
        <w:rPr>
          <w:rStyle w:val="25"/>
          <w:rFonts w:hint="eastAsia" w:ascii="仿宋_GB2312" w:hAnsi="仿宋_GB2312" w:eastAsia="仿宋_GB2312" w:cs="仿宋_GB2312"/>
          <w:sz w:val="32"/>
          <w:szCs w:val="32"/>
        </w:rPr>
        <w:t>“</w:t>
      </w:r>
      <w:r>
        <w:rPr>
          <w:rStyle w:val="25"/>
          <w:rFonts w:hint="eastAsia" w:ascii="仿宋_GB2312" w:hAnsi="仿宋_GB2312" w:eastAsia="仿宋_GB2312" w:cs="仿宋_GB2312"/>
          <w:b w:val="0"/>
          <w:sz w:val="32"/>
          <w:szCs w:val="32"/>
        </w:rPr>
        <w:t>三公”经费财政拨款支出决算情况说明</w:t>
      </w:r>
      <w:bookmarkEnd w:id="42"/>
      <w:bookmarkEnd w:id="43"/>
    </w:p>
    <w:p>
      <w:pPr>
        <w:spacing w:line="600" w:lineRule="exact"/>
        <w:ind w:firstLine="640"/>
        <w:outlineLvl w:val="2"/>
        <w:rPr>
          <w:rFonts w:hint="eastAsia" w:ascii="仿宋_GB2312" w:hAnsi="仿宋_GB2312" w:eastAsia="仿宋_GB2312" w:cs="仿宋_GB2312"/>
          <w:b/>
          <w:color w:val="000000"/>
          <w:sz w:val="32"/>
          <w:szCs w:val="32"/>
        </w:rPr>
      </w:pPr>
      <w:bookmarkStart w:id="44" w:name="_Toc15377216"/>
      <w:r>
        <w:rPr>
          <w:rFonts w:hint="eastAsia" w:ascii="仿宋_GB2312" w:hAnsi="仿宋_GB2312" w:eastAsia="仿宋_GB2312" w:cs="仿宋_GB2312"/>
          <w:b/>
          <w:color w:val="000000"/>
          <w:sz w:val="32"/>
          <w:szCs w:val="32"/>
        </w:rPr>
        <w:t>（一）“三公”经费财政拨款支出决算总体情况说明</w:t>
      </w:r>
      <w:bookmarkEnd w:id="44"/>
    </w:p>
    <w:p>
      <w:pPr>
        <w:spacing w:line="600" w:lineRule="exact"/>
        <w:ind w:firstLine="640"/>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rPr>
        <w:t>2018年“三公”经费财政拨款支出决算为</w:t>
      </w:r>
      <w:r>
        <w:rPr>
          <w:rFonts w:hint="eastAsia" w:ascii="仿宋_GB2312" w:hAnsi="仿宋_GB2312" w:eastAsia="仿宋_GB2312" w:cs="仿宋_GB2312"/>
          <w:color w:val="000000"/>
          <w:sz w:val="32"/>
          <w:szCs w:val="32"/>
          <w:lang w:val="en-US" w:eastAsia="zh-CN"/>
        </w:rPr>
        <w:t>7.04</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%，决算数</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于预算数</w:t>
      </w:r>
      <w:r>
        <w:rPr>
          <w:rFonts w:hint="eastAsia" w:ascii="仿宋_GB2312" w:hAnsi="仿宋_GB2312" w:eastAsia="仿宋_GB2312" w:cs="仿宋_GB2312"/>
          <w:color w:val="000000"/>
          <w:sz w:val="32"/>
          <w:szCs w:val="32"/>
          <w:lang w:eastAsia="zh-CN"/>
        </w:rPr>
        <w:t>。</w:t>
      </w:r>
    </w:p>
    <w:p>
      <w:pPr>
        <w:spacing w:line="600" w:lineRule="exact"/>
        <w:ind w:firstLine="640"/>
        <w:outlineLvl w:val="2"/>
        <w:rPr>
          <w:rFonts w:hint="eastAsia" w:ascii="仿宋_GB2312" w:hAnsi="仿宋_GB2312" w:eastAsia="仿宋_GB2312" w:cs="仿宋_GB2312"/>
          <w:b/>
          <w:color w:val="000000"/>
          <w:sz w:val="32"/>
          <w:szCs w:val="32"/>
        </w:rPr>
      </w:pPr>
      <w:bookmarkStart w:id="45" w:name="_Toc15377217"/>
      <w:r>
        <w:rPr>
          <w:rFonts w:hint="eastAsia" w:ascii="仿宋_GB2312" w:hAnsi="仿宋_GB2312" w:eastAsia="仿宋_GB2312" w:cs="仿宋_GB2312"/>
          <w:b/>
          <w:color w:val="000000"/>
          <w:sz w:val="32"/>
          <w:szCs w:val="32"/>
        </w:rPr>
        <w:t>（二）“三公”经费财政拨款支出决算具体情况说明</w:t>
      </w:r>
      <w:bookmarkEnd w:id="45"/>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7.04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%。具体情况如下：</w:t>
      </w:r>
    </w:p>
    <w:p>
      <w:pPr>
        <w:spacing w:line="600" w:lineRule="exact"/>
        <w:ind w:firstLine="640"/>
        <w:rPr>
          <w:rStyle w:val="14"/>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Style w:val="14"/>
          <w:rFonts w:hint="eastAsia" w:ascii="仿宋_GB2312" w:hAnsi="仿宋_GB2312" w:eastAsia="仿宋_GB2312" w:cs="仿宋_GB2312"/>
          <w:b w:val="0"/>
          <w:bCs/>
          <w:color w:val="000000"/>
          <w:sz w:val="32"/>
          <w:szCs w:val="32"/>
        </w:rPr>
        <w:t>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eastAsia="仿宋_GB2312"/>
          <w:b/>
          <w:color w:val="000000"/>
          <w:sz w:val="32"/>
          <w:szCs w:val="32"/>
        </w:rPr>
        <w:t>公务用车购置及运行维护费支出</w:t>
      </w:r>
      <w:r>
        <w:rPr>
          <w:rFonts w:hint="eastAsia" w:ascii="仿宋_GB2312" w:hAnsi="仿宋_GB2312" w:eastAsia="仿宋_GB2312" w:cs="仿宋_GB2312"/>
          <w:color w:val="000000"/>
          <w:sz w:val="32"/>
          <w:szCs w:val="32"/>
        </w:rPr>
        <w:t>0万元,</w:t>
      </w:r>
      <w:r>
        <w:rPr>
          <w:rStyle w:val="14"/>
          <w:rFonts w:hint="eastAsia" w:ascii="仿宋_GB2312" w:hAnsi="仿宋_GB2312" w:eastAsia="仿宋_GB2312" w:cs="仿宋_GB2312"/>
          <w:b w:val="0"/>
          <w:bCs/>
          <w:color w:val="000000"/>
          <w:sz w:val="32"/>
          <w:szCs w:val="32"/>
        </w:rPr>
        <w:t>完成预算100%。年初无预算</w:t>
      </w:r>
      <w:r>
        <w:rPr>
          <w:rFonts w:hint="eastAsia" w:ascii="仿宋_GB2312" w:hAnsi="仿宋_GB2312" w:eastAsia="仿宋_GB2312" w:cs="仿宋_GB2312"/>
          <w:color w:val="000000"/>
          <w:sz w:val="32"/>
          <w:szCs w:val="32"/>
        </w:rPr>
        <w:t>公务用车购置及运行维护费。</w:t>
      </w:r>
    </w:p>
    <w:p>
      <w:pPr>
        <w:spacing w:line="600" w:lineRule="exact"/>
        <w:ind w:firstLine="640" w:firstLineChars="200"/>
        <w:rPr>
          <w:rFonts w:hint="eastAsia" w:ascii="仿宋_GB2312" w:hAnsi="仿宋_GB2312" w:eastAsia="仿宋_GB2312" w:cs="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月底，单位公务用车0辆。</w:t>
      </w:r>
    </w:p>
    <w:p>
      <w:pPr>
        <w:spacing w:line="600" w:lineRule="exact"/>
        <w:ind w:firstLine="640"/>
        <w:rPr>
          <w:rFonts w:ascii="仿宋_GB2312" w:eastAsia="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lang w:val="en-US" w:eastAsia="zh-CN"/>
        </w:rPr>
        <w:t>7.04</w:t>
      </w:r>
      <w:r>
        <w:rPr>
          <w:rFonts w:hint="eastAsia" w:ascii="仿宋_GB2312" w:hAnsi="仿宋_GB2312" w:eastAsia="仿宋_GB2312" w:cs="仿宋_GB2312"/>
          <w:color w:val="000000"/>
          <w:sz w:val="32"/>
          <w:szCs w:val="32"/>
        </w:rPr>
        <w:t>万元，</w:t>
      </w:r>
      <w:r>
        <w:rPr>
          <w:rStyle w:val="14"/>
          <w:rFonts w:hint="eastAsia" w:ascii="仿宋_GB2312" w:hAnsi="仿宋_GB2312" w:eastAsia="仿宋_GB2312" w:cs="仿宋_GB2312"/>
          <w:b w:val="0"/>
          <w:bCs/>
          <w:color w:val="000000"/>
          <w:sz w:val="32"/>
          <w:szCs w:val="32"/>
        </w:rPr>
        <w:t>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公务接待费支出决算比2017年减少</w:t>
      </w:r>
      <w:r>
        <w:rPr>
          <w:rFonts w:hint="eastAsia" w:ascii="仿宋_GB2312" w:hAnsi="仿宋_GB2312" w:eastAsia="仿宋_GB2312" w:cs="仿宋_GB2312"/>
          <w:color w:val="000000"/>
          <w:sz w:val="32"/>
          <w:szCs w:val="32"/>
          <w:lang w:val="en-US" w:eastAsia="zh-CN"/>
        </w:rPr>
        <w:t>0.14</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2.01</w:t>
      </w:r>
      <w:r>
        <w:rPr>
          <w:rFonts w:hint="eastAsia" w:ascii="仿宋_GB2312" w:hAnsi="仿宋_GB2312" w:eastAsia="仿宋_GB2312" w:cs="仿宋_GB2312"/>
          <w:color w:val="000000"/>
          <w:sz w:val="32"/>
          <w:szCs w:val="32"/>
        </w:rPr>
        <w:t>%。主要原因是</w:t>
      </w:r>
      <w:r>
        <w:rPr>
          <w:rFonts w:hint="eastAsia" w:ascii="仿宋_GB2312" w:eastAsia="仿宋_GB2312"/>
          <w:color w:val="000000"/>
          <w:sz w:val="32"/>
          <w:szCs w:val="32"/>
        </w:rPr>
        <w:t>凡是接待一律在政府机关伙食团就餐，并严格控制接待标准和陪同人员，报销时必须同时有乡长和主管领导共同签字的公务接待就餐单及菜单，财政所才予以报销。。</w:t>
      </w:r>
    </w:p>
    <w:p>
      <w:pPr>
        <w:spacing w:line="60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主要用于执行公务、开展业务活动开支的交通费、住宿费、用餐费等。国内公务接待</w:t>
      </w:r>
      <w:r>
        <w:rPr>
          <w:rFonts w:hint="eastAsia" w:ascii="仿宋_GB2312" w:hAnsi="仿宋_GB2312" w:eastAsia="仿宋_GB2312" w:cs="仿宋_GB2312"/>
          <w:color w:val="000000"/>
          <w:sz w:val="32"/>
          <w:szCs w:val="32"/>
          <w:lang w:val="en-US" w:eastAsia="zh-CN"/>
        </w:rPr>
        <w:t>443</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1760</w:t>
      </w:r>
      <w:r>
        <w:rPr>
          <w:rFonts w:hint="eastAsia" w:ascii="仿宋_GB2312" w:hAnsi="仿宋_GB2312" w:eastAsia="仿宋_GB2312" w:cs="仿宋_GB2312"/>
          <w:color w:val="000000"/>
          <w:sz w:val="32"/>
          <w:szCs w:val="32"/>
        </w:rPr>
        <w:t>人次（不包括陪同人员），共计支出</w:t>
      </w:r>
      <w:r>
        <w:rPr>
          <w:rFonts w:hint="eastAsia" w:ascii="仿宋_GB2312" w:hAnsi="仿宋_GB2312" w:eastAsia="仿宋_GB2312" w:cs="仿宋_GB2312"/>
          <w:color w:val="000000"/>
          <w:sz w:val="32"/>
          <w:szCs w:val="32"/>
          <w:lang w:val="en-US" w:eastAsia="zh-CN"/>
        </w:rPr>
        <w:t>7.04</w:t>
      </w:r>
      <w:r>
        <w:rPr>
          <w:rFonts w:hint="eastAsia" w:ascii="仿宋_GB2312" w:hAnsi="仿宋_GB2312" w:eastAsia="仿宋_GB2312" w:cs="仿宋_GB2312"/>
          <w:color w:val="000000"/>
          <w:sz w:val="32"/>
          <w:szCs w:val="32"/>
        </w:rPr>
        <w:t>万元，具体内容包括：</w:t>
      </w:r>
      <w:r>
        <w:rPr>
          <w:rFonts w:hint="eastAsia" w:ascii="仿宋_GB2312" w:eastAsia="仿宋_GB2312"/>
          <w:color w:val="000000"/>
          <w:sz w:val="32"/>
          <w:szCs w:val="32"/>
        </w:rPr>
        <w:t>开展工作交流，迎检，脱贫攻坚巡查，上级工作指导等方面工作。其中：</w:t>
      </w:r>
    </w:p>
    <w:p>
      <w:pPr>
        <w:spacing w:line="600" w:lineRule="exact"/>
        <w:ind w:firstLine="640"/>
        <w:outlineLvl w:val="1"/>
        <w:rPr>
          <w:rFonts w:ascii="仿宋_GB2312" w:eastAsia="仿宋_GB2312"/>
          <w:color w:val="000000"/>
          <w:sz w:val="32"/>
          <w:szCs w:val="32"/>
        </w:rPr>
      </w:pPr>
      <w:bookmarkStart w:id="46" w:name="_Toc15377218"/>
      <w:bookmarkStart w:id="47" w:name="_Toc15396610"/>
      <w:r>
        <w:rPr>
          <w:rFonts w:hint="eastAsia" w:ascii="仿宋_GB2312" w:eastAsia="仿宋_GB2312"/>
          <w:color w:val="000000"/>
          <w:sz w:val="32"/>
          <w:szCs w:val="32"/>
        </w:rPr>
        <w:t>外事接待支出0元，外事接待0批次，0人，共计支出0万元。</w:t>
      </w:r>
    </w:p>
    <w:p>
      <w:pPr>
        <w:spacing w:line="600" w:lineRule="exact"/>
        <w:ind w:firstLine="640"/>
        <w:outlineLvl w:val="1"/>
        <w:rPr>
          <w:rFonts w:hint="eastAsia" w:ascii="仿宋_GB2312" w:eastAsia="仿宋_GB2312"/>
          <w:color w:val="000000"/>
          <w:sz w:val="32"/>
          <w:szCs w:val="32"/>
        </w:rPr>
      </w:pPr>
      <w:r>
        <w:rPr>
          <w:rFonts w:hint="eastAsia" w:ascii="仿宋_GB2312" w:eastAsia="仿宋_GB2312"/>
          <w:color w:val="000000"/>
          <w:sz w:val="32"/>
          <w:szCs w:val="32"/>
        </w:rPr>
        <w:t>其他国内公务接待支出0万元。</w:t>
      </w:r>
    </w:p>
    <w:p>
      <w:pPr>
        <w:spacing w:line="600" w:lineRule="exact"/>
        <w:ind w:firstLine="640"/>
        <w:outlineLvl w:val="1"/>
        <w:rPr>
          <w:rStyle w:val="25"/>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w:t>
      </w:r>
      <w:r>
        <w:rPr>
          <w:rStyle w:val="25"/>
          <w:rFonts w:hint="eastAsia" w:ascii="仿宋_GB2312" w:hAnsi="仿宋_GB2312" w:eastAsia="仿宋_GB2312" w:cs="仿宋_GB2312"/>
          <w:b w:val="0"/>
          <w:sz w:val="32"/>
          <w:szCs w:val="32"/>
        </w:rPr>
        <w:t>政府性基金预算支出决算情况说明</w:t>
      </w:r>
      <w:bookmarkEnd w:id="46"/>
      <w:bookmarkEnd w:id="47"/>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2018年政府性基金预算拨款支出</w:t>
      </w:r>
      <w:r>
        <w:rPr>
          <w:rFonts w:hint="eastAsia" w:ascii="仿宋_GB2312" w:hAnsi="仿宋_GB2312" w:eastAsia="仿宋_GB2312" w:cs="仿宋_GB2312"/>
          <w:color w:val="000000"/>
          <w:sz w:val="32"/>
          <w:szCs w:val="32"/>
          <w:lang w:val="en-US" w:eastAsia="zh-CN"/>
        </w:rPr>
        <w:t>155.10</w:t>
      </w:r>
      <w:r>
        <w:rPr>
          <w:rFonts w:hint="eastAsia" w:ascii="仿宋_GB2312" w:hAnsi="仿宋_GB2312" w:eastAsia="仿宋_GB2312" w:cs="仿宋_GB2312"/>
          <w:color w:val="000000"/>
          <w:sz w:val="32"/>
          <w:szCs w:val="32"/>
        </w:rPr>
        <w:t>万元。</w:t>
      </w:r>
    </w:p>
    <w:p>
      <w:pPr>
        <w:numPr>
          <w:ilvl w:val="0"/>
          <w:numId w:val="2"/>
        </w:numPr>
        <w:spacing w:line="600" w:lineRule="exact"/>
        <w:ind w:firstLine="640"/>
        <w:outlineLvl w:val="1"/>
        <w:rPr>
          <w:rStyle w:val="25"/>
          <w:rFonts w:hint="eastAsia" w:ascii="仿宋_GB2312" w:hAnsi="仿宋_GB2312" w:eastAsia="仿宋_GB2312" w:cs="仿宋_GB2312"/>
          <w:b w:val="0"/>
          <w:sz w:val="32"/>
          <w:szCs w:val="32"/>
        </w:rPr>
      </w:pPr>
      <w:bookmarkStart w:id="48" w:name="_Toc15377219"/>
      <w:bookmarkStart w:id="49" w:name="_Toc15396611"/>
      <w:r>
        <w:rPr>
          <w:rStyle w:val="25"/>
          <w:rFonts w:hint="eastAsia" w:ascii="仿宋_GB2312" w:hAnsi="仿宋_GB2312" w:eastAsia="仿宋_GB2312" w:cs="仿宋_GB2312"/>
          <w:b w:val="0"/>
          <w:sz w:val="32"/>
          <w:szCs w:val="32"/>
        </w:rPr>
        <w:t>国有资本经营预算支出决算情况说明</w:t>
      </w:r>
      <w:bookmarkEnd w:id="48"/>
      <w:bookmarkEnd w:id="49"/>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2018年国有资本经营预算拨款支出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pStyle w:val="23"/>
        <w:numPr>
          <w:ilvl w:val="0"/>
          <w:numId w:val="3"/>
        </w:numPr>
        <w:spacing w:line="580" w:lineRule="exact"/>
        <w:ind w:firstLineChars="0"/>
        <w:rPr>
          <w:rStyle w:val="25"/>
          <w:rFonts w:hint="eastAsia" w:ascii="仿宋_GB2312" w:hAnsi="仿宋_GB2312" w:eastAsia="仿宋_GB2312" w:cs="仿宋_GB2312"/>
          <w:b w:val="0"/>
          <w:sz w:val="32"/>
          <w:szCs w:val="32"/>
        </w:rPr>
      </w:pPr>
      <w:r>
        <w:rPr>
          <w:rStyle w:val="25"/>
          <w:rFonts w:hint="eastAsia" w:ascii="仿宋_GB2312" w:hAnsi="仿宋_GB2312" w:eastAsia="仿宋_GB2312" w:cs="仿宋_GB2312"/>
          <w:b w:val="0"/>
          <w:sz w:val="32"/>
          <w:szCs w:val="32"/>
        </w:rPr>
        <w:t>预算绩效情况说明</w:t>
      </w:r>
    </w:p>
    <w:p>
      <w:pPr>
        <w:numPr>
          <w:ilvl w:val="0"/>
          <w:numId w:val="4"/>
        </w:num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预算项目开展了预算事前绩效评估，对5个项目编制了绩效目标，预算执行过程中，选取5个项目开展绩效监控，年终执行完毕后，对5个项目开展了绩效目标完成情况梳理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总体看，我单位预算编制及执行决算较为准确，支出管理较为规范，财务管理制度较完善，部门整体绩效较好。部门支出绩效自评得分为</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分。但也存在一些问题：一是项目进度缓慢，归档不及时。二是对项目工程及时跟进，确保项目工程完成，下一步改进措施：一是加快项目进度，二是及时对项目资料进行归档。</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项目绩效目标完成情况。</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xml:space="preserve">    本部门在2018年度部门决算中反映反映财力保障等5个项目绩效目标实际完成情况：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1、财力保障化债项目绩效目标完成情况综述。项目全年预算数</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完成预算的100%。通过项目实施，保障各项工作圆满完成，努力提高村民增收，巩固村民的经济稳增长，让百姓得到实惠，发现的主要问题：一是管理上还不够积极主动，不能够很好参与其中。下一步改进措施：一是在管理工作中积极主动，提高管理水平能力，做到人人参与其管理中去。</w:t>
      </w:r>
    </w:p>
    <w:tbl>
      <w:tblPr>
        <w:tblStyle w:val="12"/>
        <w:tblpPr w:leftFromText="180" w:rightFromText="180" w:vertAnchor="text" w:horzAnchor="page" w:tblpXSpec="center" w:tblpY="423"/>
        <w:tblOverlap w:val="never"/>
        <w:tblW w:w="10575" w:type="dxa"/>
        <w:tblInd w:w="53" w:type="dxa"/>
        <w:tblLayout w:type="fixed"/>
        <w:tblCellMar>
          <w:top w:w="0" w:type="dxa"/>
          <w:left w:w="0" w:type="dxa"/>
          <w:bottom w:w="0" w:type="dxa"/>
          <w:right w:w="0" w:type="dxa"/>
        </w:tblCellMar>
      </w:tblPr>
      <w:tblGrid>
        <w:gridCol w:w="669"/>
        <w:gridCol w:w="1035"/>
        <w:gridCol w:w="1025"/>
        <w:gridCol w:w="2392"/>
        <w:gridCol w:w="2394"/>
        <w:gridCol w:w="3060"/>
      </w:tblGrid>
      <w:tr>
        <w:tblPrEx>
          <w:tblCellMar>
            <w:top w:w="0" w:type="dxa"/>
            <w:left w:w="0" w:type="dxa"/>
            <w:bottom w:w="0" w:type="dxa"/>
            <w:right w:w="0" w:type="dxa"/>
          </w:tblCellMar>
        </w:tblPrEx>
        <w:trPr>
          <w:trHeight w:val="1130" w:hRule="atLeast"/>
        </w:trPr>
        <w:tc>
          <w:tcPr>
            <w:tcW w:w="10575"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kern w:val="0"/>
                <w:sz w:val="36"/>
                <w:szCs w:val="36"/>
              </w:rPr>
              <w:t>项目支出绩效目标完成情况表（1）</w:t>
            </w:r>
            <w:r>
              <w:rPr>
                <w:rFonts w:hint="eastAsia" w:ascii="仿宋_GB2312" w:hAnsi="仿宋_GB2312" w:eastAsia="仿宋_GB2312" w:cs="仿宋_GB2312"/>
                <w:b/>
                <w:bCs/>
                <w:color w:val="000000"/>
                <w:kern w:val="0"/>
                <w:sz w:val="36"/>
                <w:szCs w:val="36"/>
              </w:rPr>
              <w:br w:type="textWrapping"/>
            </w:r>
            <w:r>
              <w:rPr>
                <w:rFonts w:hint="eastAsia" w:ascii="仿宋_GB2312" w:hAnsi="仿宋_GB2312" w:eastAsia="仿宋_GB2312" w:cs="仿宋_GB2312"/>
                <w:color w:val="000000"/>
                <w:kern w:val="0"/>
                <w:sz w:val="36"/>
                <w:szCs w:val="36"/>
              </w:rPr>
              <w:t>(2018年度)</w:t>
            </w:r>
          </w:p>
        </w:tc>
      </w:tr>
      <w:tr>
        <w:tblPrEx>
          <w:tblCellMar>
            <w:top w:w="0" w:type="dxa"/>
            <w:left w:w="0" w:type="dxa"/>
            <w:bottom w:w="0" w:type="dxa"/>
            <w:right w:w="0" w:type="dxa"/>
          </w:tblCellMar>
        </w:tblPrEx>
        <w:trPr>
          <w:trHeight w:val="276" w:hRule="atLeast"/>
        </w:trPr>
        <w:tc>
          <w:tcPr>
            <w:tcW w:w="27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项目名称</w:t>
            </w:r>
          </w:p>
        </w:tc>
        <w:tc>
          <w:tcPr>
            <w:tcW w:w="78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大滩</w:t>
            </w:r>
            <w:r>
              <w:rPr>
                <w:rFonts w:hint="eastAsia" w:ascii="仿宋_GB2312" w:hAnsi="仿宋_GB2312" w:eastAsia="仿宋_GB2312" w:cs="仿宋_GB2312"/>
                <w:color w:val="000000"/>
                <w:sz w:val="24"/>
                <w:szCs w:val="24"/>
              </w:rPr>
              <w:t>乡2018年度财力保障化债项目</w:t>
            </w:r>
          </w:p>
        </w:tc>
      </w:tr>
      <w:tr>
        <w:tblPrEx>
          <w:tblCellMar>
            <w:top w:w="0" w:type="dxa"/>
            <w:left w:w="0" w:type="dxa"/>
            <w:bottom w:w="0" w:type="dxa"/>
            <w:right w:w="0" w:type="dxa"/>
          </w:tblCellMar>
        </w:tblPrEx>
        <w:trPr>
          <w:trHeight w:val="276" w:hRule="atLeast"/>
        </w:trPr>
        <w:tc>
          <w:tcPr>
            <w:tcW w:w="27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预算单位</w:t>
            </w:r>
          </w:p>
        </w:tc>
        <w:tc>
          <w:tcPr>
            <w:tcW w:w="78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达州市达川区</w:t>
            </w:r>
            <w:r>
              <w:rPr>
                <w:rFonts w:hint="eastAsia" w:ascii="仿宋_GB2312" w:hAnsi="仿宋_GB2312" w:eastAsia="仿宋_GB2312" w:cs="仿宋_GB2312"/>
                <w:color w:val="000000"/>
                <w:sz w:val="24"/>
                <w:szCs w:val="24"/>
                <w:lang w:eastAsia="zh-CN"/>
              </w:rPr>
              <w:t>大滩</w:t>
            </w:r>
            <w:r>
              <w:rPr>
                <w:rFonts w:hint="eastAsia" w:ascii="仿宋_GB2312" w:hAnsi="仿宋_GB2312" w:eastAsia="仿宋_GB2312" w:cs="仿宋_GB2312"/>
                <w:color w:val="000000"/>
                <w:sz w:val="24"/>
                <w:szCs w:val="24"/>
              </w:rPr>
              <w:t>乡人民政府</w:t>
            </w:r>
          </w:p>
        </w:tc>
      </w:tr>
      <w:tr>
        <w:tblPrEx>
          <w:tblCellMar>
            <w:top w:w="0" w:type="dxa"/>
            <w:left w:w="0" w:type="dxa"/>
            <w:bottom w:w="0" w:type="dxa"/>
            <w:right w:w="0" w:type="dxa"/>
          </w:tblCellMar>
        </w:tblPrEx>
        <w:trPr>
          <w:trHeight w:val="276" w:hRule="atLeast"/>
        </w:trPr>
        <w:tc>
          <w:tcPr>
            <w:tcW w:w="6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预算执行情况(万元)</w:t>
            </w:r>
          </w:p>
        </w:tc>
        <w:tc>
          <w:tcPr>
            <w:tcW w:w="20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12</w:t>
            </w:r>
            <w:r>
              <w:rPr>
                <w:rFonts w:hint="eastAsia" w:ascii="仿宋_GB2312" w:hAnsi="仿宋_GB2312" w:eastAsia="仿宋_GB2312" w:cs="仿宋_GB2312"/>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执行数:</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12</w:t>
            </w:r>
            <w:r>
              <w:rPr>
                <w:rFonts w:hint="eastAsia" w:ascii="仿宋_GB2312" w:hAnsi="仿宋_GB2312" w:eastAsia="仿宋_GB2312" w:cs="仿宋_GB2312"/>
                <w:color w:val="000000"/>
                <w:sz w:val="24"/>
                <w:szCs w:val="24"/>
              </w:rPr>
              <w:t>万元</w:t>
            </w:r>
          </w:p>
        </w:tc>
      </w:tr>
      <w:tr>
        <w:tblPrEx>
          <w:tblCellMar>
            <w:top w:w="0" w:type="dxa"/>
            <w:left w:w="0" w:type="dxa"/>
            <w:bottom w:w="0" w:type="dxa"/>
            <w:right w:w="0" w:type="dxa"/>
          </w:tblCellMar>
        </w:tblPrEx>
        <w:trPr>
          <w:trHeight w:val="90"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20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12</w:t>
            </w:r>
            <w:r>
              <w:rPr>
                <w:rFonts w:hint="eastAsia" w:ascii="仿宋_GB2312" w:hAnsi="仿宋_GB2312" w:eastAsia="仿宋_GB2312" w:cs="仿宋_GB2312"/>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其中-财政拨款:</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12</w:t>
            </w:r>
            <w:r>
              <w:rPr>
                <w:rFonts w:hint="eastAsia" w:ascii="仿宋_GB2312" w:hAnsi="仿宋_GB2312" w:eastAsia="仿宋_GB2312" w:cs="仿宋_GB2312"/>
                <w:color w:val="000000"/>
                <w:sz w:val="24"/>
                <w:szCs w:val="24"/>
              </w:rPr>
              <w:t>万元</w:t>
            </w:r>
          </w:p>
        </w:tc>
      </w:tr>
      <w:tr>
        <w:tblPrEx>
          <w:tblCellMar>
            <w:top w:w="0" w:type="dxa"/>
            <w:left w:w="0" w:type="dxa"/>
            <w:bottom w:w="0" w:type="dxa"/>
            <w:right w:w="0" w:type="dxa"/>
          </w:tblCellMar>
        </w:tblPrEx>
        <w:trPr>
          <w:trHeight w:val="1141"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20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其它资金:</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276" w:hRule="atLeast"/>
        </w:trPr>
        <w:tc>
          <w:tcPr>
            <w:tcW w:w="6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年度目标完成情况</w:t>
            </w:r>
          </w:p>
        </w:tc>
        <w:tc>
          <w:tcPr>
            <w:tcW w:w="445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预期目标</w:t>
            </w:r>
          </w:p>
        </w:tc>
        <w:tc>
          <w:tcPr>
            <w:tcW w:w="545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实际完成目标</w:t>
            </w:r>
          </w:p>
        </w:tc>
      </w:tr>
      <w:tr>
        <w:tblPrEx>
          <w:tblCellMar>
            <w:top w:w="0" w:type="dxa"/>
            <w:left w:w="0" w:type="dxa"/>
            <w:bottom w:w="0" w:type="dxa"/>
            <w:right w:w="0" w:type="dxa"/>
          </w:tblCellMar>
        </w:tblPrEx>
        <w:trPr>
          <w:trHeight w:val="1702"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445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分年逐批化解建设欠款，巩固基层组织建设</w:t>
            </w:r>
          </w:p>
        </w:tc>
        <w:tc>
          <w:tcPr>
            <w:tcW w:w="545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已完成</w:t>
            </w:r>
          </w:p>
        </w:tc>
      </w:tr>
      <w:tr>
        <w:tblPrEx>
          <w:tblCellMar>
            <w:top w:w="0" w:type="dxa"/>
            <w:left w:w="0" w:type="dxa"/>
            <w:bottom w:w="0" w:type="dxa"/>
            <w:right w:w="0" w:type="dxa"/>
          </w:tblCellMar>
        </w:tblPrEx>
        <w:trPr>
          <w:trHeight w:val="1711" w:hRule="atLeast"/>
        </w:trPr>
        <w:tc>
          <w:tcPr>
            <w:tcW w:w="6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绩效指标完成情况</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预期指标值(包含数字及文字描述)</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减少债务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减少乡村级债务情况</w:t>
            </w:r>
            <w:r>
              <w:rPr>
                <w:rFonts w:hint="eastAsia" w:ascii="仿宋_GB2312" w:hAnsi="仿宋_GB2312" w:eastAsia="仿宋_GB2312" w:cs="仿宋_GB2312"/>
                <w:color w:val="000000"/>
                <w:sz w:val="24"/>
                <w:szCs w:val="24"/>
                <w:lang w:val="en-US" w:eastAsia="zh-CN"/>
              </w:rPr>
              <w:t>12</w:t>
            </w:r>
            <w:r>
              <w:rPr>
                <w:rFonts w:hint="eastAsia" w:ascii="仿宋_GB2312" w:hAnsi="仿宋_GB2312" w:eastAsia="仿宋_GB2312" w:cs="仿宋_GB2312"/>
                <w:color w:val="000000"/>
                <w:sz w:val="24"/>
                <w:szCs w:val="24"/>
              </w:rPr>
              <w:t>万元</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已完成村级债务化解</w:t>
            </w:r>
            <w:r>
              <w:rPr>
                <w:rFonts w:hint="eastAsia" w:ascii="仿宋_GB2312" w:hAnsi="仿宋_GB2312" w:eastAsia="仿宋_GB2312" w:cs="仿宋_GB2312"/>
                <w:color w:val="000000"/>
                <w:sz w:val="24"/>
                <w:szCs w:val="24"/>
                <w:lang w:val="en-US" w:eastAsia="zh-CN"/>
              </w:rPr>
              <w:t>12</w:t>
            </w:r>
            <w:r>
              <w:rPr>
                <w:rFonts w:hint="eastAsia" w:ascii="仿宋_GB2312" w:hAnsi="仿宋_GB2312" w:eastAsia="仿宋_GB2312" w:cs="仿宋_GB2312"/>
                <w:color w:val="000000"/>
                <w:sz w:val="24"/>
                <w:szCs w:val="24"/>
              </w:rPr>
              <w:t>万元</w:t>
            </w:r>
          </w:p>
        </w:tc>
      </w:tr>
      <w:tr>
        <w:tblPrEx>
          <w:tblCellMar>
            <w:top w:w="0" w:type="dxa"/>
            <w:left w:w="0" w:type="dxa"/>
            <w:bottom w:w="0" w:type="dxa"/>
            <w:right w:w="0" w:type="dxa"/>
          </w:tblCellMar>
        </w:tblPrEx>
        <w:trPr>
          <w:trHeight w:val="1297"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帐务处理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做到公平、透明，不得出现新的债务</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已完成相关任务</w:t>
            </w:r>
          </w:p>
        </w:tc>
      </w:tr>
      <w:tr>
        <w:tblPrEx>
          <w:tblCellMar>
            <w:top w:w="0" w:type="dxa"/>
            <w:left w:w="0" w:type="dxa"/>
            <w:bottom w:w="0" w:type="dxa"/>
            <w:right w:w="0" w:type="dxa"/>
          </w:tblCellMar>
        </w:tblPrEx>
        <w:trPr>
          <w:trHeight w:val="1042"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目标任务完成率达100%</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完成率≥100%</w:t>
            </w:r>
          </w:p>
        </w:tc>
      </w:tr>
      <w:tr>
        <w:tblPrEx>
          <w:tblCellMar>
            <w:top w:w="0" w:type="dxa"/>
            <w:left w:w="0" w:type="dxa"/>
            <w:bottom w:w="0" w:type="dxa"/>
            <w:right w:w="0" w:type="dxa"/>
          </w:tblCellMar>
        </w:tblPrEx>
        <w:trPr>
          <w:trHeight w:val="1042"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解决存在债务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促进社会和谐发展</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解决实际债务提高经济。</w:t>
            </w:r>
          </w:p>
        </w:tc>
      </w:tr>
      <w:tr>
        <w:tblPrEx>
          <w:tblCellMar>
            <w:top w:w="0" w:type="dxa"/>
            <w:left w:w="0" w:type="dxa"/>
            <w:bottom w:w="0" w:type="dxa"/>
            <w:right w:w="0" w:type="dxa"/>
          </w:tblCellMar>
        </w:tblPrEx>
        <w:trPr>
          <w:trHeight w:val="1032"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化解矛盾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及时处理相关债务，调和基层政权和债权人的关系，提升社会满意度</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已完成相关债务，达到目标</w:t>
            </w:r>
          </w:p>
        </w:tc>
      </w:tr>
      <w:tr>
        <w:tblPrEx>
          <w:tblCellMar>
            <w:top w:w="0" w:type="dxa"/>
            <w:left w:w="0" w:type="dxa"/>
            <w:bottom w:w="0" w:type="dxa"/>
            <w:right w:w="0" w:type="dxa"/>
          </w:tblCellMar>
        </w:tblPrEx>
        <w:trPr>
          <w:trHeight w:val="1042"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项目效益指标</w:t>
            </w:r>
            <w:r>
              <w:rPr>
                <w:rFonts w:hint="eastAsia" w:ascii="仿宋_GB2312" w:hAnsi="仿宋_GB2312" w:eastAsia="仿宋_GB2312" w:cs="仿宋_GB2312"/>
                <w:color w:val="000000"/>
                <w:sz w:val="24"/>
                <w:szCs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保障环境，不能以牺牲环境为代价</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已达到</w:t>
            </w:r>
          </w:p>
        </w:tc>
      </w:tr>
      <w:tr>
        <w:tblPrEx>
          <w:tblCellMar>
            <w:top w:w="0" w:type="dxa"/>
            <w:left w:w="0" w:type="dxa"/>
            <w:bottom w:w="0" w:type="dxa"/>
            <w:right w:w="0" w:type="dxa"/>
          </w:tblCellMar>
        </w:tblPrEx>
        <w:trPr>
          <w:trHeight w:val="1042"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项目效益指标</w:t>
            </w:r>
            <w:r>
              <w:rPr>
                <w:rFonts w:hint="eastAsia" w:ascii="仿宋_GB2312" w:hAnsi="仿宋_GB2312" w:eastAsia="仿宋_GB2312" w:cs="仿宋_GB2312"/>
                <w:color w:val="000000"/>
                <w:sz w:val="24"/>
                <w:szCs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后期经济发展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持续提供经济发展动力</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促进了当地经济发展</w:t>
            </w:r>
          </w:p>
        </w:tc>
      </w:tr>
      <w:tr>
        <w:tblPrEx>
          <w:tblCellMar>
            <w:top w:w="0" w:type="dxa"/>
            <w:left w:w="0" w:type="dxa"/>
            <w:bottom w:w="0" w:type="dxa"/>
            <w:right w:w="0" w:type="dxa"/>
          </w:tblCellMar>
        </w:tblPrEx>
        <w:trPr>
          <w:trHeight w:val="1297"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满意度≥95%</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已达到满意度≥95%</w:t>
            </w:r>
          </w:p>
        </w:tc>
      </w:tr>
    </w:tbl>
    <w:p>
      <w:pPr>
        <w:numPr>
          <w:ilvl w:val="0"/>
          <w:numId w:val="0"/>
        </w:numPr>
        <w:spacing w:line="580" w:lineRule="exact"/>
        <w:rPr>
          <w:rFonts w:hint="eastAsia" w:ascii="仿宋_GB2312" w:hAnsi="仿宋_GB2312" w:eastAsia="仿宋_GB2312" w:cs="仿宋_GB2312"/>
          <w:sz w:val="32"/>
          <w:szCs w:val="32"/>
        </w:rPr>
      </w:pP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财力保障环境综合治理项目绩效目标完成情况综述。项目全年预算数</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bCs/>
                <w:color w:val="000000"/>
                <w:kern w:val="0"/>
                <w:sz w:val="36"/>
                <w:szCs w:val="36"/>
              </w:rPr>
              <w:t>项目支出绩效目标完成情况表（2）</w:t>
            </w:r>
            <w:r>
              <w:rPr>
                <w:rFonts w:hint="eastAsia" w:ascii="仿宋_GB2312" w:hAnsi="仿宋_GB2312" w:eastAsia="仿宋_GB2312" w:cs="仿宋_GB2312"/>
                <w:b/>
                <w:bCs/>
                <w:color w:val="000000"/>
                <w:kern w:val="0"/>
                <w:sz w:val="36"/>
                <w:szCs w:val="36"/>
              </w:rPr>
              <w:br w:type="textWrapping"/>
            </w:r>
            <w:r>
              <w:rPr>
                <w:rFonts w:hint="eastAsia" w:ascii="仿宋_GB2312" w:hAnsi="仿宋_GB2312" w:eastAsia="仿宋_GB2312" w:cs="仿宋_GB2312"/>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大滩</w:t>
            </w:r>
            <w:r>
              <w:rPr>
                <w:rFonts w:hint="eastAsia" w:ascii="仿宋_GB2312" w:hAnsi="仿宋_GB2312" w:eastAsia="仿宋_GB2312" w:cs="仿宋_GB2312"/>
                <w:color w:val="000000"/>
                <w:sz w:val="24"/>
              </w:rPr>
              <w:t>乡2018年度财力保障环境综合治理项目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达州市达川区</w:t>
            </w:r>
            <w:r>
              <w:rPr>
                <w:rFonts w:hint="eastAsia" w:ascii="仿宋_GB2312" w:hAnsi="仿宋_GB2312" w:eastAsia="仿宋_GB2312" w:cs="仿宋_GB2312"/>
                <w:color w:val="000000"/>
                <w:sz w:val="24"/>
                <w:lang w:eastAsia="zh-CN"/>
              </w:rPr>
              <w:t>大滩</w:t>
            </w:r>
            <w:r>
              <w:rPr>
                <w:rFonts w:hint="eastAsia" w:ascii="仿宋_GB2312" w:hAnsi="仿宋_GB2312" w:eastAsia="仿宋_GB2312" w:cs="仿宋_GB2312"/>
                <w:color w:val="000000"/>
                <w:sz w:val="24"/>
              </w:rPr>
              <w:t>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16</w:t>
            </w:r>
            <w:r>
              <w:rPr>
                <w:rFonts w:hint="eastAsia" w:ascii="仿宋_GB2312" w:hAnsi="仿宋_GB2312" w:eastAsia="仿宋_GB2312" w:cs="仿宋_GB2312"/>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16</w:t>
            </w:r>
            <w:r>
              <w:rPr>
                <w:rFonts w:hint="eastAsia" w:ascii="仿宋_GB2312" w:hAnsi="仿宋_GB2312" w:eastAsia="仿宋_GB2312" w:cs="仿宋_GB2312"/>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16</w:t>
            </w:r>
            <w:r>
              <w:rPr>
                <w:rFonts w:hint="eastAsia" w:ascii="仿宋_GB2312" w:hAnsi="仿宋_GB2312" w:eastAsia="仿宋_GB2312" w:cs="仿宋_GB2312"/>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16</w:t>
            </w:r>
            <w:r>
              <w:rPr>
                <w:rFonts w:hint="eastAsia" w:ascii="仿宋_GB2312" w:hAnsi="仿宋_GB2312" w:eastAsia="仿宋_GB2312" w:cs="仿宋_GB2312"/>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推进环保节能治理，建立健全农村生活垃圾处理长效机制，深入开展环境污染和面源污染治理。</w:t>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保洁工作、环境治理宣传活动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落实社区保洁员</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名，各村保洁员1名、宣传标语不低于24幅，会议每月一次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已完成落实社区保洁员</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名，各村保洁员1名、宣传标语不低于24幅，会议每月一次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卫生保洁、垃圾清运、车辆停放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做到场镇和村主要交通路干净，无污水，无垃圾。天天有人清扫做到垃圾日清，及时将垃圾运往佳境环保做无害化处理。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已完成做到场镇和村主要交通路干净，无污水，无垃圾。天天有人清扫做到垃圾日清，及时将垃圾运往佳境环保做无害化处理。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垃圾处置费用、保洁员工资、垃圾清运车费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严格按相关要求报账、严格按相关要求报账、严格按相关要求报账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严格按相关要求报账、严格按相关要求报账、严格按相关要求报账</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投资环境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为外来投资商创建一个干净、整治的投资环境，提升五四招商引资能力。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环境卫生整治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改善人居环境，提升群众幸福生活指数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改善了群众的人居环境，提升了幸福生活 指数。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项目效益指标</w:t>
            </w:r>
            <w:r>
              <w:rPr>
                <w:rFonts w:hint="eastAsia" w:ascii="仿宋_GB2312" w:hAnsi="仿宋_GB2312" w:eastAsia="仿宋_GB2312" w:cs="仿宋_GB2312"/>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垃圾日清，迅速处置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做到了垃圾日清，垃圾池周清。</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项目效益指标</w:t>
            </w:r>
            <w:r>
              <w:rPr>
                <w:rFonts w:hint="eastAsia" w:ascii="仿宋_GB2312" w:hAnsi="仿宋_GB2312" w:eastAsia="仿宋_GB2312" w:cs="仿宋_GB2312"/>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促进了全乡环境整治的发展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社会满意度≥95%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已达到满意度≥95%</w:t>
            </w:r>
          </w:p>
        </w:tc>
      </w:tr>
    </w:tbl>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财力保障项促进发展项目绩效目标完成情况综述。项目全年预算数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完成预算的100%。通过项目实施，巩固产业发展，让百姓参与其中，促进产业发展，让百姓得实惠，提高人均收入。发现的主要问题：一是在管理中还不是很到位，二是产业发展资金投入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仿宋_GB2312" w:hAnsi="仿宋_GB2312" w:eastAsia="仿宋_GB2312" w:cs="仿宋_GB2312"/>
                <w:bCs/>
                <w:color w:val="000000"/>
                <w:kern w:val="0"/>
                <w:sz w:val="36"/>
                <w:szCs w:val="36"/>
              </w:rPr>
              <w:t>项目支出绩效目标完成情况表（3）</w:t>
            </w:r>
            <w:r>
              <w:rPr>
                <w:rFonts w:hint="eastAsia" w:ascii="仿宋_GB2312" w:hAnsi="仿宋_GB2312" w:eastAsia="仿宋_GB2312" w:cs="仿宋_GB2312"/>
                <w:b/>
                <w:bCs/>
                <w:color w:val="000000"/>
                <w:kern w:val="0"/>
                <w:sz w:val="36"/>
                <w:szCs w:val="36"/>
              </w:rPr>
              <w:br w:type="textWrapping"/>
            </w:r>
            <w:r>
              <w:rPr>
                <w:rFonts w:hint="eastAsia" w:ascii="仿宋_GB2312" w:hAnsi="仿宋_GB2312" w:eastAsia="仿宋_GB2312" w:cs="仿宋_GB2312"/>
                <w:color w:val="000000"/>
                <w:kern w:val="0"/>
                <w:sz w:val="36"/>
                <w:szCs w:val="36"/>
              </w:rPr>
              <w:t>(2018年度)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大滩</w:t>
            </w:r>
            <w:r>
              <w:rPr>
                <w:rFonts w:hint="eastAsia" w:ascii="仿宋_GB2312" w:hAnsi="仿宋_GB2312" w:eastAsia="仿宋_GB2312" w:cs="仿宋_GB2312"/>
                <w:color w:val="000000"/>
                <w:sz w:val="24"/>
              </w:rPr>
              <w:t>乡2018年度财力保障促发展项目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达州市达川区</w:t>
            </w:r>
            <w:r>
              <w:rPr>
                <w:rFonts w:hint="eastAsia" w:ascii="仿宋_GB2312" w:hAnsi="仿宋_GB2312" w:eastAsia="仿宋_GB2312" w:cs="仿宋_GB2312"/>
                <w:color w:val="000000"/>
                <w:sz w:val="24"/>
                <w:lang w:eastAsia="zh-CN"/>
              </w:rPr>
              <w:t>大滩</w:t>
            </w:r>
            <w:r>
              <w:rPr>
                <w:rFonts w:hint="eastAsia" w:ascii="仿宋_GB2312" w:hAnsi="仿宋_GB2312" w:eastAsia="仿宋_GB2312" w:cs="仿宋_GB2312"/>
                <w:color w:val="000000"/>
                <w:sz w:val="24"/>
              </w:rPr>
              <w:t>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86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加大村级基础设施建设投入，改善农村基础设施状况，修建水利、道路，增强农村经济发展实力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CellMar>
            <w:top w:w="0" w:type="dxa"/>
            <w:left w:w="0" w:type="dxa"/>
            <w:bottom w:w="0" w:type="dxa"/>
            <w:right w:w="0" w:type="dxa"/>
          </w:tblCellMar>
        </w:tblPrEx>
        <w:trPr>
          <w:trHeight w:val="82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方便群众出行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解决</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00余人出行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已完成涉及7</w:t>
            </w:r>
            <w:r>
              <w:rPr>
                <w:rFonts w:hint="eastAsia" w:ascii="仿宋_GB2312" w:hAnsi="仿宋_GB2312" w:eastAsia="仿宋_GB2312" w:cs="仿宋_GB2312"/>
                <w:color w:val="000000"/>
                <w:sz w:val="24"/>
                <w:lang w:val="en-US" w:eastAsia="zh-CN"/>
              </w:rPr>
              <w:t>36</w:t>
            </w:r>
            <w:r>
              <w:rPr>
                <w:rFonts w:hint="eastAsia" w:ascii="仿宋_GB2312" w:hAnsi="仿宋_GB2312" w:eastAsia="仿宋_GB2312" w:cs="仿宋_GB2312"/>
                <w:color w:val="000000"/>
                <w:sz w:val="24"/>
              </w:rPr>
              <w:t>人的出行问题</w:t>
            </w:r>
          </w:p>
        </w:tc>
      </w:tr>
      <w:tr>
        <w:tblPrEx>
          <w:tblCellMar>
            <w:top w:w="0" w:type="dxa"/>
            <w:left w:w="0" w:type="dxa"/>
            <w:bottom w:w="0" w:type="dxa"/>
            <w:right w:w="0" w:type="dxa"/>
          </w:tblCellMar>
        </w:tblPrEx>
        <w:trPr>
          <w:trHeight w:val="110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工程标准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严格按照工程标准执行，以监理单位验收质量为准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材料采购、人工费用、其他费用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严格预算，最后以审计价为准、以当地人工费用标准为准、严格预算，最后以审计价为准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严格预算，最后以审计价为准、以当地人工费用标准为准、严格预算，最后以审计价为准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为经济发展提供基础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提升运输能力，联通产业发展圈，提高运输迅速，节约运输成本，引起产业规模扩大，增加就业人员的工资水平，提高经济发展。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提升运输能力，联通产业发展圈，提高运输迅速，节约运输成本，引起产业规模扩大，增加就业人员的工资水平，提高经济发展。</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改善出行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方便群众出行，农产品物资运输更加方便快捷，提升物流速度，为社会提供安全便捷的运输条件。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方便群众出行，农产品物资运输更加方便快捷，提升物流速度，为社会提供安全便捷的运输条件。</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项目效益指标</w:t>
            </w:r>
            <w:r>
              <w:rPr>
                <w:rFonts w:hint="eastAsia" w:ascii="仿宋_GB2312" w:hAnsi="仿宋_GB2312" w:eastAsia="仿宋_GB2312" w:cs="仿宋_GB2312"/>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道路建设规划合理，不能以牺牲环保为代价。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项目效益指标</w:t>
            </w:r>
            <w:r>
              <w:rPr>
                <w:rFonts w:hint="eastAsia" w:ascii="仿宋_GB2312" w:hAnsi="仿宋_GB2312" w:eastAsia="仿宋_GB2312" w:cs="仿宋_GB2312"/>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后期经济发展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将持续为该村提供经济发展动力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促进了当地经济发展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已达到满意度≥95%</w:t>
            </w:r>
          </w:p>
        </w:tc>
      </w:tr>
    </w:tbl>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财力保障项</w:t>
      </w:r>
      <w:r>
        <w:rPr>
          <w:rFonts w:hint="eastAsia" w:ascii="仿宋_GB2312" w:hAnsi="仿宋_GB2312" w:eastAsia="仿宋_GB2312" w:cs="仿宋_GB2312"/>
          <w:sz w:val="32"/>
          <w:szCs w:val="32"/>
          <w:lang w:eastAsia="zh-CN"/>
        </w:rPr>
        <w:t>党建工作经费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万元，完成预算的100%。通过项目实施，</w:t>
      </w:r>
      <w:r>
        <w:rPr>
          <w:rFonts w:hint="eastAsia" w:ascii="仿宋_GB2312" w:hAnsi="仿宋_GB2312" w:eastAsia="仿宋_GB2312" w:cs="仿宋_GB2312"/>
          <w:sz w:val="32"/>
          <w:szCs w:val="32"/>
          <w:lang w:eastAsia="zh-CN"/>
        </w:rPr>
        <w:t>加强全体党员干部学政风、学理论</w:t>
      </w:r>
      <w:r>
        <w:rPr>
          <w:rFonts w:hint="eastAsia" w:ascii="仿宋_GB2312" w:hAnsi="仿宋_GB2312" w:eastAsia="仿宋_GB2312" w:cs="仿宋_GB2312"/>
          <w:sz w:val="32"/>
          <w:szCs w:val="32"/>
        </w:rPr>
        <w:t>，为辖区营造良好的</w:t>
      </w:r>
      <w:r>
        <w:rPr>
          <w:rFonts w:hint="eastAsia" w:ascii="仿宋_GB2312" w:hAnsi="仿宋_GB2312" w:eastAsia="仿宋_GB2312" w:cs="仿宋_GB2312"/>
          <w:sz w:val="32"/>
          <w:szCs w:val="32"/>
          <w:lang w:eastAsia="zh-CN"/>
        </w:rPr>
        <w:t>学习宣传</w:t>
      </w:r>
      <w:r>
        <w:rPr>
          <w:rFonts w:hint="eastAsia" w:ascii="仿宋_GB2312" w:hAnsi="仿宋_GB2312" w:eastAsia="仿宋_GB2312" w:cs="仿宋_GB2312"/>
          <w:sz w:val="32"/>
          <w:szCs w:val="32"/>
        </w:rPr>
        <w:t>氛围。发现的主要问题：一是在管理中还不是很到位，二是投入力度较大，具体人员较少。下一步改进措施：提高人人参与到管理中来，切实抓好责任管理。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仿宋_GB2312" w:hAnsi="仿宋_GB2312" w:eastAsia="仿宋_GB2312" w:cs="仿宋_GB2312"/>
                <w:bCs/>
                <w:color w:val="000000"/>
                <w:kern w:val="0"/>
                <w:sz w:val="36"/>
                <w:szCs w:val="36"/>
              </w:rPr>
              <w:t>项目支出绩效目标完成情况表（4）</w:t>
            </w:r>
            <w:r>
              <w:rPr>
                <w:rFonts w:hint="eastAsia" w:ascii="仿宋_GB2312" w:hAnsi="仿宋_GB2312" w:eastAsia="仿宋_GB2312" w:cs="仿宋_GB2312"/>
                <w:b/>
                <w:bCs/>
                <w:color w:val="000000"/>
                <w:kern w:val="0"/>
                <w:sz w:val="36"/>
                <w:szCs w:val="36"/>
              </w:rPr>
              <w:br w:type="textWrapping"/>
            </w:r>
            <w:r>
              <w:rPr>
                <w:rFonts w:hint="eastAsia" w:ascii="仿宋_GB2312" w:hAnsi="仿宋_GB2312" w:eastAsia="仿宋_GB2312" w:cs="仿宋_GB2312"/>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大滩乡</w:t>
            </w:r>
            <w:r>
              <w:rPr>
                <w:rFonts w:hint="eastAsia" w:ascii="仿宋_GB2312" w:hAnsi="仿宋_GB2312" w:eastAsia="仿宋_GB2312" w:cs="仿宋_GB2312"/>
                <w:color w:val="000000"/>
                <w:sz w:val="24"/>
                <w:lang w:val="en-US" w:eastAsia="zh-CN"/>
              </w:rPr>
              <w:t>2018年</w:t>
            </w:r>
            <w:r>
              <w:rPr>
                <w:rFonts w:hint="eastAsia" w:ascii="仿宋_GB2312" w:hAnsi="仿宋_GB2312" w:eastAsia="仿宋_GB2312" w:cs="仿宋_GB2312"/>
                <w:color w:val="000000"/>
                <w:sz w:val="24"/>
              </w:rPr>
              <w:t>财力保障-保运行-</w:t>
            </w:r>
            <w:r>
              <w:rPr>
                <w:rFonts w:hint="eastAsia" w:ascii="仿宋_GB2312" w:hAnsi="仿宋_GB2312" w:eastAsia="仿宋_GB2312" w:cs="仿宋_GB2312"/>
                <w:color w:val="000000"/>
                <w:sz w:val="24"/>
                <w:lang w:eastAsia="zh-CN"/>
              </w:rPr>
              <w:t>党建工作</w:t>
            </w:r>
            <w:r>
              <w:rPr>
                <w:rFonts w:hint="eastAsia" w:ascii="仿宋_GB2312" w:hAnsi="仿宋_GB2312" w:eastAsia="仿宋_GB2312" w:cs="仿宋_GB2312"/>
                <w:color w:val="000000"/>
                <w:sz w:val="24"/>
              </w:rPr>
              <w:t>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达州市达川区</w:t>
            </w:r>
            <w:r>
              <w:rPr>
                <w:rFonts w:hint="eastAsia" w:ascii="仿宋_GB2312" w:hAnsi="仿宋_GB2312" w:eastAsia="仿宋_GB2312" w:cs="仿宋_GB2312"/>
                <w:color w:val="000000"/>
                <w:sz w:val="24"/>
                <w:lang w:eastAsia="zh-CN"/>
              </w:rPr>
              <w:t>大滩</w:t>
            </w:r>
            <w:r>
              <w:rPr>
                <w:rFonts w:hint="eastAsia" w:ascii="仿宋_GB2312" w:hAnsi="仿宋_GB2312" w:eastAsia="仿宋_GB2312" w:cs="仿宋_GB2312"/>
                <w:color w:val="000000"/>
                <w:sz w:val="24"/>
              </w:rPr>
              <w:t>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切实加强党的基层建设，不断适应新的形势和任务要求，抓好党的自身建设，提高执政能力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组织基层党员干部培训及召开会议、加强党的宣传、走访慰问困难党员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12次以上、</w:t>
            </w:r>
            <w:r>
              <w:rPr>
                <w:rFonts w:hint="eastAsia" w:ascii="仿宋_GB2312" w:hAnsi="仿宋_GB2312" w:eastAsia="仿宋_GB2312" w:cs="仿宋_GB2312"/>
                <w:color w:val="000000"/>
                <w:sz w:val="24"/>
                <w:lang w:val="en-US" w:eastAsia="zh-CN"/>
              </w:rPr>
              <w:t>14</w:t>
            </w:r>
            <w:r>
              <w:rPr>
                <w:rFonts w:hint="eastAsia" w:ascii="仿宋_GB2312" w:hAnsi="仿宋_GB2312" w:eastAsia="仿宋_GB2312" w:cs="仿宋_GB2312"/>
                <w:color w:val="000000"/>
                <w:sz w:val="24"/>
                <w:lang w:eastAsia="zh-CN"/>
              </w:rPr>
              <w:t>幅宣传标语</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50人</w:t>
            </w:r>
            <w:r>
              <w:rPr>
                <w:rFonts w:hint="eastAsia" w:ascii="仿宋_GB2312" w:hAnsi="仿宋_GB2312" w:eastAsia="仿宋_GB2312" w:cs="仿宋_GB2312"/>
                <w:color w:val="000000"/>
                <w:sz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r>
              <w:rPr>
                <w:rFonts w:hint="eastAsia" w:ascii="仿宋_GB2312" w:hAnsi="仿宋_GB2312" w:eastAsia="仿宋_GB2312" w:cs="仿宋_GB2312"/>
                <w:color w:val="000000"/>
                <w:sz w:val="24"/>
                <w:lang w:eastAsia="zh-CN"/>
              </w:rPr>
              <w:t>培训和召开会议</w:t>
            </w:r>
            <w:r>
              <w:rPr>
                <w:rFonts w:hint="eastAsia" w:ascii="仿宋_GB2312" w:hAnsi="仿宋_GB2312" w:eastAsia="仿宋_GB2312" w:cs="仿宋_GB2312"/>
                <w:color w:val="000000"/>
                <w:sz w:val="24"/>
              </w:rPr>
              <w:t>12次以上、已完成宣传</w:t>
            </w:r>
            <w:r>
              <w:rPr>
                <w:rFonts w:hint="eastAsia" w:ascii="仿宋_GB2312" w:hAnsi="仿宋_GB2312" w:eastAsia="仿宋_GB2312" w:cs="仿宋_GB2312"/>
                <w:color w:val="000000"/>
                <w:sz w:val="24"/>
                <w:lang w:eastAsia="zh-CN"/>
              </w:rPr>
              <w:t>标语每月更换</w:t>
            </w:r>
            <w:r>
              <w:rPr>
                <w:rFonts w:hint="eastAsia" w:ascii="仿宋_GB2312" w:hAnsi="仿宋_GB2312" w:eastAsia="仿宋_GB2312" w:cs="仿宋_GB2312"/>
                <w:color w:val="000000"/>
                <w:sz w:val="24"/>
                <w:lang w:val="en-US" w:eastAsia="zh-CN"/>
              </w:rPr>
              <w:t>14幅</w:t>
            </w:r>
            <w:r>
              <w:rPr>
                <w:rFonts w:hint="eastAsia" w:ascii="仿宋_GB2312" w:hAnsi="仿宋_GB2312" w:eastAsia="仿宋_GB2312" w:cs="仿宋_GB2312"/>
                <w:color w:val="000000"/>
                <w:sz w:val="24"/>
              </w:rPr>
              <w:t>以上、</w:t>
            </w:r>
            <w:r>
              <w:rPr>
                <w:rFonts w:hint="eastAsia" w:ascii="仿宋_GB2312" w:hAnsi="仿宋_GB2312" w:eastAsia="仿宋_GB2312" w:cs="仿宋_GB2312"/>
                <w:color w:val="000000"/>
                <w:sz w:val="24"/>
                <w:lang w:eastAsia="zh-CN"/>
              </w:rPr>
              <w:t>慰问困难党员</w:t>
            </w:r>
            <w:r>
              <w:rPr>
                <w:rFonts w:hint="eastAsia" w:ascii="仿宋_GB2312" w:hAnsi="仿宋_GB2312" w:eastAsia="仿宋_GB2312" w:cs="仿宋_GB2312"/>
                <w:color w:val="000000"/>
                <w:sz w:val="24"/>
                <w:lang w:val="en-US" w:eastAsia="zh-CN"/>
              </w:rPr>
              <w:t>50人次</w:t>
            </w:r>
            <w:r>
              <w:rPr>
                <w:rFonts w:hint="eastAsia" w:ascii="仿宋_GB2312" w:hAnsi="仿宋_GB2312" w:eastAsia="仿宋_GB2312" w:cs="仿宋_GB2312"/>
                <w:color w:val="000000"/>
                <w:sz w:val="24"/>
              </w:rPr>
              <w:t>。</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帮助教育转化不合格党员、转变党员干部作风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帮助教育转化不合格党员</w:t>
            </w:r>
            <w:r>
              <w:rPr>
                <w:rFonts w:hint="eastAsia" w:ascii="仿宋_GB2312" w:hAnsi="仿宋_GB2312" w:eastAsia="仿宋_GB2312" w:cs="仿宋_GB2312"/>
                <w:color w:val="000000"/>
                <w:sz w:val="24"/>
                <w:lang w:val="en-US" w:eastAsia="zh-CN"/>
              </w:rPr>
              <w:t>11人次、党员作风明显改变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r>
              <w:rPr>
                <w:rFonts w:hint="eastAsia" w:ascii="仿宋_GB2312" w:hAnsi="仿宋_GB2312" w:eastAsia="仿宋_GB2312" w:cs="仿宋_GB2312"/>
                <w:color w:val="000000"/>
                <w:sz w:val="24"/>
                <w:lang w:eastAsia="zh-CN"/>
              </w:rPr>
              <w:t>帮助教育转化不合格党员</w:t>
            </w:r>
            <w:r>
              <w:rPr>
                <w:rFonts w:hint="eastAsia" w:ascii="仿宋_GB2312" w:hAnsi="仿宋_GB2312" w:eastAsia="仿宋_GB2312" w:cs="仿宋_GB2312"/>
                <w:color w:val="000000"/>
                <w:sz w:val="24"/>
                <w:lang w:val="en-US" w:eastAsia="zh-CN"/>
              </w:rPr>
              <w:t>11人次、党员作风明显改变</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差旅费标准、会议培训会标准、宣传费用标准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240" w:firstLineChars="10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遵守达州市达川区差旅费有关标准、遵守达州市达川区会议费有关标准、遵守达州市达川区政府采购有关标准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抓好党建促经济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党建工作促进全乡经济良性发展，保障各项经济政策及时落地，有效提升经济建设，提高群众经济收入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w:t>
            </w:r>
            <w:r>
              <w:rPr>
                <w:rFonts w:hint="eastAsia" w:ascii="仿宋_GB2312" w:hAnsi="仿宋_GB2312" w:eastAsia="仿宋_GB2312" w:cs="仿宋_GB2312"/>
                <w:color w:val="000000"/>
                <w:sz w:val="24"/>
                <w:lang w:eastAsia="zh-CN"/>
              </w:rPr>
              <w:t>全部党建工作</w:t>
            </w:r>
            <w:r>
              <w:rPr>
                <w:rFonts w:hint="eastAsia" w:ascii="仿宋_GB2312" w:hAnsi="仿宋_GB2312" w:eastAsia="仿宋_GB2312" w:cs="仿宋_GB2312"/>
                <w:color w:val="000000"/>
                <w:sz w:val="24"/>
              </w:rPr>
              <w:t>。</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抓好党的自身建设，提高执政能力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党建工作促进党的基层建设有效、科学发展、促进大滩乡全体党员干部作风转变，提高党的执政能力。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已完成党建工作，全体党员干部作风得到明显改善</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项目效益指标</w:t>
            </w:r>
            <w:r>
              <w:rPr>
                <w:rFonts w:hint="eastAsia" w:ascii="仿宋_GB2312" w:hAnsi="仿宋_GB2312" w:eastAsia="仿宋_GB2312" w:cs="仿宋_GB2312"/>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不得破坏生态和损害环境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项目效益指标</w:t>
            </w:r>
            <w:r>
              <w:rPr>
                <w:rFonts w:hint="eastAsia" w:ascii="仿宋_GB2312" w:hAnsi="仿宋_GB2312" w:eastAsia="仿宋_GB2312" w:cs="仿宋_GB2312"/>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长期保障工作平稳进行展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社会</w:t>
            </w:r>
            <w:r>
              <w:rPr>
                <w:rFonts w:hint="eastAsia" w:ascii="仿宋_GB2312" w:hAnsi="仿宋_GB2312" w:eastAsia="仿宋_GB2312" w:cs="仿宋_GB2312"/>
                <w:color w:val="000000"/>
                <w:sz w:val="24"/>
              </w:rPr>
              <w:t>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已达到满意度≥95%</w:t>
            </w:r>
          </w:p>
        </w:tc>
      </w:tr>
    </w:tbl>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财力保障信访、维稳、扫黄、除黑、禁毒资金项目绩效目标完成情况综述。项目全年预算数15万元，执行数为15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仿宋_GB2312" w:hAnsi="仿宋_GB2312" w:eastAsia="仿宋_GB2312" w:cs="仿宋_GB2312"/>
                <w:bCs/>
                <w:color w:val="000000"/>
                <w:kern w:val="0"/>
                <w:sz w:val="36"/>
                <w:szCs w:val="36"/>
              </w:rPr>
              <w:t>项目支出绩效目标完成情况表（5）</w:t>
            </w:r>
            <w:r>
              <w:rPr>
                <w:rFonts w:hint="eastAsia" w:ascii="仿宋_GB2312" w:hAnsi="仿宋_GB2312" w:eastAsia="仿宋_GB2312" w:cs="仿宋_GB2312"/>
                <w:b/>
                <w:bCs/>
                <w:color w:val="000000"/>
                <w:kern w:val="0"/>
                <w:sz w:val="36"/>
                <w:szCs w:val="36"/>
              </w:rPr>
              <w:br w:type="textWrapping"/>
            </w:r>
            <w:r>
              <w:rPr>
                <w:rFonts w:hint="eastAsia" w:ascii="仿宋_GB2312" w:hAnsi="仿宋_GB2312" w:eastAsia="仿宋_GB2312" w:cs="仿宋_GB2312"/>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大滩</w:t>
            </w:r>
            <w:r>
              <w:rPr>
                <w:rFonts w:hint="eastAsia" w:ascii="仿宋_GB2312" w:hAnsi="仿宋_GB2312" w:eastAsia="仿宋_GB2312" w:cs="仿宋_GB2312"/>
                <w:color w:val="000000"/>
                <w:sz w:val="24"/>
                <w:szCs w:val="24"/>
              </w:rPr>
              <w:t>乡2018年度信访、维稳、扫黄、除黑、禁毒资金资金项目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达州市达川区</w:t>
            </w:r>
            <w:r>
              <w:rPr>
                <w:rFonts w:hint="eastAsia" w:ascii="仿宋_GB2312" w:hAnsi="仿宋_GB2312" w:eastAsia="仿宋_GB2312" w:cs="仿宋_GB2312"/>
                <w:color w:val="000000"/>
                <w:sz w:val="24"/>
                <w:szCs w:val="24"/>
                <w:lang w:eastAsia="zh-CN"/>
              </w:rPr>
              <w:t>大滩</w:t>
            </w:r>
            <w:r>
              <w:rPr>
                <w:rFonts w:hint="eastAsia" w:ascii="仿宋_GB2312" w:hAnsi="仿宋_GB2312" w:eastAsia="仿宋_GB2312" w:cs="仿宋_GB2312"/>
                <w:color w:val="000000"/>
                <w:sz w:val="24"/>
                <w:szCs w:val="24"/>
              </w:rPr>
              <w:t>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解决群众合理诉求，，打击黄、赌、毒，扫清黑恶势力，为人民群众塑造一个安定、和谐、稳定的社会环境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开展教育宣传活动、组织专项行动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12次、3次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已完成全年开展了宣传活动12次，组织专项行动3次。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合理诉求、</w:t>
            </w:r>
            <w:r>
              <w:rPr>
                <w:rFonts w:hint="eastAsia" w:ascii="仿宋_GB2312" w:hAnsi="仿宋_GB2312" w:eastAsia="仿宋_GB2312" w:cs="仿宋_GB2312"/>
                <w:color w:val="000000"/>
                <w:sz w:val="24"/>
                <w:szCs w:val="24"/>
                <w:lang w:eastAsia="zh-CN"/>
              </w:rPr>
              <w:t>扫黑除恶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及时处理，上报，将矛盾化解在萌芽状态。及时上报线索，配合民警开展工作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差旅费标准、会议培训会标准、会议培训会标准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遵守达州市达川区差旅费有关标准、遵守达州市达川区会议费有关标准、遵守达州市达川区政府采购有关标准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经济投资环境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保护投资人的利益不受损害。确保社会平安、稳定。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保护投资人的利益不受损害。确保社会平安、稳定。</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营造良好社会风气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合理信访，及时处置，</w:t>
            </w:r>
            <w:r>
              <w:rPr>
                <w:rFonts w:hint="eastAsia" w:ascii="仿宋_GB2312" w:hAnsi="仿宋_GB2312" w:eastAsia="仿宋_GB2312" w:cs="仿宋_GB2312"/>
                <w:color w:val="000000"/>
                <w:sz w:val="24"/>
                <w:szCs w:val="24"/>
                <w:lang w:eastAsia="zh-CN"/>
              </w:rPr>
              <w:t>扫黑除恶</w:t>
            </w:r>
            <w:r>
              <w:rPr>
                <w:rFonts w:hint="eastAsia" w:ascii="仿宋_GB2312" w:hAnsi="仿宋_GB2312" w:eastAsia="仿宋_GB2312" w:cs="仿宋_GB2312"/>
                <w:color w:val="000000"/>
                <w:sz w:val="24"/>
                <w:szCs w:val="24"/>
              </w:rPr>
              <w:t>，综合治理，塑造了公平、正义、平安、和谐的社会。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合理信访，及时处置，</w:t>
            </w:r>
            <w:r>
              <w:rPr>
                <w:rFonts w:hint="eastAsia" w:ascii="仿宋_GB2312" w:hAnsi="仿宋_GB2312" w:eastAsia="仿宋_GB2312" w:cs="仿宋_GB2312"/>
                <w:color w:val="000000"/>
                <w:sz w:val="24"/>
                <w:szCs w:val="24"/>
                <w:lang w:eastAsia="zh-CN"/>
              </w:rPr>
              <w:t>扫黑除恶</w:t>
            </w:r>
            <w:r>
              <w:rPr>
                <w:rFonts w:hint="eastAsia" w:ascii="仿宋_GB2312" w:hAnsi="仿宋_GB2312" w:eastAsia="仿宋_GB2312" w:cs="仿宋_GB2312"/>
                <w:color w:val="000000"/>
                <w:sz w:val="24"/>
                <w:szCs w:val="24"/>
              </w:rPr>
              <w:t>，综合治理，塑造了公平、正义、平安、和谐的社会。</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项目效益指标</w:t>
            </w:r>
            <w:r>
              <w:rPr>
                <w:rFonts w:hint="eastAsia" w:ascii="仿宋_GB2312" w:hAnsi="仿宋_GB2312" w:eastAsia="仿宋_GB2312" w:cs="仿宋_GB2312"/>
                <w:color w:val="000000"/>
                <w:sz w:val="24"/>
                <w:szCs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保障环境，不能以牺牲环境为代价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已达到</w:t>
            </w:r>
          </w:p>
        </w:tc>
      </w:tr>
      <w:tr>
        <w:tblPrEx>
          <w:tblCellMar>
            <w:top w:w="0" w:type="dxa"/>
            <w:left w:w="0" w:type="dxa"/>
            <w:bottom w:w="0" w:type="dxa"/>
            <w:right w:w="0" w:type="dxa"/>
          </w:tblCellMar>
        </w:tblPrEx>
        <w:trPr>
          <w:trHeight w:val="114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项目效益指标</w:t>
            </w:r>
            <w:r>
              <w:rPr>
                <w:rFonts w:hint="eastAsia" w:ascii="仿宋_GB2312" w:hAnsi="仿宋_GB2312" w:eastAsia="仿宋_GB2312" w:cs="仿宋_GB2312"/>
                <w:color w:val="000000"/>
                <w:sz w:val="24"/>
                <w:szCs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已保障工作平稳进行</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已达到满意度≥95%</w:t>
            </w:r>
          </w:p>
        </w:tc>
      </w:tr>
    </w:tbl>
    <w:p>
      <w:pPr>
        <w:spacing w:line="580" w:lineRule="exact"/>
        <w:rPr>
          <w:rFonts w:hint="eastAsia" w:ascii="仿宋_GB2312" w:hAnsi="仿宋_GB2312" w:eastAsia="仿宋_GB2312" w:cs="仿宋_GB2312"/>
          <w:sz w:val="32"/>
          <w:szCs w:val="32"/>
        </w:rPr>
      </w:pPr>
    </w:p>
    <w:p>
      <w:pPr>
        <w:numPr>
          <w:ilvl w:val="0"/>
          <w:numId w:val="0"/>
        </w:num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本部门按要求对2018年部门整体支出绩效评价情况开展自评，《达川区</w:t>
      </w: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乡部门2018年部门整体支出绩效评价报告》见附件。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本部门自行组织对财力保障项目开展了绩效评价，《</w:t>
      </w: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乡2018项目年绩效评价报告》见附件。</w:t>
      </w:r>
    </w:p>
    <w:p>
      <w:pPr>
        <w:spacing w:line="600" w:lineRule="exact"/>
        <w:ind w:firstLine="800" w:firstLineChars="250"/>
        <w:outlineLvl w:val="1"/>
        <w:rPr>
          <w:rStyle w:val="25"/>
          <w:rFonts w:hint="eastAsia" w:ascii="仿宋_GB2312" w:hAnsi="仿宋_GB2312" w:eastAsia="仿宋_GB2312" w:cs="仿宋_GB2312"/>
          <w:sz w:val="32"/>
          <w:szCs w:val="32"/>
        </w:rPr>
      </w:pPr>
      <w:bookmarkStart w:id="50" w:name="_Toc15377221"/>
      <w:bookmarkStart w:id="51" w:name="_Toc15396612"/>
      <w:r>
        <w:rPr>
          <w:rFonts w:hint="eastAsia" w:ascii="仿宋_GB2312" w:hAnsi="仿宋_GB2312" w:eastAsia="仿宋_GB2312" w:cs="仿宋_GB2312"/>
          <w:color w:val="000000"/>
          <w:sz w:val="32"/>
          <w:szCs w:val="32"/>
        </w:rPr>
        <w:t>十</w:t>
      </w:r>
      <w:r>
        <w:rPr>
          <w:rStyle w:val="25"/>
          <w:rFonts w:hint="eastAsia" w:ascii="仿宋_GB2312" w:hAnsi="仿宋_GB2312" w:eastAsia="仿宋_GB2312" w:cs="仿宋_GB2312"/>
          <w:sz w:val="32"/>
          <w:szCs w:val="32"/>
        </w:rPr>
        <w:t>一、</w:t>
      </w:r>
      <w:r>
        <w:rPr>
          <w:rStyle w:val="25"/>
          <w:rFonts w:hint="eastAsia" w:ascii="仿宋_GB2312" w:hAnsi="仿宋_GB2312" w:eastAsia="仿宋_GB2312" w:cs="仿宋_GB2312"/>
          <w:b w:val="0"/>
          <w:sz w:val="32"/>
          <w:szCs w:val="32"/>
        </w:rPr>
        <w:t>其他重要事项的情况说明</w:t>
      </w:r>
      <w:bookmarkEnd w:id="50"/>
      <w:bookmarkEnd w:id="51"/>
    </w:p>
    <w:p>
      <w:pPr>
        <w:spacing w:line="600" w:lineRule="exact"/>
        <w:ind w:firstLine="643" w:firstLineChars="200"/>
        <w:outlineLvl w:val="2"/>
        <w:rPr>
          <w:rFonts w:hint="eastAsia" w:ascii="仿宋_GB2312" w:hAnsi="仿宋_GB2312" w:eastAsia="仿宋_GB2312" w:cs="仿宋_GB2312"/>
          <w:color w:val="000000"/>
          <w:sz w:val="32"/>
          <w:szCs w:val="32"/>
        </w:rPr>
      </w:pPr>
      <w:bookmarkStart w:id="52" w:name="_Toc15377222"/>
      <w:r>
        <w:rPr>
          <w:rFonts w:hint="eastAsia" w:ascii="仿宋_GB2312" w:hAnsi="仿宋_GB2312" w:eastAsia="仿宋_GB2312" w:cs="仿宋_GB2312"/>
          <w:b/>
          <w:color w:val="000000"/>
          <w:sz w:val="32"/>
          <w:szCs w:val="32"/>
        </w:rPr>
        <w:t>（一）机关运行经费支出情况</w:t>
      </w:r>
      <w:bookmarkEnd w:id="52"/>
    </w:p>
    <w:p>
      <w:pPr>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rPr>
        <w:t>2018年，</w:t>
      </w:r>
      <w:r>
        <w:rPr>
          <w:rFonts w:hint="eastAsia" w:ascii="仿宋_GB2312" w:hAnsi="仿宋_GB2312" w:eastAsia="仿宋_GB2312" w:cs="仿宋_GB2312"/>
          <w:color w:val="000000"/>
          <w:sz w:val="32"/>
          <w:szCs w:val="32"/>
          <w:lang w:eastAsia="zh-CN"/>
        </w:rPr>
        <w:t>大滩乡</w:t>
      </w:r>
      <w:r>
        <w:rPr>
          <w:rFonts w:hint="eastAsia" w:ascii="仿宋_GB2312" w:hAnsi="仿宋_GB2312" w:eastAsia="仿宋_GB2312" w:cs="仿宋_GB2312"/>
          <w:color w:val="000000"/>
          <w:sz w:val="32"/>
          <w:szCs w:val="32"/>
        </w:rPr>
        <w:t>机关运行经费支出</w:t>
      </w:r>
      <w:r>
        <w:rPr>
          <w:rFonts w:hint="eastAsia" w:ascii="仿宋_GB2312" w:hAnsi="仿宋_GB2312" w:eastAsia="仿宋_GB2312" w:cs="仿宋_GB2312"/>
          <w:color w:val="000000"/>
          <w:sz w:val="32"/>
          <w:szCs w:val="32"/>
          <w:lang w:val="en-US" w:eastAsia="zh-CN"/>
        </w:rPr>
        <w:t>113.47</w:t>
      </w:r>
      <w:r>
        <w:rPr>
          <w:rFonts w:hint="eastAsia" w:ascii="仿宋_GB2312" w:hAnsi="仿宋_GB2312" w:eastAsia="仿宋_GB2312" w:cs="仿宋_GB2312"/>
          <w:color w:val="000000"/>
          <w:sz w:val="32"/>
          <w:szCs w:val="32"/>
        </w:rPr>
        <w:t>万元，比2017年减少</w:t>
      </w:r>
      <w:r>
        <w:rPr>
          <w:rFonts w:hint="eastAsia" w:ascii="仿宋_GB2312" w:hAnsi="仿宋_GB2312" w:eastAsia="仿宋_GB2312" w:cs="仿宋_GB2312"/>
          <w:color w:val="000000"/>
          <w:sz w:val="32"/>
          <w:szCs w:val="32"/>
          <w:lang w:val="en-US" w:eastAsia="zh-CN"/>
        </w:rPr>
        <w:t>1.87</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1.62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14:textFill>
            <w14:solidFill>
              <w14:schemeClr w14:val="tx1"/>
            </w14:solidFill>
          </w14:textFill>
        </w:rPr>
        <w:t>加大了机关运行的管理，严格节约开支。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3" w:name="_Toc15377223"/>
      <w:r>
        <w:rPr>
          <w:rFonts w:hint="eastAsia" w:ascii="仿宋_GB2312" w:hAnsi="仿宋_GB2312" w:eastAsia="仿宋_GB2312" w:cs="仿宋_GB2312"/>
          <w:b/>
          <w:color w:val="000000"/>
          <w:sz w:val="32"/>
          <w:szCs w:val="32"/>
        </w:rPr>
        <w:t>（二）政府采购支出情况</w:t>
      </w:r>
      <w:bookmarkEnd w:id="53"/>
    </w:p>
    <w:p>
      <w:pPr>
        <w:spacing w:line="600"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2018年，</w:t>
      </w:r>
      <w:r>
        <w:rPr>
          <w:rFonts w:hint="eastAsia" w:ascii="仿宋_GB2312" w:hAnsi="仿宋_GB2312" w:eastAsia="仿宋_GB2312" w:cs="仿宋_GB2312"/>
          <w:color w:val="000000"/>
          <w:sz w:val="32"/>
          <w:szCs w:val="32"/>
          <w:lang w:eastAsia="zh-CN"/>
        </w:rPr>
        <w:t>大滩乡人民</w:t>
      </w:r>
      <w:r>
        <w:rPr>
          <w:rFonts w:hint="eastAsia" w:ascii="仿宋_GB2312" w:hAnsi="仿宋_GB2312" w:eastAsia="仿宋_GB2312" w:cs="仿宋_GB2312"/>
          <w:color w:val="000000"/>
          <w:sz w:val="32"/>
          <w:szCs w:val="32"/>
        </w:rPr>
        <w:t>政府采购支出总额</w:t>
      </w:r>
      <w:r>
        <w:rPr>
          <w:rFonts w:hint="eastAsia" w:ascii="仿宋_GB2312" w:hAnsi="仿宋_GB2312" w:eastAsia="仿宋_GB2312" w:cs="仿宋_GB2312"/>
          <w:color w:val="000000"/>
          <w:sz w:val="32"/>
          <w:szCs w:val="32"/>
          <w:lang w:val="en-US" w:eastAsia="zh-CN"/>
        </w:rPr>
        <w:t>1.60</w:t>
      </w:r>
      <w:r>
        <w:rPr>
          <w:rFonts w:hint="eastAsia" w:ascii="仿宋_GB2312" w:hAnsi="仿宋_GB2312" w:eastAsia="仿宋_GB2312" w:cs="仿宋_GB2312"/>
          <w:color w:val="000000"/>
          <w:sz w:val="32"/>
          <w:szCs w:val="32"/>
        </w:rPr>
        <w:t>万元，其中：政府采购货物支出</w:t>
      </w:r>
      <w:r>
        <w:rPr>
          <w:rFonts w:hint="eastAsia" w:ascii="仿宋_GB2312" w:hAnsi="仿宋_GB2312" w:eastAsia="仿宋_GB2312" w:cs="仿宋_GB2312"/>
          <w:color w:val="000000"/>
          <w:sz w:val="32"/>
          <w:szCs w:val="32"/>
          <w:lang w:val="en-US" w:eastAsia="zh-CN"/>
        </w:rPr>
        <w:t>1.60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购买电脑及办公桌</w:t>
      </w:r>
      <w:r>
        <w:rPr>
          <w:rFonts w:hint="eastAsia" w:ascii="仿宋_GB2312" w:hAnsi="仿宋_GB2312" w:eastAsia="仿宋_GB2312" w:cs="仿宋_GB2312"/>
          <w:color w:val="000000"/>
          <w:sz w:val="32"/>
          <w:szCs w:val="32"/>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4" w:name="_Toc15377224"/>
      <w:r>
        <w:rPr>
          <w:rFonts w:hint="eastAsia" w:ascii="仿宋_GB2312" w:hAnsi="仿宋_GB2312" w:eastAsia="仿宋_GB2312" w:cs="仿宋_GB2312"/>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截至2018年12月31日，</w:t>
      </w:r>
      <w:r>
        <w:rPr>
          <w:rFonts w:hint="eastAsia" w:ascii="仿宋_GB2312" w:hAnsi="仿宋_GB2312" w:eastAsia="仿宋_GB2312" w:cs="仿宋_GB2312"/>
          <w:color w:val="000000"/>
          <w:sz w:val="32"/>
          <w:szCs w:val="32"/>
          <w:lang w:eastAsia="zh-CN"/>
        </w:rPr>
        <w:t>大滩乡人民政府</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辆，其中：其他用车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themeColor="text1"/>
          <w:sz w:val="32"/>
          <w:szCs w:val="32"/>
          <w14:textFill>
            <w14:solidFill>
              <w14:schemeClr w14:val="tx1"/>
            </w14:solidFill>
          </w14:textFill>
        </w:rPr>
        <w:t>其他用车主要是用于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社区垃圾清运。</w:t>
      </w:r>
      <w:r>
        <w:rPr>
          <w:rFonts w:hint="eastAsia" w:ascii="仿宋_GB2312" w:hAnsi="仿宋_GB2312" w:eastAsia="仿宋_GB2312" w:cs="仿宋_GB2312"/>
          <w:color w:val="000000" w:themeColor="text1"/>
          <w:sz w:val="32"/>
          <w:szCs w:val="32"/>
          <w14:textFill>
            <w14:solidFill>
              <w14:schemeClr w14:val="tx1"/>
            </w14:solidFill>
          </w14:textFill>
        </w:rPr>
        <w:t>单价50万元以上通用设备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台（套），单价100</w:t>
      </w:r>
      <w:r>
        <w:rPr>
          <w:rFonts w:hint="eastAsia" w:ascii="仿宋_GB2312" w:hAnsi="仿宋_GB2312" w:eastAsia="仿宋_GB2312" w:cs="仿宋_GB2312"/>
          <w:color w:val="000000"/>
          <w:sz w:val="32"/>
          <w:szCs w:val="32"/>
        </w:rPr>
        <w:t>万元以上专用设备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p>
    <w:p>
      <w:pPr>
        <w:spacing w:line="600" w:lineRule="atLeast"/>
        <w:ind w:firstLine="643" w:firstLineChars="200"/>
        <w:rPr>
          <w:rFonts w:hint="eastAsia" w:ascii="仿宋_GB2312" w:hAnsi="仿宋_GB2312" w:eastAsia="仿宋_GB2312" w:cs="仿宋_GB2312"/>
          <w:b/>
          <w:color w:val="000000"/>
          <w:sz w:val="32"/>
          <w:szCs w:val="32"/>
        </w:rPr>
      </w:pPr>
    </w:p>
    <w:p>
      <w:pPr>
        <w:widowControl/>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page"/>
      </w:r>
    </w:p>
    <w:p>
      <w:pPr>
        <w:numPr>
          <w:ilvl w:val="0"/>
          <w:numId w:val="0"/>
        </w:numPr>
        <w:spacing w:line="600" w:lineRule="exact"/>
        <w:ind w:firstLine="2209" w:firstLineChars="500"/>
        <w:jc w:val="both"/>
        <w:outlineLvl w:val="0"/>
        <w:rPr>
          <w:rStyle w:val="24"/>
          <w:rFonts w:ascii="黑体" w:hAnsi="黑体" w:eastAsia="黑体"/>
          <w:b w:val="0"/>
        </w:rPr>
      </w:pPr>
      <w:bookmarkStart w:id="55" w:name="_Toc15377225"/>
      <w:bookmarkStart w:id="56" w:name="_Toc15396613"/>
      <w:r>
        <w:rPr>
          <w:rFonts w:hint="eastAsia" w:ascii="仿宋_GB2312" w:hAnsi="仿宋_GB2312" w:eastAsia="仿宋_GB2312" w:cs="仿宋_GB2312"/>
          <w:b/>
          <w:color w:val="000000"/>
          <w:sz w:val="44"/>
          <w:szCs w:val="44"/>
          <w:lang w:eastAsia="zh-CN"/>
        </w:rPr>
        <w:t>第三部分</w:t>
      </w:r>
      <w:r>
        <w:rPr>
          <w:rFonts w:hint="eastAsia" w:ascii="仿宋_GB2312" w:hAnsi="仿宋_GB2312" w:eastAsia="仿宋_GB2312" w:cs="仿宋_GB2312"/>
          <w:b/>
          <w:color w:val="000000"/>
          <w:sz w:val="44"/>
          <w:szCs w:val="44"/>
          <w:lang w:val="en-US" w:eastAsia="zh-CN"/>
        </w:rPr>
        <w:t xml:space="preserve"> </w:t>
      </w:r>
      <w:r>
        <w:rPr>
          <w:rFonts w:hint="eastAsia" w:ascii="仿宋_GB2312" w:hAnsi="仿宋_GB2312" w:eastAsia="仿宋_GB2312" w:cs="仿宋_GB2312"/>
          <w:b/>
          <w:color w:val="000000"/>
          <w:sz w:val="44"/>
          <w:szCs w:val="44"/>
        </w:rPr>
        <w:t>名</w:t>
      </w:r>
      <w:r>
        <w:rPr>
          <w:rStyle w:val="24"/>
          <w:rFonts w:hint="eastAsia" w:ascii="仿宋_GB2312" w:hAnsi="仿宋_GB2312" w:eastAsia="仿宋_GB2312" w:cs="仿宋_GB2312"/>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财政拨款收入：指区级财政当年拨付的资金</w:t>
      </w:r>
    </w:p>
    <w:p>
      <w:pPr>
        <w:pStyle w:val="22"/>
        <w:spacing w:line="560" w:lineRule="exact"/>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政府办公厅（室）及相关机构事务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反映行政单位的基本支出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政府办公厅（室）及相关机构事务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一般行政管理事务</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指反映行政单位行政管理事务方面的支出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财政事务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指反映财政方面的基本支出</w:t>
      </w:r>
      <w:r>
        <w:rPr>
          <w:rFonts w:hint="eastAsia" w:ascii="仿宋_GB2312" w:eastAsia="仿宋_GB2312"/>
          <w:color w:val="000000"/>
          <w:sz w:val="32"/>
          <w:szCs w:val="32"/>
        </w:rPr>
        <w:t>。</w:t>
      </w:r>
    </w:p>
    <w:p>
      <w:pPr>
        <w:spacing w:line="600" w:lineRule="exact"/>
        <w:ind w:firstLine="640" w:firstLineChars="200"/>
        <w:jc w:val="left"/>
        <w:outlineLvl w:val="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eastAsia="zh-CN"/>
        </w:rPr>
        <w:t>文化</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群众文化</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反映政府在群众文化方面的支出，</w:t>
      </w:r>
      <w:r>
        <w:rPr>
          <w:rFonts w:hint="eastAsia" w:ascii="仿宋_GB2312" w:eastAsia="仿宋_GB2312"/>
          <w:sz w:val="32"/>
          <w:szCs w:val="32"/>
        </w:rPr>
        <w:t>包括基层文化馆（站）、群众艺术馆支出等。</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eastAsia="zh-CN"/>
        </w:rPr>
        <w:t>新闻出版广播影视</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广播</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w:t>
      </w:r>
      <w:r>
        <w:rPr>
          <w:rFonts w:hint="eastAsia" w:ascii="仿宋_GB2312" w:eastAsia="仿宋_GB2312"/>
          <w:sz w:val="32"/>
          <w:szCs w:val="32"/>
        </w:rPr>
        <w:t>反映广播系统职工工资及影视方面的支出</w:t>
      </w:r>
      <w:r>
        <w:rPr>
          <w:rFonts w:hint="eastAsia" w:ascii="仿宋_GB2312" w:eastAsia="仿宋_GB2312"/>
          <w:sz w:val="32"/>
          <w:szCs w:val="32"/>
          <w:lang w:eastAsia="zh-CN"/>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反映机关事业单位养老保险缴费</w:t>
      </w:r>
      <w:r>
        <w:rPr>
          <w:rFonts w:hint="eastAsia" w:ascii="仿宋_GB2312" w:eastAsia="仿宋_GB2312"/>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机关事业单位职业年金缴费支出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反映机关事业单位</w:t>
      </w:r>
      <w:r>
        <w:rPr>
          <w:rStyle w:val="14"/>
          <w:rFonts w:hint="eastAsia" w:ascii="仿宋_GB2312" w:hAnsi="仿宋_GB2312" w:eastAsia="仿宋_GB2312" w:cs="仿宋_GB2312"/>
          <w:b w:val="0"/>
          <w:bCs/>
          <w:color w:val="000000"/>
          <w:sz w:val="32"/>
          <w:szCs w:val="32"/>
        </w:rPr>
        <w:t>职业年金单位部分缴费情况</w:t>
      </w:r>
      <w:r>
        <w:rPr>
          <w:rStyle w:val="14"/>
          <w:rFonts w:hint="eastAsia" w:ascii="仿宋" w:hAnsi="仿宋" w:eastAsia="仿宋"/>
          <w:b w:val="0"/>
          <w:bCs/>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w:t>
      </w:r>
      <w:r>
        <w:rPr>
          <w:rFonts w:hint="eastAsia" w:ascii="仿宋_GB2312" w:eastAsia="仿宋_GB2312"/>
          <w:sz w:val="32"/>
          <w:szCs w:val="32"/>
        </w:rPr>
        <w:t>机关事业单位职工死亡抚恤金安葬费等情况</w:t>
      </w:r>
      <w:r>
        <w:rPr>
          <w:rFonts w:hint="eastAsia" w:ascii="仿宋_GB2312" w:eastAsia="仿宋_GB2312"/>
          <w:color w:val="000000"/>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在乡复员、退伍军人生活补助</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w:t>
      </w:r>
      <w:r>
        <w:rPr>
          <w:rFonts w:hint="eastAsia" w:ascii="仿宋_GB2312" w:eastAsia="仿宋_GB2312"/>
          <w:sz w:val="32"/>
          <w:szCs w:val="32"/>
        </w:rPr>
        <w:t>复员、退伍军人领取的生活补助等方面的支出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sz w:val="32"/>
          <w:szCs w:val="32"/>
          <w:lang w:val="en-US" w:eastAsia="zh-CN"/>
        </w:rPr>
        <w:t>11、</w:t>
      </w:r>
      <w:r>
        <w:rPr>
          <w:rFonts w:hint="eastAsia" w:ascii="仿宋_GB2312" w:eastAsia="仿宋_GB2312"/>
          <w:sz w:val="32"/>
          <w:szCs w:val="32"/>
        </w:rPr>
        <w:t>社会保障和就业支出（类）残疾人事业（款）其他残疾人事业支出（项）：主要反应残疾人专职委员相关工资福利费开支。</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义务兵优待</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反映用于义务兵优待方面的支出。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特困人员救助供养</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农村特困人员救助供养支出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反映农村特困人员救助供养支出。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计划生育事务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计划生育机构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反映卫生和计划生育部门所属计划生育机构的支出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反映财政部门集中安排的行政单位基本医疗保险缴费经费，未参加医疗保险的行政单位的公费医疗经费，按国家规定享受离休人员、红军老战士待遇人员的医疗经费。</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反映财政部门集中安排的事业单位基本医疗保险缴费经费，按国家规定享受离休人员待遇人员的医疗经费。</w:t>
      </w:r>
    </w:p>
    <w:p>
      <w:pPr>
        <w:ind w:firstLine="640" w:firstLineChars="200"/>
        <w:rPr>
          <w:rFonts w:hint="eastAsia" w:ascii="仿宋_GB2312" w:eastAsia="仿宋_GB2312"/>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公务员医疗补助</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w:t>
      </w:r>
      <w:r>
        <w:rPr>
          <w:rFonts w:hint="eastAsia" w:ascii="仿宋_GB2312" w:eastAsia="仿宋_GB2312"/>
          <w:sz w:val="32"/>
          <w:szCs w:val="32"/>
        </w:rPr>
        <w:t>本单位公务员医疗补助缴费的情况</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sz w:val="32"/>
          <w:szCs w:val="32"/>
          <w:lang w:val="en-US" w:eastAsia="zh-CN"/>
        </w:rPr>
        <w:t>18、</w:t>
      </w:r>
      <w:r>
        <w:rPr>
          <w:rFonts w:hint="eastAsia" w:ascii="仿宋_GB2312" w:eastAsia="仿宋_GB2312"/>
          <w:sz w:val="32"/>
          <w:szCs w:val="32"/>
        </w:rPr>
        <w:t>城乡社区支出（类）国有土地使用权出让收入及对应专项债务收入安排的支出（款）其他国有土地使用权出让收入安排的支出（项）：反映一事一议等安排与社区建设发展的其他支出。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19、</w:t>
      </w:r>
      <w:r>
        <w:rPr>
          <w:rFonts w:hint="eastAsia" w:ascii="仿宋_GB2312" w:eastAsia="仿宋_GB2312"/>
          <w:sz w:val="32"/>
          <w:szCs w:val="32"/>
        </w:rPr>
        <w:t>城乡社区支出（类）其他城乡社区支出（款）其他城乡社区支出（项）：反应城乡社区其他方面支出。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20、农林水</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农业</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事业运行</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反映农业事业单位基本支出，事业单位设施、系统运行与资产维护等方面的支出。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lang w:val="en-US" w:eastAsia="zh-CN"/>
        </w:rPr>
        <w:t>农林水</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农业</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农村道路建设</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反映用于农村公路、乡村道路建设方面的支出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22、农林水</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农业</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对高校毕业生到基层任职补助</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反映按规定对高校毕业生到基层任职的补助支出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23、农林水</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扶贫</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其他扶贫支出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w:t>
      </w:r>
      <w:r>
        <w:rPr>
          <w:rFonts w:hint="eastAsia" w:ascii="仿宋_GB2312" w:eastAsia="仿宋_GB2312"/>
          <w:sz w:val="32"/>
          <w:szCs w:val="32"/>
        </w:rPr>
        <w:t>农村脱贫攻坚中的支出</w:t>
      </w:r>
      <w:r>
        <w:rPr>
          <w:rFonts w:hint="eastAsia" w:ascii="仿宋_GB2312" w:eastAsia="仿宋_GB2312"/>
          <w:color w:val="000000"/>
          <w:sz w:val="32"/>
          <w:szCs w:val="32"/>
          <w:lang w:val="en-US" w:eastAsia="zh-CN"/>
        </w:rPr>
        <w:t>。</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color w:val="000000"/>
          <w:sz w:val="32"/>
          <w:szCs w:val="32"/>
          <w:lang w:val="en-US" w:eastAsia="zh-CN"/>
        </w:rPr>
        <w:t>24</w:t>
      </w:r>
      <w:r>
        <w:rPr>
          <w:rFonts w:ascii="仿宋_GB2312" w:eastAsia="仿宋_GB2312"/>
          <w:color w:val="000000"/>
          <w:sz w:val="32"/>
          <w:szCs w:val="32"/>
        </w:rPr>
        <w:t>.</w:t>
      </w:r>
      <w:r>
        <w:rPr>
          <w:rFonts w:hint="eastAsia" w:ascii="仿宋_GB2312" w:eastAsia="仿宋_GB2312"/>
          <w:color w:val="000000"/>
          <w:sz w:val="32"/>
          <w:szCs w:val="32"/>
        </w:rPr>
        <w:t>农林水（类）</w:t>
      </w:r>
      <w:r>
        <w:rPr>
          <w:rFonts w:hint="eastAsia" w:ascii="仿宋_GB2312" w:eastAsia="仿宋_GB2312"/>
          <w:color w:val="000000"/>
          <w:sz w:val="32"/>
          <w:szCs w:val="32"/>
          <w:lang w:eastAsia="zh-CN"/>
        </w:rPr>
        <w:t>农村综合改革</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对村级一事一议的补助</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w:t>
      </w:r>
      <w:r>
        <w:rPr>
          <w:rFonts w:hint="eastAsia" w:ascii="仿宋_GB2312" w:eastAsia="仿宋_GB2312"/>
          <w:sz w:val="32"/>
          <w:szCs w:val="32"/>
        </w:rPr>
        <w:t>农村对村级一事一议财政奖补情况的支出。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农林水（类）</w:t>
      </w:r>
      <w:r>
        <w:rPr>
          <w:rFonts w:hint="eastAsia" w:ascii="仿宋_GB2312" w:eastAsia="仿宋_GB2312"/>
          <w:color w:val="000000"/>
          <w:sz w:val="32"/>
          <w:szCs w:val="32"/>
          <w:lang w:eastAsia="zh-CN"/>
        </w:rPr>
        <w:t>农村综合改革</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对村民委员会和村党支部的补助</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反映各级财政对村民委员会和村党支部的补助支出。</w:t>
      </w:r>
    </w:p>
    <w:p>
      <w:pPr>
        <w:ind w:firstLine="640" w:firstLineChars="200"/>
        <w:rPr>
          <w:rFonts w:hint="eastAsia" w:ascii="仿宋_GB2312" w:eastAsia="仿宋_GB2312"/>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w:t>
      </w:r>
      <w:r>
        <w:rPr>
          <w:rFonts w:hint="eastAsia" w:ascii="仿宋_GB2312" w:eastAsia="仿宋_GB2312"/>
          <w:sz w:val="32"/>
          <w:szCs w:val="32"/>
        </w:rPr>
        <w:t>本乡职工住房公积金缴存等支出</w:t>
      </w:r>
      <w:r>
        <w:rPr>
          <w:rFonts w:hint="eastAsia" w:ascii="仿宋_GB2312" w:eastAsia="仿宋_GB2312"/>
          <w:sz w:val="32"/>
          <w:szCs w:val="32"/>
          <w:lang w:eastAsia="zh-CN"/>
        </w:rPr>
        <w:t>。</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27、</w:t>
      </w:r>
      <w:r>
        <w:rPr>
          <w:rFonts w:hint="eastAsia" w:ascii="仿宋_GB2312" w:eastAsia="仿宋_GB2312"/>
          <w:sz w:val="32"/>
          <w:szCs w:val="32"/>
        </w:rPr>
        <w:t>结余分配：指事业单位按规定提取的职工福利基金、事业基金和缴纳的所得税，以及建设单位按规定应交回的基本建设竣工项目结余资金。</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28</w:t>
      </w:r>
      <w:r>
        <w:rPr>
          <w:rFonts w:hint="eastAsia" w:ascii="仿宋_GB2312" w:eastAsia="仿宋_GB2312"/>
          <w:sz w:val="32"/>
          <w:szCs w:val="32"/>
        </w:rPr>
        <w:t>、年末结转和结余：指本年度或以前年度预算安排、因客观条件发生变化无法按原计划实施，需延迟到以后年度按有关规定继续使用的资金。</w:t>
      </w:r>
    </w:p>
    <w:p>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p>
    <w:p>
      <w:pPr>
        <w:spacing w:line="600" w:lineRule="exact"/>
        <w:jc w:val="center"/>
        <w:outlineLvl w:val="0"/>
        <w:rPr>
          <w:rStyle w:val="24"/>
          <w:rFonts w:hint="eastAsia" w:ascii="仿宋_GB2312" w:hAnsi="仿宋_GB2312" w:eastAsia="仿宋_GB2312" w:cs="仿宋_GB2312"/>
          <w:b/>
          <w:bCs/>
          <w:sz w:val="44"/>
          <w:szCs w:val="44"/>
        </w:rPr>
      </w:pPr>
      <w:bookmarkStart w:id="57" w:name="_Toc15377226"/>
      <w:r>
        <w:rPr>
          <w:rFonts w:ascii="宋体"/>
          <w:b/>
          <w:color w:val="000000"/>
          <w:sz w:val="44"/>
          <w:szCs w:val="44"/>
        </w:rPr>
        <w:br w:type="page"/>
      </w:r>
      <w:bookmarkStart w:id="58" w:name="_Toc15396614"/>
      <w:r>
        <w:rPr>
          <w:rFonts w:hint="eastAsia" w:ascii="仿宋_GB2312" w:hAnsi="仿宋_GB2312" w:eastAsia="仿宋_GB2312" w:cs="仿宋_GB2312"/>
          <w:b/>
          <w:bCs/>
          <w:color w:val="000000"/>
          <w:sz w:val="44"/>
          <w:szCs w:val="44"/>
        </w:rPr>
        <w:t>第</w:t>
      </w:r>
      <w:r>
        <w:rPr>
          <w:rStyle w:val="24"/>
          <w:rFonts w:hint="eastAsia" w:ascii="仿宋_GB2312" w:hAnsi="仿宋_GB2312" w:eastAsia="仿宋_GB2312" w:cs="仿宋_GB2312"/>
          <w:b/>
          <w:bCs/>
          <w:sz w:val="44"/>
          <w:szCs w:val="44"/>
        </w:rPr>
        <w:t>四部分 附件</w:t>
      </w:r>
      <w:bookmarkEnd w:id="58"/>
    </w:p>
    <w:p>
      <w:pPr>
        <w:spacing w:line="600" w:lineRule="exact"/>
        <w:jc w:val="center"/>
        <w:outlineLvl w:val="0"/>
        <w:rPr>
          <w:rStyle w:val="24"/>
          <w:rFonts w:hint="eastAsia" w:ascii="仿宋_GB2312" w:hAnsi="仿宋_GB2312" w:eastAsia="仿宋_GB2312" w:cs="仿宋_GB2312"/>
          <w:sz w:val="44"/>
          <w:szCs w:val="44"/>
        </w:rPr>
      </w:pPr>
    </w:p>
    <w:p>
      <w:pPr>
        <w:pStyle w:val="3"/>
        <w:rPr>
          <w:rStyle w:val="24"/>
          <w:rFonts w:hint="eastAsia" w:ascii="仿宋_GB2312" w:hAnsi="仿宋_GB2312" w:eastAsia="仿宋_GB2312" w:cs="仿宋_GB2312"/>
          <w:b/>
          <w:bCs/>
          <w:sz w:val="36"/>
          <w:szCs w:val="36"/>
        </w:rPr>
      </w:pPr>
      <w:bookmarkStart w:id="59" w:name="_Toc15396615"/>
      <w:r>
        <w:rPr>
          <w:rStyle w:val="24"/>
          <w:rFonts w:hint="eastAsia" w:ascii="仿宋_GB2312" w:hAnsi="仿宋_GB2312" w:eastAsia="仿宋_GB2312" w:cs="仿宋_GB2312"/>
          <w:b/>
          <w:bCs/>
          <w:sz w:val="36"/>
          <w:szCs w:val="36"/>
        </w:rPr>
        <w:t>附件1</w:t>
      </w:r>
      <w:bookmarkEnd w:id="59"/>
    </w:p>
    <w:p>
      <w:pPr>
        <w:spacing w:line="600" w:lineRule="exact"/>
        <w:jc w:val="center"/>
        <w:outlineLvl w:val="0"/>
        <w:rPr>
          <w:rFonts w:hint="eastAsia" w:ascii="仿宋_GB2312" w:hAnsi="仿宋_GB2312" w:eastAsia="仿宋_GB2312" w:cs="仿宋_GB2312"/>
          <w:b/>
          <w:bCs/>
          <w:sz w:val="36"/>
          <w:szCs w:val="36"/>
        </w:rPr>
      </w:pPr>
      <w:bookmarkStart w:id="60" w:name="_Toc15396616"/>
      <w:r>
        <w:rPr>
          <w:rFonts w:hint="eastAsia" w:ascii="仿宋_GB2312" w:hAnsi="仿宋_GB2312" w:eastAsia="仿宋_GB2312" w:cs="仿宋_GB2312"/>
          <w:b/>
          <w:bCs/>
          <w:sz w:val="36"/>
          <w:szCs w:val="36"/>
          <w:lang w:eastAsia="zh-CN"/>
        </w:rPr>
        <w:t>大滩乡</w:t>
      </w:r>
      <w:r>
        <w:rPr>
          <w:rFonts w:hint="eastAsia" w:ascii="仿宋_GB2312" w:hAnsi="仿宋_GB2312" w:eastAsia="仿宋_GB2312" w:cs="仿宋_GB2312"/>
          <w:b/>
          <w:bCs/>
          <w:sz w:val="36"/>
          <w:szCs w:val="36"/>
        </w:rPr>
        <w:t>部门2018年部门整体支出绩效评价报告</w:t>
      </w:r>
      <w:bookmarkEnd w:id="60"/>
    </w:p>
    <w:p>
      <w:pPr>
        <w:spacing w:line="580" w:lineRule="exact"/>
        <w:ind w:firstLine="883" w:firstLineChars="200"/>
        <w:rPr>
          <w:rFonts w:hint="eastAsia" w:ascii="仿宋_GB2312" w:hAnsi="仿宋_GB2312" w:eastAsia="仿宋_GB2312" w:cs="仿宋_GB2312"/>
          <w:b/>
          <w:bCs/>
          <w:sz w:val="44"/>
          <w:szCs w:val="44"/>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一、部门（单位）概况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乡政府位于达川区东南部，</w:t>
      </w:r>
      <w:r>
        <w:rPr>
          <w:rFonts w:hint="eastAsia" w:ascii="仿宋_GB2312" w:hAnsi="仿宋_GB2312" w:eastAsia="仿宋_GB2312" w:cs="仿宋_GB2312"/>
          <w:sz w:val="32"/>
          <w:szCs w:val="32"/>
          <w:lang w:eastAsia="zh-CN"/>
        </w:rPr>
        <w:t>距主城区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公里，总人口</w:t>
      </w:r>
      <w:r>
        <w:rPr>
          <w:rFonts w:hint="eastAsia" w:ascii="仿宋_GB2312" w:hAnsi="仿宋_GB2312" w:eastAsia="仿宋_GB2312" w:cs="仿宋_GB2312"/>
          <w:sz w:val="32"/>
          <w:szCs w:val="32"/>
          <w:lang w:val="en-US" w:eastAsia="zh-CN"/>
        </w:rPr>
        <w:t>1.3万</w:t>
      </w:r>
      <w:r>
        <w:rPr>
          <w:rFonts w:hint="eastAsia" w:ascii="仿宋_GB2312" w:hAnsi="仿宋_GB2312" w:eastAsia="仿宋_GB2312" w:cs="仿宋_GB2312"/>
          <w:sz w:val="32"/>
          <w:szCs w:val="32"/>
        </w:rPr>
        <w:t>人，1个</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社区，10个行政村，</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个村民小组，</w:t>
      </w:r>
      <w:r>
        <w:rPr>
          <w:rFonts w:hint="eastAsia" w:ascii="仿宋_GB2312" w:hAnsi="仿宋_GB2312" w:eastAsia="仿宋_GB2312" w:cs="仿宋_GB2312"/>
          <w:sz w:val="32"/>
          <w:szCs w:val="32"/>
          <w:lang w:val="en-US" w:eastAsia="zh-CN"/>
        </w:rPr>
        <w:t>3个社区小组，</w:t>
      </w:r>
      <w:r>
        <w:rPr>
          <w:rFonts w:hint="eastAsia" w:ascii="仿宋_GB2312" w:hAnsi="仿宋_GB2312" w:eastAsia="仿宋_GB2312" w:cs="仿宋_GB2312"/>
          <w:sz w:val="32"/>
          <w:szCs w:val="32"/>
        </w:rPr>
        <w:t>主要从事本辖区内政治、经济、文化事业建设及发展，维护辖区内各项稳定。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（一）机构组成。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乡下属二级单位4个，其中行政单位1个，其他事业单位3个</w:t>
      </w:r>
      <w:r>
        <w:rPr>
          <w:rFonts w:hint="eastAsia" w:hAnsi="宋体"/>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（二）机构职能。</w:t>
      </w:r>
    </w:p>
    <w:p>
      <w:pPr>
        <w:numPr>
          <w:ilvl w:val="0"/>
          <w:numId w:val="0"/>
        </w:num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大滩乡经济发展、改善人民生活、保持农村社会稳定、偿还乡镇和村级债务、搞好场镇建设和加快新农村基础设施建设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（三）人员概况。</w:t>
      </w:r>
    </w:p>
    <w:p>
      <w:pPr>
        <w:spacing w:line="580" w:lineRule="exact"/>
        <w:ind w:firstLine="640" w:firstLineChars="200"/>
        <w:rPr>
          <w:rFonts w:hint="eastAsia" w:ascii="仿宋_GB2312" w:hAnsi="仿宋_GB2312" w:eastAsia="仿宋" w:cs="仿宋_GB2312"/>
          <w:sz w:val="32"/>
          <w:szCs w:val="32"/>
          <w:lang w:val="en-US" w:eastAsia="zh-CN"/>
        </w:rPr>
      </w:pP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乡编制人数</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人，其中行政编制17人(含工勤1人)，事业编制1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人；2018年末实有人数</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人，其中公共预算财政拨款人数</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公共预算财政补助开支人数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二、部门财政资金收支情况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2018年本年收入合计</w:t>
      </w:r>
      <w:r>
        <w:rPr>
          <w:rFonts w:hint="eastAsia" w:ascii="仿宋_GB2312" w:hAnsi="仿宋_GB2312" w:eastAsia="仿宋_GB2312" w:cs="仿宋_GB2312"/>
          <w:sz w:val="32"/>
          <w:szCs w:val="32"/>
          <w:lang w:val="en-US" w:eastAsia="zh-CN"/>
        </w:rPr>
        <w:t>1145.4</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990.3</w:t>
      </w:r>
      <w:r>
        <w:rPr>
          <w:rFonts w:hint="eastAsia" w:ascii="仿宋_GB2312" w:hAnsi="仿宋_GB2312" w:eastAsia="仿宋_GB2312" w:cs="仿宋_GB2312"/>
          <w:sz w:val="32"/>
          <w:szCs w:val="32"/>
        </w:rPr>
        <w:t>万元，占99.53%；政府性基金预算财政拨款收入6万元，占0.47%；国有资本经营预算财政拨款收入0万元，占0%；事业收入0万元，占0%；经营收入0万元，占0%；附属单位上缴收入0万元，占0%；其他收入0万元，占0%。</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（二）部门财政资金支出情况。</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2018年本年支出合计1266.99万元，其中：基本支出1049.29万元，占82.82%；项目支出217.7万元，占17.18%；上缴上级支出0万元，占0%；经营支出0万元，占0%；对附属单位补助支出0万元，占0%。</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三、部门整体预算绩效管理情况（根据适用指标体系进行调整）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（二）专项预算管理。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（三）结果应用情况。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包括部门自评质量、绩效目标公开和自评公开、评价结果整改和应用结果反馈等情况。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四、评价结论及建议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总体看，我单位预算编制及执行决算较为准确，支出管理较为规范，财务管理制度较完善，部门整体绩效较好。部门支出绩效自评得分为100分。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1、政府采购方面。政府采购方面存在等的思想，不能及时与上级沟通。</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2、资产管理方面。在平时工作中对资产管理的知识学习不够，经验不足。</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3、财务管理及会计核算方面。在工学矛盾处理不够好，就导致做账不够及时。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4、人员管理方面。在平时工作中对人员管理还不是很严格，存在时紧时松的现象。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（三）改进建议。</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1、提高预算编制质量。严格按照年初的预算编制，落实好资金的分配，及时报送相关资料。</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2、严格执行政府采购。严格按照行政采购计划，采购程序进行采购。</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3、加强资产管理。加强资产管理的知识学习，严格遵守资产管理制度进行管理，并制定专人负责管理。</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5、人员管理。严格加强人员管理，坚持上下班制度，不迟到早退，遵守人员管理制度。</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rPr>
          <w:rStyle w:val="24"/>
          <w:rFonts w:hint="eastAsia" w:ascii="仿宋_GB2312" w:hAnsi="仿宋_GB2312" w:eastAsia="仿宋_GB2312" w:cs="仿宋_GB2312"/>
          <w:b/>
          <w:bCs/>
          <w:sz w:val="36"/>
          <w:szCs w:val="36"/>
        </w:rPr>
      </w:pPr>
      <w:bookmarkStart w:id="61" w:name="_Toc15396617"/>
      <w:r>
        <w:rPr>
          <w:rStyle w:val="24"/>
          <w:rFonts w:hint="eastAsia" w:ascii="仿宋_GB2312" w:hAnsi="仿宋_GB2312" w:eastAsia="仿宋_GB2312" w:cs="仿宋_GB2312"/>
          <w:b/>
          <w:bCs/>
          <w:sz w:val="36"/>
          <w:szCs w:val="36"/>
        </w:rPr>
        <w:t>附件2</w:t>
      </w:r>
      <w:bookmarkEnd w:id="61"/>
    </w:p>
    <w:p>
      <w:pPr>
        <w:spacing w:line="58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2018年</w:t>
      </w:r>
      <w:r>
        <w:rPr>
          <w:rFonts w:hint="eastAsia" w:ascii="仿宋_GB2312" w:hAnsi="仿宋_GB2312" w:eastAsia="仿宋_GB2312" w:cs="仿宋_GB2312"/>
          <w:b/>
          <w:bCs/>
          <w:sz w:val="36"/>
          <w:szCs w:val="36"/>
          <w:lang w:eastAsia="zh-CN"/>
        </w:rPr>
        <w:t>达州市达川区大滩乡</w:t>
      </w:r>
      <w:r>
        <w:rPr>
          <w:rFonts w:hint="eastAsia" w:ascii="仿宋_GB2312" w:hAnsi="仿宋_GB2312" w:eastAsia="仿宋_GB2312" w:cs="仿宋_GB2312"/>
          <w:b/>
          <w:bCs/>
          <w:sz w:val="36"/>
          <w:szCs w:val="36"/>
        </w:rPr>
        <w:t>项目支出绩效评价报告</w:t>
      </w:r>
    </w:p>
    <w:p>
      <w:pPr>
        <w:spacing w:line="580" w:lineRule="exact"/>
        <w:ind w:firstLine="883" w:firstLineChars="200"/>
        <w:rPr>
          <w:rFonts w:hint="eastAsia" w:ascii="仿宋_GB2312" w:hAnsi="仿宋_GB2312" w:eastAsia="仿宋_GB2312" w:cs="仿宋_GB2312"/>
          <w:b/>
          <w:bCs/>
          <w:sz w:val="44"/>
          <w:szCs w:val="44"/>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达川区</w:t>
      </w: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乡2018年项目资金</w:t>
      </w:r>
      <w:r>
        <w:rPr>
          <w:rFonts w:hint="eastAsia" w:ascii="仿宋_GB2312" w:hAnsi="仿宋_GB2312" w:eastAsia="仿宋_GB2312" w:cs="仿宋_GB2312"/>
          <w:sz w:val="32"/>
          <w:szCs w:val="32"/>
          <w:lang w:val="en-US" w:eastAsia="zh-CN"/>
        </w:rPr>
        <w:t>105.56</w:t>
      </w:r>
      <w:r>
        <w:rPr>
          <w:rFonts w:hint="eastAsia" w:ascii="仿宋_GB2312" w:hAnsi="仿宋_GB2312" w:eastAsia="仿宋_GB2312" w:cs="仿宋_GB2312"/>
          <w:sz w:val="32"/>
          <w:szCs w:val="32"/>
        </w:rPr>
        <w:t>万元，其中：保运行资金6</w:t>
      </w:r>
      <w:r>
        <w:rPr>
          <w:rFonts w:hint="eastAsia" w:ascii="仿宋_GB2312" w:hAnsi="仿宋_GB2312" w:eastAsia="仿宋_GB2312" w:cs="仿宋_GB2312"/>
          <w:sz w:val="32"/>
          <w:szCs w:val="32"/>
          <w:lang w:val="en-US" w:eastAsia="zh-CN"/>
        </w:rPr>
        <w:t>8.22</w:t>
      </w:r>
      <w:r>
        <w:rPr>
          <w:rFonts w:hint="eastAsia" w:ascii="仿宋_GB2312" w:hAnsi="仿宋_GB2312" w:eastAsia="仿宋_GB2312" w:cs="仿宋_GB2312"/>
          <w:sz w:val="32"/>
          <w:szCs w:val="32"/>
        </w:rPr>
        <w:t>万元，用于政府日常工作正常运转；促发展资金</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万元，化债资金</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万元，用于解决历年欠款；解困资金1.</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万元，解决</w:t>
      </w:r>
      <w:r>
        <w:rPr>
          <w:rFonts w:hint="eastAsia" w:ascii="仿宋_GB2312" w:hAnsi="仿宋_GB2312" w:eastAsia="仿宋_GB2312" w:cs="仿宋_GB2312"/>
          <w:sz w:val="32"/>
          <w:szCs w:val="32"/>
          <w:lang w:eastAsia="zh-CN"/>
        </w:rPr>
        <w:t>大滩</w:t>
      </w:r>
      <w:r>
        <w:rPr>
          <w:rFonts w:hint="eastAsia" w:ascii="仿宋_GB2312" w:hAnsi="仿宋_GB2312" w:eastAsia="仿宋_GB2312" w:cs="仿宋_GB2312"/>
          <w:sz w:val="32"/>
          <w:szCs w:val="32"/>
        </w:rPr>
        <w:t>乡的一些困难户的救济；信访维稳资金15万元，用于全乡安全、信访、维稳。</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确保政府日常工作正常运转；进一步解决历年欠款债务，确保社会和谐，维护社会稳定；农村基础设施环境建设得到加强，改善农村生产生活条件，提高村民幸福生活指数，促进农村社会事业的发展和乡风文明水平的提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zh-CN"/>
        </w:rPr>
        <w:t>项目申报严格按照上级要求明确绩效目标，控制成本，提高项目发挥作用，严格按照项目的程序进行申报，严格按照批复项目的内容，符合资金管理办法等相关规定</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项目资金申报相符性项目申报内容与具体实施内容相符，且申报目标合理可行。资金分配科学合理，资金使用严格按照财务管理制度，严格财经制度管理办法约束。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通过大滩乡全体工作人员的努力下，各项工作圆满完成，</w:t>
      </w:r>
      <w:r>
        <w:rPr>
          <w:rFonts w:hint="eastAsia" w:ascii="仿宋_GB2312" w:hAnsi="仿宋_GB2312" w:eastAsia="仿宋_GB2312" w:cs="仿宋_GB2312"/>
          <w:sz w:val="32"/>
          <w:szCs w:val="32"/>
        </w:rPr>
        <w:t>化解了以前的一些</w:t>
      </w:r>
      <w:r>
        <w:rPr>
          <w:rFonts w:hint="eastAsia" w:ascii="仿宋_GB2312" w:hAnsi="仿宋_GB2312" w:eastAsia="仿宋_GB2312" w:cs="仿宋_GB2312"/>
          <w:sz w:val="32"/>
          <w:szCs w:val="32"/>
          <w:lang w:val="zh-CN"/>
        </w:rPr>
        <w:t>债务，促进大滩乡脱贫攻坚中的产业发展，解决了大滩乡的一些困难户的救济，解决了上访人员的一些实际困难，</w:t>
      </w:r>
      <w:r>
        <w:rPr>
          <w:rFonts w:hint="eastAsia" w:ascii="仿宋_GB2312" w:hAnsi="仿宋_GB2312" w:eastAsia="仿宋_GB2312" w:cs="仿宋_GB2312"/>
          <w:sz w:val="32"/>
          <w:szCs w:val="32"/>
        </w:rPr>
        <w:t>确保了政府日常工作正常运转、社会和谐，维护了社会稳定。</w:t>
      </w:r>
      <w:r>
        <w:rPr>
          <w:rFonts w:hint="eastAsia" w:ascii="仿宋_GB2312" w:hAnsi="仿宋_GB2312" w:eastAsia="仿宋_GB2312" w:cs="仿宋_GB2312"/>
          <w:sz w:val="32"/>
          <w:szCs w:val="32"/>
          <w:lang w:val="zh-CN"/>
        </w:rPr>
        <w:t>充分调动了民主参与，民主管理，民主管理的积极性。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三、存在主要问题</w:t>
      </w:r>
    </w:p>
    <w:p>
      <w:pPr>
        <w:spacing w:line="578"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财政项目自评报告对于本单位来说是刚开展的一项工作，缺乏经验，资金管理制度没有完整的建立起来。</w:t>
      </w:r>
    </w:p>
    <w:p>
      <w:pPr>
        <w:spacing w:line="578"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历年存在欠款的现象，主要是历年的一些债务较多，乡党委政府无力偿还，也没其他的收入，只有等财政拨款收入才能去偿还，有一些等靠思想，积极主动性还不够。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3、在脱贫攻坚产业发展方面上，引进来，走出去的思想不够，缺乏一些产业技术扶持，不能够很好的去真正了解一些种植、养殖技术，缺乏专业性的指导。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四、相关措施建议</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1、乡党委政府积极主动多向上级部门领导汇报，结合乡的一些现实的情况与部门领导做好沟通汇报，力争早日解决好历年的欠款。</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2、加强我乡的一些技术人员的学习，多向一些产业发展的较好的乡镇组织参观学习，做到引进来，走出去的思想，打破以前的一些陈旧的思想，切实把我乡的产业提高一个新台阶。</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600" w:lineRule="exact"/>
        <w:jc w:val="center"/>
        <w:outlineLvl w:val="0"/>
        <w:rPr>
          <w:rFonts w:hint="eastAsia" w:ascii="仿宋_GB2312" w:hAnsi="仿宋_GB2312" w:eastAsia="仿宋_GB2312" w:cs="仿宋_GB2312"/>
          <w:b/>
          <w:bCs/>
          <w:color w:val="000000"/>
          <w:sz w:val="44"/>
          <w:szCs w:val="44"/>
        </w:rPr>
      </w:pPr>
      <w:bookmarkStart w:id="62" w:name="_Toc15396618"/>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Fonts w:hint="eastAsia" w:ascii="仿宋_GB2312" w:hAnsi="仿宋_GB2312" w:eastAsia="仿宋_GB2312" w:cs="仿宋_GB2312"/>
          <w:b/>
          <w:bCs/>
          <w:color w:val="000000"/>
          <w:sz w:val="44"/>
          <w:szCs w:val="44"/>
        </w:rPr>
      </w:pPr>
    </w:p>
    <w:p>
      <w:pPr>
        <w:spacing w:line="600" w:lineRule="exact"/>
        <w:jc w:val="center"/>
        <w:outlineLvl w:val="0"/>
        <w:rPr>
          <w:rStyle w:val="24"/>
          <w:rFonts w:hint="eastAsia" w:ascii="仿宋_GB2312" w:hAnsi="仿宋_GB2312" w:eastAsia="仿宋_GB2312" w:cs="仿宋_GB2312"/>
          <w:b/>
          <w:bCs/>
          <w:sz w:val="44"/>
          <w:szCs w:val="44"/>
        </w:rPr>
      </w:pPr>
      <w:r>
        <w:rPr>
          <w:rFonts w:hint="eastAsia" w:ascii="仿宋_GB2312" w:hAnsi="仿宋_GB2312" w:eastAsia="仿宋_GB2312" w:cs="仿宋_GB2312"/>
          <w:b/>
          <w:bCs/>
          <w:color w:val="000000"/>
          <w:sz w:val="44"/>
          <w:szCs w:val="44"/>
        </w:rPr>
        <w:t>第</w:t>
      </w:r>
      <w:r>
        <w:rPr>
          <w:rStyle w:val="24"/>
          <w:rFonts w:hint="eastAsia" w:ascii="仿宋_GB2312" w:hAnsi="仿宋_GB2312" w:eastAsia="仿宋_GB2312" w:cs="仿宋_GB2312"/>
          <w:b/>
          <w:bCs/>
          <w:sz w:val="44"/>
          <w:szCs w:val="44"/>
        </w:rPr>
        <w:t>五部分 附表</w:t>
      </w:r>
      <w:bookmarkEnd w:id="57"/>
      <w:bookmarkEnd w:id="62"/>
    </w:p>
    <w:p>
      <w:pPr>
        <w:spacing w:line="600" w:lineRule="exact"/>
        <w:jc w:val="center"/>
        <w:outlineLvl w:val="0"/>
        <w:rPr>
          <w:rFonts w:hint="eastAsia" w:ascii="仿宋_GB2312" w:hAnsi="仿宋_GB2312" w:eastAsia="仿宋_GB2312" w:cs="仿宋_GB2312"/>
          <w:b/>
          <w:bCs/>
          <w:color w:val="000000"/>
          <w:sz w:val="44"/>
          <w:szCs w:val="44"/>
        </w:rPr>
      </w:pPr>
    </w:p>
    <w:p>
      <w:pPr>
        <w:pStyle w:val="3"/>
        <w:rPr>
          <w:rFonts w:hint="eastAsia" w:ascii="仿宋_GB2312" w:hAnsi="仿宋_GB2312" w:eastAsia="仿宋_GB2312" w:cs="仿宋_GB2312"/>
          <w:color w:val="000000"/>
        </w:rPr>
      </w:pPr>
      <w:bookmarkStart w:id="63" w:name="_Toc15396619"/>
      <w:r>
        <w:rPr>
          <w:rFonts w:hint="eastAsia" w:ascii="仿宋_GB2312" w:hAnsi="仿宋_GB2312" w:eastAsia="仿宋_GB2312" w:cs="仿宋_GB2312"/>
          <w:b w:val="0"/>
          <w:color w:val="000000"/>
        </w:rPr>
        <w:t>一、收</w:t>
      </w:r>
      <w:r>
        <w:rPr>
          <w:rStyle w:val="25"/>
          <w:rFonts w:hint="eastAsia" w:ascii="仿宋_GB2312" w:hAnsi="仿宋_GB2312" w:eastAsia="仿宋_GB2312" w:cs="仿宋_GB2312"/>
          <w:b w:val="0"/>
          <w:bCs w:val="0"/>
        </w:rPr>
        <w:t>入支出决算总表</w:t>
      </w:r>
      <w:bookmarkEnd w:id="63"/>
    </w:p>
    <w:p>
      <w:pPr>
        <w:pStyle w:val="3"/>
        <w:rPr>
          <w:rFonts w:hint="eastAsia" w:ascii="仿宋_GB2312" w:hAnsi="仿宋_GB2312" w:eastAsia="仿宋_GB2312" w:cs="仿宋_GB2312"/>
          <w:color w:val="000000"/>
        </w:rPr>
      </w:pPr>
      <w:bookmarkStart w:id="64" w:name="_Toc15396620"/>
      <w:r>
        <w:rPr>
          <w:rFonts w:hint="eastAsia" w:ascii="仿宋_GB2312" w:hAnsi="仿宋_GB2312" w:eastAsia="仿宋_GB2312" w:cs="仿宋_GB2312"/>
          <w:b w:val="0"/>
          <w:color w:val="000000"/>
        </w:rPr>
        <w:t>二、收</w:t>
      </w:r>
      <w:r>
        <w:rPr>
          <w:rStyle w:val="25"/>
          <w:rFonts w:hint="eastAsia" w:ascii="仿宋_GB2312" w:hAnsi="仿宋_GB2312" w:eastAsia="仿宋_GB2312" w:cs="仿宋_GB2312"/>
          <w:b w:val="0"/>
          <w:bCs w:val="0"/>
        </w:rPr>
        <w:t>入总表</w:t>
      </w:r>
      <w:bookmarkEnd w:id="64"/>
    </w:p>
    <w:p>
      <w:pPr>
        <w:pStyle w:val="3"/>
        <w:rPr>
          <w:rFonts w:hint="eastAsia" w:ascii="仿宋_GB2312" w:hAnsi="仿宋_GB2312" w:eastAsia="仿宋_GB2312" w:cs="仿宋_GB2312"/>
          <w:color w:val="000000"/>
        </w:rPr>
      </w:pPr>
      <w:bookmarkStart w:id="65" w:name="_Toc15396621"/>
      <w:r>
        <w:rPr>
          <w:rStyle w:val="25"/>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25"/>
          <w:rFonts w:hint="eastAsia" w:ascii="仿宋_GB2312" w:hAnsi="仿宋_GB2312" w:eastAsia="仿宋_GB2312" w:cs="仿宋_GB2312"/>
          <w:b w:val="0"/>
          <w:bCs w:val="0"/>
        </w:rPr>
        <w:t>出总表</w:t>
      </w:r>
      <w:bookmarkEnd w:id="65"/>
    </w:p>
    <w:p>
      <w:pPr>
        <w:pStyle w:val="3"/>
        <w:rPr>
          <w:rFonts w:hint="eastAsia" w:ascii="仿宋_GB2312" w:hAnsi="仿宋_GB2312" w:eastAsia="仿宋_GB2312" w:cs="仿宋_GB2312"/>
          <w:b w:val="0"/>
          <w:color w:val="000000"/>
        </w:rPr>
      </w:pPr>
      <w:bookmarkStart w:id="66" w:name="_Toc15396622"/>
      <w:r>
        <w:rPr>
          <w:rStyle w:val="25"/>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25"/>
          <w:rFonts w:hint="eastAsia" w:ascii="仿宋_GB2312" w:hAnsi="仿宋_GB2312" w:eastAsia="仿宋_GB2312" w:cs="仿宋_GB2312"/>
          <w:b w:val="0"/>
          <w:bCs w:val="0"/>
        </w:rPr>
        <w:t>政拨款收入支出决算总表</w:t>
      </w:r>
      <w:bookmarkEnd w:id="66"/>
    </w:p>
    <w:p>
      <w:pPr>
        <w:pStyle w:val="3"/>
        <w:rPr>
          <w:rFonts w:hint="eastAsia" w:ascii="仿宋_GB2312" w:hAnsi="仿宋_GB2312" w:eastAsia="仿宋_GB2312" w:cs="仿宋_GB2312"/>
          <w:color w:val="000000"/>
        </w:rPr>
      </w:pPr>
      <w:bookmarkStart w:id="67" w:name="_Toc15396623"/>
      <w:r>
        <w:rPr>
          <w:rStyle w:val="25"/>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25"/>
          <w:rFonts w:hint="eastAsia" w:ascii="仿宋_GB2312" w:hAnsi="仿宋_GB2312" w:eastAsia="仿宋_GB2312" w:cs="仿宋_GB2312"/>
          <w:b w:val="0"/>
          <w:bCs w:val="0"/>
        </w:rPr>
        <w:t>政拨款支出决算明细表（政府经济分类科目）</w:t>
      </w:r>
      <w:bookmarkEnd w:id="67"/>
    </w:p>
    <w:p>
      <w:pPr>
        <w:pStyle w:val="3"/>
        <w:rPr>
          <w:rFonts w:hint="eastAsia" w:ascii="仿宋_GB2312" w:hAnsi="仿宋_GB2312" w:eastAsia="仿宋_GB2312" w:cs="仿宋_GB2312"/>
          <w:color w:val="000000"/>
        </w:rPr>
      </w:pPr>
      <w:bookmarkStart w:id="68" w:name="_Toc15396624"/>
      <w:r>
        <w:rPr>
          <w:rStyle w:val="25"/>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般公共预算财政拨款支出决算表</w:t>
      </w:r>
      <w:bookmarkEnd w:id="68"/>
    </w:p>
    <w:p>
      <w:pPr>
        <w:pStyle w:val="3"/>
        <w:rPr>
          <w:rFonts w:hint="eastAsia" w:ascii="仿宋_GB2312" w:hAnsi="仿宋_GB2312" w:eastAsia="仿宋_GB2312" w:cs="仿宋_GB2312"/>
          <w:color w:val="000000"/>
        </w:rPr>
      </w:pPr>
      <w:bookmarkStart w:id="69" w:name="_Toc15396625"/>
      <w:r>
        <w:rPr>
          <w:rStyle w:val="25"/>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般公共预算财政拨款支出决算明细表</w:t>
      </w:r>
      <w:bookmarkEnd w:id="69"/>
    </w:p>
    <w:p>
      <w:pPr>
        <w:pStyle w:val="3"/>
        <w:rPr>
          <w:rFonts w:hint="eastAsia" w:ascii="仿宋_GB2312" w:hAnsi="仿宋_GB2312" w:eastAsia="仿宋_GB2312" w:cs="仿宋_GB2312"/>
          <w:color w:val="000000"/>
        </w:rPr>
      </w:pPr>
      <w:bookmarkStart w:id="70" w:name="_Toc15396626"/>
      <w:r>
        <w:rPr>
          <w:rStyle w:val="25"/>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般公共预算财政拨款基本支出决算表</w:t>
      </w:r>
      <w:bookmarkEnd w:id="70"/>
    </w:p>
    <w:p>
      <w:pPr>
        <w:pStyle w:val="3"/>
        <w:rPr>
          <w:rFonts w:hint="eastAsia" w:ascii="仿宋_GB2312" w:hAnsi="仿宋_GB2312" w:eastAsia="仿宋_GB2312" w:cs="仿宋_GB2312"/>
          <w:color w:val="000000"/>
        </w:rPr>
      </w:pPr>
      <w:bookmarkStart w:id="71" w:name="_Toc15396627"/>
      <w:r>
        <w:rPr>
          <w:rStyle w:val="25"/>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般公共预算财政拨款项目支出决算表</w:t>
      </w:r>
      <w:bookmarkEnd w:id="71"/>
    </w:p>
    <w:p>
      <w:pPr>
        <w:pStyle w:val="3"/>
        <w:rPr>
          <w:rFonts w:hint="eastAsia" w:ascii="仿宋_GB2312" w:hAnsi="仿宋_GB2312" w:eastAsia="仿宋_GB2312" w:cs="仿宋_GB2312"/>
          <w:color w:val="000000"/>
        </w:rPr>
      </w:pPr>
      <w:bookmarkStart w:id="72" w:name="_Toc15396628"/>
      <w:r>
        <w:rPr>
          <w:rStyle w:val="25"/>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般公共预算财政拨款“三公”经费支出决算表</w:t>
      </w:r>
      <w:bookmarkEnd w:id="72"/>
    </w:p>
    <w:p>
      <w:pPr>
        <w:pStyle w:val="3"/>
        <w:rPr>
          <w:rFonts w:hint="eastAsia" w:ascii="仿宋_GB2312" w:hAnsi="仿宋_GB2312" w:eastAsia="仿宋_GB2312" w:cs="仿宋_GB2312"/>
          <w:color w:val="000000"/>
        </w:rPr>
      </w:pPr>
      <w:bookmarkStart w:id="73" w:name="_Toc15396629"/>
      <w:r>
        <w:rPr>
          <w:rStyle w:val="25"/>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25"/>
          <w:rFonts w:hint="eastAsia" w:ascii="仿宋_GB2312" w:hAnsi="仿宋_GB2312" w:eastAsia="仿宋_GB2312" w:cs="仿宋_GB2312"/>
          <w:b w:val="0"/>
          <w:bCs w:val="0"/>
        </w:rPr>
        <w:t>府性基金预算财政拨款收入支出决算表</w:t>
      </w:r>
      <w:bookmarkEnd w:id="73"/>
    </w:p>
    <w:p>
      <w:pPr>
        <w:pStyle w:val="3"/>
        <w:rPr>
          <w:rFonts w:hint="eastAsia" w:ascii="仿宋_GB2312" w:hAnsi="仿宋_GB2312" w:eastAsia="仿宋_GB2312" w:cs="仿宋_GB2312"/>
          <w:color w:val="000000"/>
        </w:rPr>
      </w:pPr>
      <w:bookmarkStart w:id="74" w:name="_Toc15396630"/>
      <w:r>
        <w:rPr>
          <w:rStyle w:val="25"/>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25"/>
          <w:rFonts w:hint="eastAsia" w:ascii="仿宋_GB2312" w:hAnsi="仿宋_GB2312" w:eastAsia="仿宋_GB2312" w:cs="仿宋_GB2312"/>
          <w:b w:val="0"/>
          <w:bCs w:val="0"/>
        </w:rPr>
        <w:t>府性基金预算财政拨款“三公”经费支出决算表</w:t>
      </w:r>
      <w:bookmarkEnd w:id="74"/>
    </w:p>
    <w:p>
      <w:pPr>
        <w:pStyle w:val="3"/>
        <w:rPr>
          <w:rFonts w:hint="eastAsia" w:ascii="仿宋_GB2312" w:hAnsi="仿宋_GB2312" w:eastAsia="仿宋_GB2312" w:cs="仿宋_GB2312"/>
          <w:color w:val="000000" w:themeColor="text1"/>
          <w14:textFill>
            <w14:solidFill>
              <w14:schemeClr w14:val="tx1"/>
            </w14:solidFill>
          </w14:textFill>
        </w:rPr>
      </w:pPr>
      <w:bookmarkStart w:id="75" w:name="_Toc15396631"/>
      <w:r>
        <w:rPr>
          <w:rStyle w:val="25"/>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25"/>
          <w:rFonts w:hint="eastAsia" w:ascii="仿宋_GB2312" w:hAnsi="仿宋_GB2312" w:eastAsia="仿宋_GB2312" w:cs="仿宋_GB2312"/>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10C055FF"/>
    <w:rsid w:val="13745044"/>
    <w:rsid w:val="137A3C7A"/>
    <w:rsid w:val="16026A0A"/>
    <w:rsid w:val="167A2385"/>
    <w:rsid w:val="16886140"/>
    <w:rsid w:val="16BB723D"/>
    <w:rsid w:val="17B55D4F"/>
    <w:rsid w:val="22F30BB9"/>
    <w:rsid w:val="240371BF"/>
    <w:rsid w:val="29F10F3D"/>
    <w:rsid w:val="29FD04D3"/>
    <w:rsid w:val="2C2902B9"/>
    <w:rsid w:val="319F7F4E"/>
    <w:rsid w:val="33620FD3"/>
    <w:rsid w:val="37792EA6"/>
    <w:rsid w:val="3DF45A02"/>
    <w:rsid w:val="4E0A0E59"/>
    <w:rsid w:val="508142F5"/>
    <w:rsid w:val="51573854"/>
    <w:rsid w:val="533774C7"/>
    <w:rsid w:val="673B24A5"/>
    <w:rsid w:val="6973766A"/>
    <w:rsid w:val="6CF44A34"/>
    <w:rsid w:val="73EA6507"/>
    <w:rsid w:val="774565C9"/>
    <w:rsid w:val="7DD850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Char"/>
    <w:link w:val="5"/>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17</TotalTime>
  <ScaleCrop>false</ScaleCrop>
  <LinksUpToDate>false</LinksUpToDate>
  <CharactersWithSpaces>9641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2019-09-18T01:56:00Z</cp:lastPrinted>
  <dcterms:modified xsi:type="dcterms:W3CDTF">2021-12-07T06:09:09Z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9D748B57ECA046DFAB3D28E494C20E05</vt:lpwstr>
  </property>
</Properties>
</file>