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bookmarkStart w:id="1" w:name="_GoBack"/>
      <w:bookmarkEnd w:id="1"/>
    </w:p>
    <w:p>
      <w:pPr>
        <w:adjustRightInd w:val="0"/>
        <w:snapToGrid w:val="0"/>
        <w:spacing w:line="360" w:lineRule="auto"/>
        <w:jc w:val="center"/>
        <w:outlineLvl w:val="0"/>
        <w:rPr>
          <w:rFonts w:ascii="方正小标宋简体" w:eastAsia="方正小标宋简体"/>
          <w:color w:val="000000"/>
          <w:sz w:val="72"/>
          <w:szCs w:val="72"/>
        </w:rPr>
      </w:pPr>
      <w:bookmarkStart w:id="2" w:name="_Toc15378441"/>
      <w:bookmarkStart w:id="3" w:name="_Toc15377193"/>
      <w:bookmarkStart w:id="4" w:name="_Toc15396475"/>
      <w:bookmarkStart w:id="5" w:name="_Toc15396597"/>
      <w:bookmarkStart w:id="6" w:name="_Toc15377425"/>
      <w:r>
        <w:rPr>
          <w:rFonts w:ascii="黑体" w:eastAsia="黑体"/>
          <w:color w:val="000000"/>
          <w:sz w:val="72"/>
          <w:szCs w:val="72"/>
        </w:rPr>
        <w:t>201</w:t>
      </w:r>
      <w:r>
        <w:rPr>
          <w:rFonts w:ascii="黑体" w:eastAsia="黑体" w:hint="eastAsia"/>
          <w:color w:val="000000"/>
          <w:sz w:val="72"/>
          <w:szCs w:val="72"/>
        </w:rPr>
        <w:t>8</w:t>
      </w:r>
      <w:r>
        <w:rPr>
          <w:rFonts w:ascii="方正小标宋简体" w:eastAsia="方正小标宋简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olor w:val="000000"/>
          <w:sz w:val="72"/>
          <w:szCs w:val="72"/>
        </w:rPr>
      </w:pPr>
      <w:bookmarkStart w:id="7" w:name="_Toc15377426"/>
      <w:bookmarkStart w:id="8" w:name="_Toc15378442"/>
      <w:bookmarkStart w:id="9" w:name="_Toc15396476"/>
      <w:bookmarkStart w:id="10" w:name="_Toc15377194"/>
      <w:bookmarkStart w:id="11" w:name="_Toc15396598"/>
      <w:r>
        <w:rPr>
          <w:rFonts w:ascii="方正小标宋简体" w:eastAsia="方正小标宋简体" w:hint="eastAsia"/>
          <w:color w:val="000000"/>
          <w:sz w:val="72"/>
          <w:szCs w:val="72"/>
        </w:rPr>
        <w:t>四川省</w:t>
      </w:r>
      <w:bookmarkStart w:id="12" w:name="_Toc15306268"/>
      <w:bookmarkEnd w:id="0"/>
      <w:r>
        <w:rPr>
          <w:rFonts w:ascii="方正小标宋简体" w:eastAsia="方正小标宋简体" w:hint="eastAsia"/>
          <w:color w:val="000000"/>
          <w:sz w:val="72"/>
          <w:szCs w:val="72"/>
        </w:rPr>
        <w:t>达州市达川区渡市镇部门决算</w:t>
      </w:r>
      <w:bookmarkEnd w:id="7"/>
      <w:bookmarkEnd w:id="8"/>
      <w:bookmarkEnd w:id="9"/>
      <w:bookmarkEnd w:id="10"/>
      <w:bookmarkEnd w:id="11"/>
      <w:bookmarkEnd w:id="12"/>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方正小标宋简体" w:eastAsia="方正小标宋简体"/>
          <w:color w:val="000000"/>
          <w:sz w:val="36"/>
          <w:szCs w:val="36"/>
        </w:rPr>
      </w:pPr>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widowControl/>
        <w:jc w:val="center"/>
        <w:rPr>
          <w:rFonts w:ascii="黑体" w:eastAsia="黑体" w:cs="Arial"/>
          <w:sz w:val="28"/>
          <w:szCs w:val="28"/>
        </w:rPr>
      </w:pPr>
      <w:r>
        <w:rPr>
          <w:rFonts w:ascii="黑体" w:eastAsia="黑体"/>
          <w:color w:val="000000"/>
          <w:sz w:val="48"/>
          <w:szCs w:val="48"/>
        </w:rPr>
        <w:fldChar w:fldCharType="begin"/>
      </w:r>
      <w:r>
        <w:rPr>
          <w:rFonts w:ascii="黑体" w:eastAsia="黑体"/>
          <w:color w:val="000000"/>
          <w:sz w:val="48"/>
          <w:szCs w:val="48"/>
        </w:rPr>
        <w:instrText xml:space="preserve"> TOC \o "1-2" \h \z \u </w:instrText>
      </w:r>
      <w:r>
        <w:rPr>
          <w:rFonts w:ascii="黑体" w:eastAsia="黑体"/>
          <w:color w:val="000000"/>
          <w:sz w:val="48"/>
          <w:szCs w:val="48"/>
        </w:rPr>
        <w:fldChar w:fldCharType="separate"/>
      </w:r>
    </w:p>
    <w:p>
      <w:pPr>
        <w:pStyle w:val="20"/>
        <w:tabs>
          <w:tab w:val="right" w:leader="dot" w:pos="8296"/>
        </w:tabs>
      </w:pPr>
      <w:r>
        <w:rPr>
          <w:rFonts w:hint="eastAsia"/>
        </w:rPr>
        <w:t>公开时间：2019年9月17日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第一部分部门概况</w:t>
      </w:r>
      <w:r>
        <w:tab/>
      </w:r>
      <w:r>
        <w:rPr>
          <w:rFonts w:hint="eastAsia"/>
        </w:rPr>
        <w:t>4</w:t>
      </w:r>
      <w:r>
        <w:rPr>
          <w:rFonts w:hint="eastAsia"/>
        </w:rPr>
        <w:fldChar w:fldCharType="end"/>
      </w:r>
    </w:p>
    <w:p>
      <w:pPr>
        <w:pStyle w:val="21"/>
        <w:tabs>
          <w:tab w:val="right" w:leader="dot" w:pos="8296"/>
        </w:tabs>
        <w:rPr>
          <w:rFonts w:ascii="仿宋" w:eastAsia="仿宋" w:cs="Arial"/>
          <w:sz w:val="28"/>
          <w:szCs w:val="28"/>
        </w:rPr>
      </w:pPr>
      <w:r>
        <w:fldChar w:fldCharType="begin"/>
      </w:r>
      <w:r>
        <w:instrText xml:space="preserve"> HYPERLINK \l "_Toc15396600" </w:instrText>
      </w:r>
      <w:r>
        <w:fldChar w:fldCharType="separate"/>
      </w:r>
      <w:r>
        <w:rPr>
          <w:rFonts w:ascii="仿宋" w:eastAsia="仿宋" w:hint="eastAsia"/>
          <w:sz w:val="28"/>
          <w:szCs w:val="28"/>
        </w:rPr>
        <w:t>一、基本职能及主要工作</w:t>
      </w:r>
      <w:r>
        <w:rPr>
          <w:rFonts w:ascii="仿宋" w:eastAsia="仿宋"/>
          <w:sz w:val="28"/>
          <w:szCs w:val="28"/>
        </w:rPr>
        <w:tab/>
      </w:r>
      <w:r>
        <w:rPr>
          <w:rFonts w:ascii="仿宋" w:eastAsia="仿宋" w:hint="eastAsia"/>
          <w:sz w:val="28"/>
          <w:szCs w:val="28"/>
        </w:rPr>
        <w:t>4</w:t>
      </w:r>
      <w:r>
        <w:rPr>
          <w:rFonts w:ascii="仿宋" w:eastAsia="仿宋" w:hint="eastAsia"/>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"_Toc15396601" </w:instrText>
      </w:r>
      <w:r>
        <w:fldChar w:fldCharType="separate"/>
      </w:r>
      <w:r>
        <w:rPr>
          <w:rFonts w:ascii="仿宋" w:eastAsia="仿宋" w:hint="eastAsia"/>
          <w:sz w:val="28"/>
          <w:szCs w:val="28"/>
        </w:rPr>
        <w:t>二、机构设置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_Toc15396601 \h </w:instrText>
      </w:r>
      <w:r>
        <w:rPr>
          <w:rFonts w:ascii="仿宋" w:eastAsia="仿宋"/>
          <w:sz w:val="28"/>
          <w:szCs w:val="28"/>
        </w:rPr>
        <w:fldChar w:fldCharType="separate"/>
      </w:r>
      <w:r>
        <w:rPr>
          <w:rFonts w:ascii="仿宋" w:eastAsia="仿宋"/>
          <w:sz w:val="28"/>
          <w:szCs w:val="28"/>
        </w:rPr>
        <w:t>6</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21"/>
        <w:tabs>
          <w:tab w:val="right" w:leader="dot" w:pos="8296"/>
        </w:tabs>
        <w:rPr>
          <w:rFonts w:ascii="仿宋" w:eastAsia="仿宋" w:cs="Arial"/>
          <w:sz w:val="28"/>
          <w:szCs w:val="28"/>
        </w:rPr>
      </w:pPr>
      <w:r>
        <w:fldChar w:fldCharType="begin"/>
      </w:r>
      <w:r>
        <w:instrText xml:space="preserve"> HYPERLINK \l "_Toc15396603" </w:instrText>
      </w:r>
      <w:r>
        <w:fldChar w:fldCharType="separate"/>
      </w:r>
      <w:r>
        <w:rPr>
          <w:rFonts w:ascii="仿宋" w:eastAsia="仿宋" w:cs="Times New Roman" w:hint="eastAsia"/>
          <w:bCs/>
          <w:sz w:val="28"/>
          <w:szCs w:val="28"/>
        </w:rPr>
        <w:t>一、</w:t>
      </w:r>
      <w:r>
        <w:rPr>
          <w:rFonts w:ascii="仿宋" w:eastAsia="仿宋" w:hint="eastAsia"/>
          <w:sz w:val="28"/>
          <w:szCs w:val="28"/>
        </w:rPr>
        <w:t>收</w:t>
      </w:r>
      <w:r>
        <w:rPr>
          <w:rFonts w:ascii="仿宋" w:eastAsia="仿宋" w:cs="Times New Roman" w:hint="eastAsia"/>
          <w:bCs/>
          <w:sz w:val="28"/>
          <w:szCs w:val="28"/>
        </w:rPr>
        <w:t>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_Toc15396603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"_Toc15396604" </w:instrText>
      </w:r>
      <w:r>
        <w:fldChar w:fldCharType="separate"/>
      </w:r>
      <w:r>
        <w:rPr>
          <w:rFonts w:ascii="仿宋" w:eastAsia="仿宋" w:cs="Times New Roman" w:hint="eastAsia"/>
          <w:bCs/>
          <w:sz w:val="28"/>
          <w:szCs w:val="28"/>
        </w:rPr>
        <w:t>二、</w:t>
      </w:r>
      <w:r>
        <w:rPr>
          <w:rFonts w:ascii="仿宋" w:eastAsia="仿宋" w:hint="eastAsia"/>
          <w:sz w:val="28"/>
          <w:szCs w:val="28"/>
        </w:rPr>
        <w:t>收</w:t>
      </w:r>
      <w:r>
        <w:rPr>
          <w:rFonts w:ascii="仿宋" w:eastAsia="仿宋" w:cs="Times New Roman" w:hint="eastAsia"/>
          <w:bCs/>
          <w:sz w:val="28"/>
          <w:szCs w:val="28"/>
        </w:rPr>
        <w:t>入决算情况说明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_Toc15396604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"_Toc15396605" </w:instrText>
      </w:r>
      <w:r>
        <w:fldChar w:fldCharType="separate"/>
      </w:r>
      <w:r>
        <w:rPr>
          <w:rFonts w:ascii="仿宋" w:eastAsia="仿宋" w:cs="Times New Roman" w:hint="eastAsia"/>
          <w:bCs/>
          <w:sz w:val="28"/>
          <w:szCs w:val="28"/>
        </w:rPr>
        <w:t>三、</w:t>
      </w:r>
      <w:r>
        <w:rPr>
          <w:rFonts w:ascii="仿宋" w:eastAsia="仿宋" w:hint="eastAsia"/>
          <w:sz w:val="28"/>
          <w:szCs w:val="28"/>
        </w:rPr>
        <w:t>支</w:t>
      </w:r>
      <w:r>
        <w:rPr>
          <w:rFonts w:ascii="仿宋" w:eastAsia="仿宋" w:cs="Times New Roman" w:hint="eastAsia"/>
          <w:bCs/>
          <w:sz w:val="28"/>
          <w:szCs w:val="28"/>
        </w:rPr>
        <w:t>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_Toc15396605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"_Toc15396606" </w:instrText>
      </w:r>
      <w:r>
        <w:fldChar w:fldCharType="separate"/>
      </w:r>
      <w:r>
        <w:rPr>
          <w:rFonts w:ascii="仿宋" w:eastAsia="仿宋" w:hint="eastAsia"/>
          <w:sz w:val="28"/>
          <w:szCs w:val="28"/>
        </w:rPr>
        <w:t>四、财</w:t>
      </w:r>
      <w:r>
        <w:rPr>
          <w:rFonts w:ascii="仿宋" w:eastAsia="仿宋" w:cs="Times New Roman" w:hint="eastAsia"/>
          <w:bCs/>
          <w:sz w:val="28"/>
          <w:szCs w:val="28"/>
        </w:rPr>
        <w:t>政拨款收入支出决算总体情况说明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_Toc15396606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"_Toc15396607" </w:instrText>
      </w:r>
      <w:r>
        <w:fldChar w:fldCharType="separate"/>
      </w:r>
      <w:r>
        <w:rPr>
          <w:rFonts w:ascii="仿宋" w:eastAsia="仿宋" w:hint="eastAsia"/>
          <w:sz w:val="28"/>
          <w:szCs w:val="28"/>
        </w:rPr>
        <w:t>五、一</w:t>
      </w:r>
      <w:r>
        <w:rPr>
          <w:rFonts w:ascii="仿宋" w:eastAsia="仿宋" w:cs="Times New Roman" w:hint="eastAsia"/>
          <w:bCs/>
          <w:sz w:val="28"/>
          <w:szCs w:val="28"/>
        </w:rPr>
        <w:t>般公共预算财政拨款支出决算情况说明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_Toc15396607 \h </w:instrText>
      </w:r>
      <w:r>
        <w:rPr>
          <w:rFonts w:ascii="仿宋" w:eastAsia="仿宋"/>
          <w:sz w:val="28"/>
          <w:szCs w:val="28"/>
        </w:rPr>
        <w:fldChar w:fldCharType="separate"/>
      </w:r>
      <w:r>
        <w:rPr>
          <w:rFonts w:ascii="仿宋" w:eastAsia="仿宋"/>
          <w:sz w:val="28"/>
          <w:szCs w:val="28"/>
        </w:rPr>
        <w:t>8</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"_Toc15396608" </w:instrText>
      </w:r>
      <w:r>
        <w:fldChar w:fldCharType="separate"/>
      </w:r>
      <w:r>
        <w:rPr>
          <w:rFonts w:ascii="仿宋" w:eastAsia="仿宋" w:hint="eastAsia"/>
          <w:sz w:val="28"/>
          <w:szCs w:val="28"/>
        </w:rPr>
        <w:t>六、一</w:t>
      </w:r>
      <w:r>
        <w:rPr>
          <w:rFonts w:ascii="仿宋" w:eastAsia="仿宋" w:cs="Times New Roman" w:hint="eastAsia"/>
          <w:bCs/>
          <w:sz w:val="28"/>
          <w:szCs w:val="28"/>
        </w:rPr>
        <w:t>般公共预算财政拨款基本支出决算情况说明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_Toc15396608 \h </w:instrText>
      </w:r>
      <w:r>
        <w:rPr>
          <w:rFonts w:ascii="仿宋" w:eastAsia="仿宋"/>
          <w:sz w:val="28"/>
          <w:szCs w:val="28"/>
        </w:rPr>
        <w:fldChar w:fldCharType="separate"/>
      </w:r>
      <w:r>
        <w:rPr>
          <w:rFonts w:ascii="仿宋" w:eastAsia="仿宋"/>
          <w:sz w:val="28"/>
          <w:szCs w:val="28"/>
        </w:rPr>
        <w:t>12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"_Toc15396609" </w:instrText>
      </w:r>
      <w:r>
        <w:fldChar w:fldCharType="separate"/>
      </w:r>
      <w:r>
        <w:rPr>
          <w:rFonts w:ascii="仿宋" w:eastAsia="仿宋" w:hint="eastAsia"/>
          <w:sz w:val="28"/>
          <w:szCs w:val="28"/>
        </w:rPr>
        <w:t>七、</w:t>
      </w:r>
      <w:r>
        <w:rPr>
          <w:rFonts w:ascii="仿宋" w:eastAsia="仿宋"/>
          <w:sz w:val="28"/>
          <w:szCs w:val="28"/>
        </w:rPr>
        <w:t>“</w:t>
      </w:r>
      <w:r>
        <w:rPr>
          <w:rFonts w:ascii="仿宋" w:eastAsia="仿宋" w:cs="Times New Roman" w:hint="eastAsia"/>
          <w:bCs/>
          <w:sz w:val="28"/>
          <w:szCs w:val="28"/>
        </w:rPr>
        <w:t>三公”经费财政拨款支出决算情况说明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_Toc15396609 \h </w:instrText>
      </w:r>
      <w:r>
        <w:rPr>
          <w:rFonts w:ascii="仿宋" w:eastAsia="仿宋"/>
          <w:sz w:val="28"/>
          <w:szCs w:val="28"/>
        </w:rPr>
        <w:fldChar w:fldCharType="separate"/>
      </w:r>
      <w:r>
        <w:rPr>
          <w:rFonts w:ascii="仿宋" w:eastAsia="仿宋"/>
          <w:sz w:val="28"/>
          <w:szCs w:val="28"/>
        </w:rPr>
        <w:t>12</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"_Toc15396610" </w:instrText>
      </w:r>
      <w:r>
        <w:fldChar w:fldCharType="separate"/>
      </w:r>
      <w:r>
        <w:rPr>
          <w:rFonts w:ascii="仿宋" w:eastAsia="仿宋" w:hint="eastAsia"/>
          <w:sz w:val="28"/>
          <w:szCs w:val="28"/>
        </w:rPr>
        <w:t>八、</w:t>
      </w:r>
      <w:r>
        <w:rPr>
          <w:rFonts w:ascii="仿宋" w:eastAsia="仿宋" w:cs="Times New Roman" w:hint="eastAsia"/>
          <w:bCs/>
          <w:sz w:val="28"/>
          <w:szCs w:val="28"/>
        </w:rPr>
        <w:t>政府性基金预算支出决算情况说明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_Toc15396610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sz w:val="28"/>
          <w:szCs w:val="28"/>
        </w:rPr>
      </w:pPr>
      <w:r>
        <w:fldChar w:fldCharType="begin"/>
      </w:r>
      <w:r>
        <w:instrText xml:space="preserve"> HYPERLINK \l "_Toc15396611" </w:instrText>
      </w:r>
      <w:r>
        <w:fldChar w:fldCharType="separate"/>
      </w:r>
      <w:r>
        <w:rPr>
          <w:rFonts w:ascii="仿宋" w:eastAsia="仿宋" w:cs="Times New Roman" w:hint="eastAsia"/>
          <w:bCs/>
          <w:sz w:val="28"/>
          <w:szCs w:val="28"/>
        </w:rPr>
        <w:t>九、</w:t>
      </w:r>
      <w:r>
        <w:rPr>
          <w:rFonts w:ascii="仿宋" w:eastAsia="仿宋" w:hint="eastAsia"/>
          <w:sz w:val="28"/>
          <w:szCs w:val="28"/>
        </w:rPr>
        <w:t xml:space="preserve"> 国</w:t>
      </w:r>
      <w:r>
        <w:rPr>
          <w:rFonts w:ascii="仿宋" w:eastAsia="仿宋" w:cs="Times New Roman" w:hint="eastAsia"/>
          <w:bCs/>
          <w:sz w:val="28"/>
          <w:szCs w:val="28"/>
        </w:rPr>
        <w:t>有资本经营预算支出决算情况说明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sz w:val="28"/>
          <w:szCs w:val="28"/>
        </w:rPr>
      </w:pPr>
      <w:r>
        <w:rPr>
          <w:rStyle w:val="24"/>
          <w:rFonts w:ascii="仿宋" w:eastAsia="仿宋" w:hint="eastAsia"/>
          <w:sz w:val="28"/>
          <w:szCs w:val="28"/>
        </w:rPr>
        <w:t>十</w:t>
      </w:r>
      <w:r>
        <w:fldChar w:fldCharType="begin"/>
      </w:r>
      <w:r>
        <w:instrText xml:space="preserve"> HYPERLINK \l "_Toc15396611" </w:instrText>
      </w:r>
      <w:r>
        <w:fldChar w:fldCharType="separate"/>
      </w:r>
      <w:r>
        <w:rPr>
          <w:rFonts w:ascii="仿宋" w:eastAsia="仿宋" w:cs="Times New Roman" w:hint="eastAsia"/>
          <w:bCs/>
          <w:sz w:val="28"/>
          <w:szCs w:val="28"/>
        </w:rPr>
        <w:t>、</w:t>
      </w:r>
      <w:r>
        <w:rPr>
          <w:rStyle w:val="2Char"/>
          <w:rFonts w:ascii="黑体" w:eastAsia="黑体" w:hint="eastAsia"/>
          <w:b w:val="0"/>
        </w:rPr>
        <w:t>预算绩效情况说明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_Toc15396611 \h </w:instrText>
      </w:r>
      <w:r>
        <w:rPr>
          <w:rFonts w:ascii="仿宋" w:eastAsia="仿宋"/>
          <w:sz w:val="28"/>
          <w:szCs w:val="28"/>
        </w:rPr>
        <w:fldChar w:fldCharType="separate"/>
      </w:r>
      <w:r>
        <w:rPr>
          <w:rFonts w:ascii="仿宋" w:eastAsia="仿宋"/>
          <w:sz w:val="28"/>
          <w:szCs w:val="28"/>
        </w:rPr>
        <w:t>14</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ind w:leftChars="0" w:left="0" w:firstLineChars="200" w:firstLine="420"/>
        <w:rPr>
          <w:rFonts w:ascii="仿宋" w:eastAsia="仿宋" w:cs="Arial"/>
          <w:sz w:val="28"/>
          <w:szCs w:val="28"/>
        </w:rPr>
      </w:pPr>
      <w:r>
        <w:fldChar w:fldCharType="begin"/>
      </w:r>
      <w:r>
        <w:instrText xml:space="preserve"> HYPERLINK \l "_Toc15396612" </w:instrText>
      </w:r>
      <w:r>
        <w:fldChar w:fldCharType="separate"/>
      </w:r>
      <w:r>
        <w:rPr>
          <w:rFonts w:ascii="仿宋" w:eastAsia="仿宋" w:hint="eastAsia"/>
          <w:sz w:val="28"/>
          <w:szCs w:val="28"/>
        </w:rPr>
        <w:t>十</w:t>
      </w:r>
      <w:r>
        <w:rPr>
          <w:rFonts w:ascii="仿宋" w:eastAsia="仿宋" w:cs="Times New Roman" w:hint="eastAsia"/>
          <w:bCs/>
          <w:sz w:val="28"/>
          <w:szCs w:val="28"/>
        </w:rPr>
        <w:t>一、其他重要事项的情况说明</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_Toc15396612 \h </w:instrText>
      </w:r>
      <w:r>
        <w:rPr>
          <w:rFonts w:ascii="仿宋" w:eastAsia="仿宋"/>
          <w:sz w:val="28"/>
          <w:szCs w:val="28"/>
        </w:rPr>
        <w:fldChar w:fldCharType="separate"/>
      </w:r>
      <w:r>
        <w:rPr>
          <w:rFonts w:ascii="仿宋" w:eastAsia="仿宋"/>
          <w:sz w:val="28"/>
          <w:szCs w:val="28"/>
        </w:rPr>
        <w:t>24</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25</w:t>
      </w:r>
      <w:r>
        <w:fldChar w:fldCharType="end"/>
      </w:r>
      <w: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四部分附件</w:t>
      </w:r>
      <w:r>
        <w:tab/>
      </w:r>
      <w:r>
        <w:fldChar w:fldCharType="begin"/>
      </w:r>
      <w:r>
        <w:instrText xml:space="preserve"> PAGEREF _Toc15396614 \h </w:instrText>
      </w:r>
      <w:r>
        <w:fldChar w:fldCharType="separate"/>
      </w:r>
      <w:r>
        <w:t>30</w:t>
      </w:r>
      <w:r>
        <w:fldChar w:fldCharType="end"/>
      </w:r>
      <w:r>
        <w:fldChar w:fldCharType="end"/>
      </w:r>
    </w:p>
    <w:p>
      <w:pPr>
        <w:pStyle w:val="21"/>
        <w:tabs>
          <w:tab w:val="right" w:leader="dot" w:pos="8296"/>
        </w:tabs>
        <w:rPr>
          <w:rFonts w:ascii="仿宋" w:eastAsia="仿宋" w:cs="Arial"/>
          <w:sz w:val="28"/>
          <w:szCs w:val="28"/>
        </w:rPr>
      </w:pPr>
      <w:r>
        <w:fldChar w:fldCharType="begin"/>
      </w:r>
      <w:r>
        <w:instrText xml:space="preserve"> HYPERLINK \l "_Toc15396615" </w:instrText>
      </w:r>
      <w:r>
        <w:fldChar w:fldCharType="separate"/>
      </w:r>
      <w:r>
        <w:rPr>
          <w:rFonts w:ascii="仿宋" w:eastAsia="仿宋" w:hint="eastAsia"/>
          <w:kern w:val="44"/>
          <w:sz w:val="28"/>
          <w:szCs w:val="28"/>
        </w:rPr>
        <w:t>附件</w:t>
      </w:r>
      <w:r>
        <w:rPr>
          <w:rFonts w:ascii="仿宋" w:eastAsia="仿宋"/>
          <w:kern w:val="44"/>
          <w:sz w:val="28"/>
          <w:szCs w:val="28"/>
        </w:rPr>
        <w:t>1</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_Toc15396615 \h </w:instrText>
      </w:r>
      <w:r>
        <w:rPr>
          <w:rFonts w:ascii="仿宋" w:eastAsia="仿宋"/>
          <w:sz w:val="28"/>
          <w:szCs w:val="28"/>
        </w:rPr>
        <w:fldChar w:fldCharType="separate"/>
      </w:r>
      <w:r>
        <w:rPr>
          <w:rFonts w:ascii="仿宋" w:eastAsia="仿宋"/>
          <w:sz w:val="28"/>
          <w:szCs w:val="28"/>
        </w:rPr>
        <w:t>30</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fldChar w:fldCharType="begin"/>
      </w:r>
      <w:r>
        <w:instrText xml:space="preserve"> HYPERLINK \l "_Toc15396617" </w:instrText>
      </w:r>
      <w:r>
        <w:fldChar w:fldCharType="separate"/>
      </w:r>
      <w:r>
        <w:rPr>
          <w:rFonts w:ascii="仿宋" w:eastAsia="仿宋" w:hint="eastAsia"/>
          <w:kern w:val="44"/>
          <w:sz w:val="28"/>
          <w:szCs w:val="28"/>
        </w:rPr>
        <w:t>附件</w:t>
      </w:r>
      <w:r>
        <w:rPr>
          <w:rFonts w:ascii="仿宋" w:eastAsia="仿宋"/>
          <w:kern w:val="44"/>
          <w:sz w:val="28"/>
          <w:szCs w:val="28"/>
        </w:rPr>
        <w:t>2</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_Toc15396617 \h </w:instrText>
      </w:r>
      <w:r>
        <w:rPr>
          <w:rFonts w:ascii="仿宋" w:eastAsia="仿宋"/>
          <w:sz w:val="28"/>
          <w:szCs w:val="28"/>
        </w:rPr>
        <w:fldChar w:fldCharType="separate"/>
      </w:r>
      <w:r>
        <w:rPr>
          <w:rFonts w:ascii="仿宋" w:eastAsia="仿宋"/>
          <w:sz w:val="28"/>
          <w:szCs w:val="28"/>
        </w:rPr>
        <w:t>33</w:t>
      </w:r>
      <w:r>
        <w:rPr>
          <w:rFonts w:ascii="仿宋" w:eastAsia="仿宋"/>
          <w:sz w:val="28"/>
          <w:szCs w:val="28"/>
        </w:rPr>
        <w:fldChar w:fldCharType="end"/>
      </w:r>
      <w:r>
        <w:rPr>
          <w:rFonts w:ascii="仿宋" w:eastAsia="仿宋"/>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五部分附表</w:t>
      </w:r>
      <w:r>
        <w:tab/>
      </w:r>
      <w:r>
        <w:fldChar w:fldCharType="begin"/>
      </w:r>
      <w:r>
        <w:instrText xml:space="preserve"> PAGEREF _Toc15396618 \h </w:instrText>
      </w:r>
      <w:r>
        <w:fldChar w:fldCharType="separate"/>
      </w:r>
      <w:r>
        <w:t>3</w:t>
      </w:r>
      <w:r>
        <w:rPr>
          <w:rFonts w:hint="eastAsia"/>
        </w:rPr>
        <w:t>6</w:t>
      </w:r>
      <w:r>
        <w:fldChar w:fldCharType="end"/>
      </w:r>
      <w: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一、</w:t>
      </w:r>
      <w:r>
        <w:fldChar w:fldCharType="begin"/>
      </w:r>
      <w:r>
        <w:instrText xml:space="preserve"> HYPERLINK \l "_Toc15396619" </w:instrText>
      </w:r>
      <w:r>
        <w:fldChar w:fldCharType="separate"/>
      </w:r>
      <w:r>
        <w:rPr>
          <w:rFonts w:ascii="仿宋" w:eastAsia="仿宋" w:hint="eastAsia"/>
          <w:sz w:val="28"/>
          <w:szCs w:val="28"/>
        </w:rPr>
        <w:t>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_Toc15396619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二、</w:t>
      </w:r>
      <w:r>
        <w:fldChar w:fldCharType="begin"/>
      </w:r>
      <w:r>
        <w:instrText xml:space="preserve"> HYPERLINK \l "_Toc15396620" </w:instrText>
      </w:r>
      <w:r>
        <w:fldChar w:fldCharType="separate"/>
      </w:r>
      <w:r>
        <w:rPr>
          <w:rFonts w:ascii="仿宋" w:eastAsia="仿宋" w:hint="eastAsia"/>
          <w:sz w:val="28"/>
          <w:szCs w:val="28"/>
        </w:rPr>
        <w:t>收入总表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_Toc15396620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三、</w:t>
      </w:r>
      <w:r>
        <w:fldChar w:fldCharType="begin"/>
      </w:r>
      <w:r>
        <w:instrText xml:space="preserve"> HYPERLINK \l "_Toc15396621" </w:instrText>
      </w:r>
      <w:r>
        <w:fldChar w:fldCharType="separate"/>
      </w:r>
      <w:r>
        <w:rPr>
          <w:rFonts w:ascii="仿宋" w:eastAsia="仿宋" w:hint="eastAsia"/>
          <w:sz w:val="28"/>
          <w:szCs w:val="28"/>
        </w:rPr>
        <w:t>支出总表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_Toc15396621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四、</w:t>
      </w:r>
      <w:r>
        <w:fldChar w:fldCharType="begin"/>
      </w:r>
      <w:r>
        <w:instrText xml:space="preserve"> HYPERLINK \l "_Toc15396622" </w:instrText>
      </w:r>
      <w:r>
        <w:fldChar w:fldCharType="separate"/>
      </w:r>
      <w:r>
        <w:rPr>
          <w:rFonts w:ascii="仿宋" w:eastAsia="仿宋" w:hint="eastAsia"/>
          <w:sz w:val="28"/>
          <w:szCs w:val="28"/>
        </w:rPr>
        <w:t>财政拨款收入支出决算总表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_Toc15396622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sz w:val="28"/>
          <w:szCs w:val="28"/>
        </w:rPr>
      </w:pPr>
      <w:r>
        <w:rPr>
          <w:rFonts w:ascii="仿宋" w:eastAsia="仿宋" w:hint="eastAsia"/>
          <w:sz w:val="28"/>
          <w:szCs w:val="28"/>
        </w:rPr>
        <w:t>五、</w:t>
      </w:r>
      <w:r>
        <w:fldChar w:fldCharType="begin"/>
      </w:r>
      <w:r>
        <w:instrText xml:space="preserve"> HYPERLINK \l "_Toc15396623" </w:instrText>
      </w:r>
      <w:r>
        <w:fldChar w:fldCharType="separate"/>
      </w:r>
      <w:r>
        <w:rPr>
          <w:rFonts w:ascii="仿宋" w:eastAsia="仿宋" w:hint="eastAsia"/>
          <w:sz w:val="28"/>
          <w:szCs w:val="28"/>
        </w:rPr>
        <w:t>财政拨款支出决算明细表（政府经济分类科目）</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_Toc15396623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六、</w:t>
      </w:r>
      <w:r>
        <w:fldChar w:fldCharType="begin"/>
      </w:r>
      <w:r>
        <w:instrText xml:space="preserve"> HYPERLINK \l "_Toc15396624" </w:instrText>
      </w:r>
      <w:r>
        <w:fldChar w:fldCharType="separate"/>
      </w:r>
      <w:r>
        <w:rPr>
          <w:rFonts w:ascii="仿宋" w:eastAsia="仿宋" w:hint="eastAsia"/>
          <w:sz w:val="28"/>
          <w:szCs w:val="28"/>
        </w:rPr>
        <w:t>一般公共预算财政拨款支出决算表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_Toc15396624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七、</w:t>
      </w:r>
      <w:r>
        <w:fldChar w:fldCharType="begin"/>
      </w:r>
      <w:r>
        <w:instrText xml:space="preserve"> HYPERLINK \l "_Toc15396625" </w:instrText>
      </w:r>
      <w:r>
        <w:fldChar w:fldCharType="separate"/>
      </w:r>
      <w:r>
        <w:rPr>
          <w:rFonts w:ascii="仿宋" w:eastAsia="仿宋" w:hint="eastAsia"/>
          <w:sz w:val="28"/>
          <w:szCs w:val="28"/>
        </w:rPr>
        <w:t>一般公共预算财政拨款支出决算明细表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_Toc15396625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八、</w:t>
      </w:r>
      <w:r>
        <w:fldChar w:fldCharType="begin"/>
      </w:r>
      <w:r>
        <w:instrText xml:space="preserve"> HYPERLINK \l "_Toc15396626" </w:instrText>
      </w:r>
      <w:r>
        <w:fldChar w:fldCharType="separate"/>
      </w:r>
      <w:r>
        <w:rPr>
          <w:rFonts w:ascii="仿宋" w:eastAsia="仿宋" w:hint="eastAsia"/>
          <w:sz w:val="28"/>
          <w:szCs w:val="28"/>
        </w:rPr>
        <w:t>一般公共预算财政拨款基本支出决算表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_Toc15396626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九、</w:t>
      </w:r>
      <w:r>
        <w:fldChar w:fldCharType="begin"/>
      </w:r>
      <w:r>
        <w:instrText xml:space="preserve"> HYPERLINK \l "_Toc15396627" </w:instrText>
      </w:r>
      <w:r>
        <w:fldChar w:fldCharType="separate"/>
      </w:r>
      <w:r>
        <w:rPr>
          <w:rFonts w:ascii="仿宋" w:eastAsia="仿宋" w:hint="eastAsia"/>
          <w:sz w:val="28"/>
          <w:szCs w:val="28"/>
        </w:rPr>
        <w:t>一般公共预算财政拨款项目支出决算表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_Toc15396627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w:t>
      </w:r>
      <w:r>
        <w:fldChar w:fldCharType="begin"/>
      </w:r>
      <w:r>
        <w:instrText xml:space="preserve"> HYPERLINK \l "_Toc15396628" </w:instrText>
      </w:r>
      <w:r>
        <w:fldChar w:fldCharType="separate"/>
      </w:r>
      <w:r>
        <w:rPr>
          <w:rFonts w:ascii="仿宋" w:eastAsia="仿宋" w:hint="eastAsia"/>
          <w:sz w:val="28"/>
          <w:szCs w:val="28"/>
        </w:rPr>
        <w:t>一般公共预算财政拨款“三公”经费支出决算表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_Toc15396628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十一、</w:t>
      </w:r>
      <w:r>
        <w:fldChar w:fldCharType="begin"/>
      </w:r>
      <w:r>
        <w:instrText xml:space="preserve"> HYPERLINK \l "_Toc15396629" </w:instrText>
      </w:r>
      <w:r>
        <w:fldChar w:fldCharType="separate"/>
      </w:r>
      <w:r>
        <w:rPr>
          <w:rFonts w:ascii="仿宋" w:eastAsia="仿宋" w:hint="eastAsia"/>
          <w:sz w:val="28"/>
          <w:szCs w:val="28"/>
        </w:rPr>
        <w:t>政府性基金预算财政拨款收入支出决算表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_Toc15396629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8"/>
          <w:szCs w:val="28"/>
        </w:rPr>
      </w:pPr>
      <w:r>
        <w:rPr>
          <w:rFonts w:ascii="仿宋" w:eastAsia="仿宋" w:hint="eastAsia"/>
          <w:sz w:val="28"/>
          <w:szCs w:val="28"/>
        </w:rPr>
        <w:t>十二、</w:t>
      </w:r>
      <w:r>
        <w:fldChar w:fldCharType="begin"/>
      </w:r>
      <w:r>
        <w:instrText xml:space="preserve"> HYPERLINK \l "_Toc15396630" </w:instrText>
      </w:r>
      <w:r>
        <w:fldChar w:fldCharType="separate"/>
      </w:r>
      <w:r>
        <w:rPr>
          <w:rFonts w:ascii="仿宋" w:eastAsia="仿宋" w:hint="eastAsia"/>
          <w:sz w:val="28"/>
          <w:szCs w:val="28"/>
        </w:rPr>
        <w:t>政府性基金预算财政拨款“三公”经费支出决算表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_Toc15396630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pStyle w:val="21"/>
        <w:tabs>
          <w:tab w:val="right" w:leader="dot" w:pos="8296"/>
        </w:tabs>
        <w:rPr>
          <w:rFonts w:ascii="仿宋" w:eastAsia="仿宋" w:cs="Arial"/>
          <w:sz w:val="24"/>
        </w:rPr>
      </w:pPr>
      <w:r>
        <w:rPr>
          <w:rFonts w:ascii="仿宋" w:eastAsia="仿宋" w:hint="eastAsia"/>
          <w:sz w:val="28"/>
          <w:szCs w:val="28"/>
        </w:rPr>
        <w:t>十三、</w:t>
      </w:r>
      <w:r>
        <w:fldChar w:fldCharType="begin"/>
      </w:r>
      <w:r>
        <w:instrText xml:space="preserve"> HYPERLINK \l "_Toc15396631" </w:instrText>
      </w:r>
      <w:r>
        <w:fldChar w:fldCharType="separate"/>
      </w:r>
      <w:r>
        <w:rPr>
          <w:rFonts w:ascii="仿宋" w:eastAsia="仿宋" w:hint="eastAsia"/>
          <w:sz w:val="28"/>
          <w:szCs w:val="28"/>
        </w:rPr>
        <w:t>国有资本经营预算支出决算表</w:t>
      </w:r>
      <w:r>
        <w:rPr>
          <w:rFonts w:ascii="仿宋" w:eastAsia="仿宋"/>
          <w:sz w:val="28"/>
          <w:szCs w:val="28"/>
        </w:rPr>
        <w:tab/>
      </w:r>
      <w:r>
        <w:rPr>
          <w:rFonts w:ascii="仿宋" w:eastAsia="仿宋"/>
          <w:sz w:val="28"/>
          <w:szCs w:val="28"/>
        </w:rPr>
        <w:fldChar w:fldCharType="begin"/>
      </w:r>
      <w:r>
        <w:rPr>
          <w:rFonts w:ascii="仿宋" w:eastAsia="仿宋"/>
          <w:sz w:val="28"/>
          <w:szCs w:val="28"/>
        </w:rPr>
        <w:instrText xml:space="preserve"> PAGEREF _Toc15396631 \h </w:instrText>
      </w:r>
      <w:r>
        <w:rPr>
          <w:rFonts w:ascii="仿宋" w:eastAsia="仿宋"/>
          <w:sz w:val="28"/>
          <w:szCs w:val="28"/>
        </w:rPr>
        <w:fldChar w:fldCharType="separate"/>
      </w:r>
      <w:r>
        <w:rPr>
          <w:rFonts w:ascii="仿宋" w:eastAsia="仿宋"/>
          <w:sz w:val="28"/>
          <w:szCs w:val="28"/>
        </w:rPr>
        <w:t>36</w:t>
      </w:r>
      <w:r>
        <w:rPr>
          <w:rFonts w:ascii="仿宋" w:eastAsia="仿宋"/>
          <w:sz w:val="28"/>
          <w:szCs w:val="28"/>
        </w:rPr>
        <w:fldChar w:fldCharType="end"/>
      </w:r>
      <w:r>
        <w:rPr>
          <w:rFonts w:ascii="仿宋" w:eastAsia="仿宋"/>
          <w:sz w:val="28"/>
          <w:szCs w:val="28"/>
        </w:rPr>
        <w:fldChar w:fldCharType="end"/>
      </w:r>
    </w:p>
    <w:p>
      <w:pPr>
        <w:widowControl/>
        <w:jc w:val="left"/>
        <w:rPr>
          <w:rFonts w:ascii="仿宋" w:eastAsia="仿宋"/>
          <w:color w:val="000000"/>
          <w:sz w:val="24"/>
        </w:rPr>
      </w:pPr>
      <w:r>
        <w:rPr>
          <w:rFonts w:ascii="仿宋" w:eastAsia="仿宋"/>
          <w:color w:val="000000"/>
          <w:sz w:val="24"/>
        </w:rPr>
        <w:fldChar w:fldCharType="end"/>
      </w:r>
    </w:p>
    <w:p>
      <w:pPr>
        <w:widowControl/>
        <w:jc w:val="left"/>
        <w:rPr>
          <w:rFonts w:ascii="黑体" w:eastAsia="黑体"/>
          <w:bCs/>
          <w:kern w:val="44"/>
          <w:sz w:val="44"/>
          <w:szCs w:val="44"/>
        </w:rPr>
      </w:pPr>
      <w:bookmarkStart w:id="13" w:name="_Toc15377196"/>
      <w:bookmarkStart w:id="14" w:name="_Toc15396599"/>
      <w:r>
        <w:rPr>
          <w:rFonts w:ascii="黑体" w:eastAsia="黑体"/>
          <w:b/>
        </w:rPr>
        <w:br w:type="page"/>
      </w:r>
    </w:p>
    <w:p>
      <w:pPr>
        <w:pStyle w:val="1"/>
        <w:jc w:val="center"/>
        <w:rPr>
          <w:rStyle w:val="1Char"/>
          <w:rFonts w:ascii="黑体" w:eastAsia="黑体"/>
          <w:b/>
          <w:bCs w:val="0"/>
        </w:rPr>
      </w:pPr>
      <w:r>
        <w:rPr>
          <w:rFonts w:ascii="黑体" w:eastAsia="黑体" w:hint="eastAsia"/>
          <w:b w:val="0"/>
        </w:rPr>
        <w:t xml:space="preserve">第一部分 </w:t>
      </w:r>
      <w:r>
        <w:rPr>
          <w:rStyle w:val="1Char"/>
          <w:rFonts w:ascii="黑体" w:eastAsia="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b w:val="0"/>
          <w:bCs w:val="0"/>
        </w:rPr>
      </w:pPr>
      <w:bookmarkStart w:id="15" w:name="_Toc15396600"/>
      <w:bookmarkStart w:id="16" w:name="_Toc15377197"/>
      <w:r>
        <w:rPr>
          <w:rFonts w:ascii="黑体" w:eastAsia="黑体" w:hint="eastAsia"/>
          <w:b w:val="0"/>
          <w:color w:val="000000"/>
        </w:rPr>
        <w:t>一、基</w:t>
      </w:r>
      <w:r>
        <w:rPr>
          <w:rStyle w:val="2Char"/>
          <w:rFonts w:ascii="黑体" w:eastAsia="黑体" w:hint="eastAsia"/>
          <w:b w:val="0"/>
          <w:bCs w:val="0"/>
        </w:rPr>
        <w:t>本职能及主要工作</w:t>
      </w:r>
      <w:bookmarkEnd w:id="15"/>
      <w:bookmarkEnd w:id="16"/>
    </w:p>
    <w:p>
      <w:pPr>
        <w:pStyle w:val="15"/>
        <w:adjustRightInd w:val="0"/>
        <w:snapToGrid w:val="0"/>
        <w:spacing w:beforeLines="0" w:before="93" w:line="600" w:lineRule="exact"/>
        <w:ind w:firstLineChars="209" w:firstLine="672"/>
        <w:outlineLvl w:val="2"/>
        <w:rPr>
          <w:rFonts w:ascii="仿宋" w:eastAsia="仿宋"/>
          <w:bCs/>
          <w:color w:val="000000"/>
          <w:sz w:val="32"/>
          <w:szCs w:val="32"/>
        </w:rPr>
      </w:pPr>
      <w:bookmarkStart w:id="17" w:name="_Toc15378445"/>
      <w:bookmarkStart w:id="18" w:name="_Toc15377198"/>
      <w:r>
        <w:rPr>
          <w:rFonts w:ascii="仿宋" w:eastAsia="仿宋" w:hint="eastAsia"/>
          <w:bCs/>
          <w:color w:val="000000"/>
          <w:sz w:val="32"/>
          <w:szCs w:val="32"/>
        </w:rPr>
        <w:t>（一）主要职能。</w:t>
      </w:r>
      <w:bookmarkEnd w:id="17"/>
      <w:bookmarkEnd w:id="18"/>
    </w:p>
    <w:p>
      <w:pPr>
        <w:pStyle w:val="15"/>
        <w:adjustRightInd w:val="0"/>
        <w:snapToGrid w:val="0"/>
        <w:spacing w:beforeLines="0" w:before="93" w:line="600" w:lineRule="exact"/>
        <w:ind w:firstLineChars="209" w:firstLine="672"/>
        <w:rPr>
          <w:bCs/>
          <w:color w:val="000000"/>
          <w:sz w:val="32"/>
          <w:szCs w:val="32"/>
        </w:rPr>
      </w:pPr>
      <w:r>
        <w:rPr>
          <w:rFonts w:hint="eastAsia"/>
          <w:sz w:val="32"/>
          <w:szCs w:val="32"/>
        </w:rPr>
        <w:t>渡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渡市镇经济发展、改善人民生活、保持农村社会稳定、偿还乡镇和村级债务、搞好场镇建设和加快新农村基础设施建设工作和脱贫攻坚工作。</w:t>
      </w:r>
    </w:p>
    <w:p>
      <w:pPr>
        <w:pStyle w:val="15"/>
        <w:adjustRightInd w:val="0"/>
        <w:snapToGrid w:val="0"/>
        <w:spacing w:beforeLines="0" w:before="93" w:line="600" w:lineRule="exact"/>
        <w:ind w:firstLineChars="200" w:firstLine="640"/>
        <w:outlineLvl w:val="2"/>
        <w:rPr>
          <w:rFonts w:ascii="仿宋" w:eastAsia="仿宋"/>
          <w:bCs/>
          <w:color w:val="000000"/>
          <w:sz w:val="32"/>
          <w:szCs w:val="32"/>
        </w:rPr>
      </w:pPr>
      <w:bookmarkStart w:id="19" w:name="_Toc15377199"/>
      <w:bookmarkStart w:id="20" w:name="_Toc15378446"/>
      <w:r>
        <w:rPr>
          <w:rFonts w:ascii="仿宋" w:eastAsia="仿宋" w:hint="eastAsia"/>
          <w:bCs/>
          <w:color w:val="000000"/>
          <w:sz w:val="32"/>
          <w:szCs w:val="32"/>
        </w:rPr>
        <w:t>（二）</w:t>
      </w:r>
      <w:r>
        <w:rPr>
          <w:rFonts w:ascii="仿宋" w:eastAsia="仿宋"/>
          <w:bCs/>
          <w:color w:val="000000"/>
          <w:sz w:val="32"/>
          <w:szCs w:val="32"/>
        </w:rPr>
        <w:t>201</w:t>
      </w:r>
      <w:r>
        <w:rPr>
          <w:rFonts w:ascii="仿宋" w:eastAsia="仿宋" w:hint="eastAsia"/>
          <w:bCs/>
          <w:color w:val="000000"/>
          <w:sz w:val="32"/>
          <w:szCs w:val="32"/>
        </w:rPr>
        <w:t>8年重点工作完成情况。</w:t>
      </w:r>
      <w:bookmarkEnd w:id="19"/>
      <w:bookmarkEnd w:id="20"/>
    </w:p>
    <w:p>
      <w:pPr>
        <w:pStyle w:val="22"/>
        <w:widowControl/>
        <w:shd w:val="clear" w:color="auto" w:fill="FFFFFF"/>
        <w:spacing w:before="0" w:beforeAutospacing="0" w:after="0" w:afterAutospacing="0" w:line="578" w:lineRule="exact"/>
        <w:ind w:firstLineChars="200" w:firstLine="640"/>
        <w:rPr>
          <w:rFonts w:ascii="Times New Roman" w:eastAsia="方正仿宋简体" w:cs="Times New Roman" w:hAnsi="Times New Roman"/>
          <w:color w:val="000000"/>
          <w:sz w:val="32"/>
          <w:szCs w:val="32"/>
        </w:rPr>
      </w:pPr>
      <w:r>
        <w:rPr>
          <w:rFonts w:ascii="Times New Roman" w:eastAsia="方正仿宋简体" w:cs="Times New Roman" w:hAnsi="Times New Roman"/>
          <w:kern w:val="0"/>
          <w:sz w:val="32"/>
          <w:szCs w:val="32"/>
        </w:rPr>
        <w:t>2</w:t>
      </w:r>
      <w:r>
        <w:rPr>
          <w:rFonts w:ascii="Times New Roman" w:eastAsia="方正仿宋简体" w:cs="Times New Roman" w:hAnsi="Times New Roman"/>
          <w:sz w:val="32"/>
          <w:szCs w:val="32"/>
        </w:rPr>
        <w:t>018年，在区委、区政府的正确领导下，</w:t>
      </w:r>
      <w:r>
        <w:rPr>
          <w:rFonts w:ascii="Times New Roman" w:eastAsia="方正仿宋简体" w:cs="Times New Roman" w:hAnsi="Times New Roman"/>
          <w:color w:val="000000"/>
          <w:sz w:val="32"/>
          <w:szCs w:val="32"/>
        </w:rPr>
        <w:t>高举中国特色社会主义伟大旗帜，以习近平新时代中国特色社会主义思想为指导，全面深入贯彻落实党的十九大精神，坚定按照省委十一届</w:t>
      </w:r>
      <w:r>
        <w:rPr>
          <w:rFonts w:ascii="Times New Roman" w:eastAsia="方正仿宋简体" w:cs="Times New Roman" w:hAnsi="Times New Roman" w:hint="eastAsia"/>
          <w:color w:val="000000"/>
          <w:sz w:val="32"/>
          <w:szCs w:val="32"/>
        </w:rPr>
        <w:t>三</w:t>
      </w:r>
      <w:r>
        <w:rPr>
          <w:rFonts w:ascii="Times New Roman" w:eastAsia="方正仿宋简体" w:cs="Times New Roman" w:hAnsi="Times New Roman"/>
          <w:color w:val="000000"/>
          <w:sz w:val="32"/>
          <w:szCs w:val="32"/>
        </w:rPr>
        <w:t>次全会、市委四届</w:t>
      </w:r>
      <w:r>
        <w:rPr>
          <w:rFonts w:ascii="Times New Roman" w:eastAsia="方正仿宋简体" w:cs="Times New Roman" w:hAnsi="Times New Roman" w:hint="eastAsia"/>
          <w:color w:val="000000"/>
          <w:sz w:val="32"/>
          <w:szCs w:val="32"/>
        </w:rPr>
        <w:t>六</w:t>
      </w:r>
      <w:r>
        <w:rPr>
          <w:rFonts w:ascii="Times New Roman" w:eastAsia="方正仿宋简体" w:cs="Times New Roman" w:hAnsi="Times New Roman"/>
          <w:color w:val="000000"/>
          <w:sz w:val="32"/>
          <w:szCs w:val="32"/>
        </w:rPr>
        <w:t>次全会、区二届</w:t>
      </w:r>
      <w:r>
        <w:rPr>
          <w:rFonts w:ascii="Times New Roman" w:eastAsia="方正仿宋简体" w:cs="Times New Roman" w:hAnsi="Times New Roman" w:hint="eastAsia"/>
          <w:color w:val="000000"/>
          <w:sz w:val="32"/>
          <w:szCs w:val="32"/>
        </w:rPr>
        <w:t>二</w:t>
      </w:r>
      <w:r>
        <w:rPr>
          <w:rFonts w:ascii="Times New Roman" w:eastAsia="方正仿宋简体" w:cs="Times New Roman" w:hAnsi="Times New Roman"/>
          <w:color w:val="000000"/>
          <w:sz w:val="32"/>
          <w:szCs w:val="32"/>
        </w:rPr>
        <w:t>次</w:t>
      </w:r>
      <w:r>
        <w:rPr>
          <w:rFonts w:ascii="Times New Roman" w:eastAsia="方正仿宋简体" w:cs="Times New Roman" w:hAnsi="Times New Roman" w:hint="eastAsia"/>
          <w:color w:val="000000"/>
          <w:sz w:val="32"/>
          <w:szCs w:val="32"/>
        </w:rPr>
        <w:t>党代会</w:t>
      </w:r>
      <w:r>
        <w:rPr>
          <w:rFonts w:ascii="Times New Roman" w:eastAsia="方正仿宋简体" w:cs="Times New Roman" w:hAnsi="Times New Roman"/>
          <w:color w:val="000000"/>
          <w:sz w:val="32"/>
          <w:szCs w:val="32"/>
        </w:rPr>
        <w:t>、三次党代会决策部署，认真落实镇党委</w:t>
      </w:r>
      <w:r>
        <w:rPr>
          <w:rFonts w:ascii="Times New Roman" w:eastAsia="方正仿宋简体" w:cs="Times New Roman" w:hAnsi="Times New Roman" w:hint="eastAsia"/>
          <w:color w:val="000000"/>
          <w:sz w:val="32"/>
          <w:szCs w:val="32"/>
        </w:rPr>
        <w:t>“12345”</w:t>
      </w:r>
      <w:r>
        <w:rPr>
          <w:rFonts w:ascii="Times New Roman" w:eastAsia="方正仿宋简体" w:cs="Times New Roman" w:hAnsi="Times New Roman"/>
          <w:color w:val="000000"/>
          <w:sz w:val="32"/>
          <w:szCs w:val="32"/>
        </w:rPr>
        <w:t>总体部署</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坚持</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各项工作创一流、多项工作争第一</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的工作基调，</w:t>
      </w:r>
      <w:r>
        <w:rPr>
          <w:rFonts w:ascii="Times New Roman" w:eastAsia="方正仿宋简体" w:cs="Times New Roman" w:hAnsi="Times New Roman" w:hint="eastAsia"/>
          <w:b/>
          <w:bCs/>
          <w:color w:val="000000"/>
          <w:sz w:val="32"/>
          <w:szCs w:val="32"/>
        </w:rPr>
        <w:t>一是</w:t>
      </w:r>
      <w:r>
        <w:rPr>
          <w:rFonts w:ascii="方正黑体简体" w:eastAsia="方正黑体简体" w:cs="方正黑体简体" w:hint="eastAsia"/>
          <w:b/>
          <w:bCs/>
          <w:color w:val="000000"/>
          <w:sz w:val="32"/>
          <w:szCs w:val="32"/>
        </w:rPr>
        <w:t>攻坚克难、打好脱贫奔康大决战。</w:t>
      </w:r>
      <w:r>
        <w:rPr>
          <w:rFonts w:ascii="Times New Roman" w:eastAsia="方正仿宋简体" w:cs="Times New Roman" w:hAnsi="Times New Roman"/>
          <w:color w:val="000000"/>
          <w:sz w:val="32"/>
          <w:szCs w:val="32"/>
        </w:rPr>
        <w:t>充分发挥镇脱贫攻坚前线指挥部领军作用，落实贫困村“5+2”、非贫困村“3+2”驻村帮扶机制，构建各司其职、合力攻坚的责任体系。</w:t>
      </w:r>
      <w:r>
        <w:rPr>
          <w:rFonts w:ascii="Times New Roman" w:eastAsia="方正仿宋简体" w:cs="Times New Roman" w:hAnsi="Times New Roman" w:hint="eastAsia"/>
          <w:color w:val="000000"/>
          <w:sz w:val="32"/>
          <w:szCs w:val="32"/>
        </w:rPr>
        <w:t>2018年全镇</w:t>
      </w:r>
      <w:r>
        <w:rPr>
          <w:rFonts w:ascii="Times New Roman" w:eastAsia="方正仿宋简体" w:cs="Times New Roman" w:hAnsi="Times New Roman"/>
          <w:color w:val="000000"/>
          <w:sz w:val="32"/>
          <w:szCs w:val="32"/>
        </w:rPr>
        <w:t>确保脱贫59户166人，巩固脱贫696户2164人，贫困发生率下降到0.6%。对标贫困县“一低三有”、贫困村“一低五有”和贫困户“一超六有</w:t>
      </w:r>
      <w:r>
        <w:rPr>
          <w:rFonts w:eastAsia="方正仿宋简体" w:cs="Times New Roman" w:hint="eastAsia"/>
          <w:color w:val="000000"/>
          <w:sz w:val="32"/>
          <w:szCs w:val="32"/>
        </w:rPr>
        <w:t>。</w:t>
      </w:r>
      <w:r>
        <w:rPr>
          <w:rFonts w:eastAsia="方正仿宋简体" w:cs="Times New Roman" w:hint="eastAsia"/>
          <w:b/>
          <w:bCs/>
          <w:color w:val="000000"/>
          <w:sz w:val="32"/>
          <w:szCs w:val="32"/>
        </w:rPr>
        <w:t>二是</w:t>
      </w:r>
      <w:r>
        <w:rPr>
          <w:rFonts w:ascii="方正黑体简体" w:eastAsia="方正黑体简体" w:cs="方正黑体简体" w:hint="eastAsia"/>
          <w:b/>
          <w:bCs/>
          <w:color w:val="000000"/>
          <w:sz w:val="32"/>
          <w:szCs w:val="32"/>
        </w:rPr>
        <w:t>务实高效、打好产业发展大决战。</w:t>
      </w:r>
      <w:r>
        <w:rPr>
          <w:rFonts w:ascii="Times New Roman" w:eastAsia="方正仿宋简体" w:cs="Times New Roman" w:hAnsi="Times New Roman"/>
          <w:color w:val="000000"/>
          <w:sz w:val="32"/>
          <w:szCs w:val="32"/>
        </w:rPr>
        <w:t>实施乡村振兴战略，坚持示范引领，抓好青花椒、柑橘等农产品</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创建新产业新业态示范区</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以南岩等四个贫困村为中心，高标准建成5000亩柑橘产业园</w:t>
      </w:r>
      <w:r>
        <w:rPr>
          <w:rFonts w:ascii="Times New Roman" w:eastAsia="方正仿宋简体" w:cs="Times New Roman" w:hAnsi="Times New Roman" w:hint="eastAsia"/>
          <w:color w:val="000000"/>
          <w:sz w:val="32"/>
          <w:szCs w:val="32"/>
        </w:rPr>
        <w:t>；成立青花椒发展领导小组统筹渡市镇青花椒发展，规划</w:t>
      </w:r>
      <w:r>
        <w:rPr>
          <w:rFonts w:ascii="Times New Roman" w:eastAsia="方正仿宋简体" w:cs="Times New Roman" w:hAnsi="Times New Roman"/>
          <w:color w:val="000000"/>
          <w:sz w:val="32"/>
          <w:szCs w:val="32"/>
        </w:rPr>
        <w:t>以西兴、水口</w:t>
      </w:r>
      <w:r>
        <w:rPr>
          <w:rFonts w:ascii="Times New Roman" w:eastAsia="方正仿宋简体" w:cs="Times New Roman" w:hAnsi="Times New Roman" w:hint="eastAsia"/>
          <w:color w:val="000000"/>
          <w:sz w:val="32"/>
          <w:szCs w:val="32"/>
        </w:rPr>
        <w:t>庙</w:t>
      </w:r>
      <w:r>
        <w:rPr>
          <w:rFonts w:ascii="Times New Roman" w:eastAsia="方正仿宋简体" w:cs="Times New Roman" w:hAnsi="Times New Roman"/>
          <w:color w:val="000000"/>
          <w:sz w:val="32"/>
          <w:szCs w:val="32"/>
        </w:rPr>
        <w:t>、白腊坪、龙镇为中心发展万亩青花椒产业园</w:t>
      </w:r>
      <w:r>
        <w:rPr>
          <w:rFonts w:ascii="Times New Roman" w:eastAsia="方正仿宋简体" w:cs="Times New Roman" w:hAnsi="Times New Roman" w:hint="eastAsia"/>
          <w:color w:val="000000"/>
          <w:sz w:val="32"/>
          <w:szCs w:val="32"/>
        </w:rPr>
        <w:t>，目前全镇已发展青花椒3600亩；</w:t>
      </w:r>
      <w:r>
        <w:rPr>
          <w:rFonts w:ascii="Times New Roman" w:eastAsia="方正仿宋简体" w:cs="Times New Roman" w:hAnsi="Times New Roman"/>
          <w:color w:val="000000"/>
          <w:sz w:val="32"/>
          <w:szCs w:val="32"/>
        </w:rPr>
        <w:t>以天王牧业为龙头发展万头生猪养殖园</w:t>
      </w:r>
      <w:r>
        <w:rPr>
          <w:rFonts w:ascii="Times New Roman" w:eastAsia="方正仿宋简体" w:cs="Times New Roman" w:hAnsi="Times New Roman" w:hint="eastAsia"/>
          <w:color w:val="000000"/>
          <w:sz w:val="32"/>
          <w:szCs w:val="32"/>
        </w:rPr>
        <w:t>；以高均坪村为中心的千亩特色产业带，目前已发展有油牡丹等500亩，莲藕100亩，特色养殖150亩</w:t>
      </w:r>
      <w:r>
        <w:rPr>
          <w:rFonts w:ascii="Times New Roman" w:eastAsia="方正仿宋简体" w:cs="Times New Roman" w:hAnsi="Times New Roman"/>
          <w:color w:val="000000"/>
          <w:sz w:val="32"/>
          <w:szCs w:val="32"/>
        </w:rPr>
        <w:t>。</w:t>
      </w:r>
      <w:r>
        <w:rPr>
          <w:rFonts w:eastAsia="方正仿宋简体" w:cs="Times New Roman" w:hint="eastAsia"/>
          <w:b/>
          <w:bCs/>
          <w:color w:val="000000"/>
          <w:sz w:val="32"/>
          <w:szCs w:val="32"/>
        </w:rPr>
        <w:t>三是</w:t>
      </w:r>
      <w:r>
        <w:rPr>
          <w:rFonts w:ascii="方正黑体简体" w:eastAsia="方正黑体简体" w:cs="方正黑体简体" w:hint="eastAsia"/>
          <w:b/>
          <w:bCs/>
          <w:color w:val="000000"/>
          <w:sz w:val="32"/>
          <w:szCs w:val="32"/>
        </w:rPr>
        <w:t>聚焦聚力、打好项目建设攻坚战。</w:t>
      </w:r>
      <w:r>
        <w:rPr>
          <w:rFonts w:ascii="方正楷体简体" w:eastAsia="方正楷体简体" w:cs="方正楷体简体" w:hint="eastAsia"/>
          <w:color w:val="000000"/>
          <w:sz w:val="32"/>
          <w:szCs w:val="32"/>
        </w:rPr>
        <w:t>（一）是积极推进水利等基础设施建设</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color w:val="000000"/>
          <w:sz w:val="32"/>
          <w:szCs w:val="32"/>
        </w:rPr>
        <w:t>整治病险水库1座，清淤河流、渠道2.8公里。实施土地整理项目1个以上，推进双挂钩项目</w:t>
      </w:r>
      <w:r>
        <w:rPr>
          <w:rFonts w:ascii="Times New Roman" w:eastAsia="方正仿宋简体" w:cs="Times New Roman" w:hAnsi="Times New Roman" w:hint="eastAsia"/>
          <w:color w:val="000000"/>
          <w:sz w:val="32"/>
          <w:szCs w:val="32"/>
        </w:rPr>
        <w:t>正顺利推进中</w:t>
      </w:r>
      <w:r>
        <w:rPr>
          <w:rFonts w:ascii="Times New Roman" w:eastAsia="方正仿宋简体" w:cs="Times New Roman" w:hAnsi="Times New Roman"/>
          <w:color w:val="000000"/>
          <w:sz w:val="32"/>
          <w:szCs w:val="32"/>
        </w:rPr>
        <w:t>，</w:t>
      </w:r>
      <w:r>
        <w:rPr>
          <w:rFonts w:ascii="Times New Roman" w:eastAsia="方正仿宋简体" w:cs="Times New Roman" w:hAnsi="Times New Roman" w:hint="eastAsia"/>
          <w:color w:val="000000"/>
          <w:sz w:val="32"/>
          <w:szCs w:val="32"/>
        </w:rPr>
        <w:t>预计可</w:t>
      </w:r>
      <w:r>
        <w:rPr>
          <w:rFonts w:ascii="Times New Roman" w:eastAsia="方正仿宋简体" w:cs="Times New Roman" w:hAnsi="Times New Roman"/>
          <w:color w:val="000000"/>
          <w:sz w:val="32"/>
          <w:szCs w:val="32"/>
        </w:rPr>
        <w:t>新增建设用地指标700余亩。</w:t>
      </w:r>
      <w:r>
        <w:rPr>
          <w:rFonts w:ascii="方正楷体简体" w:eastAsia="方正楷体简体" w:cs="方正楷体简体" w:hint="eastAsia"/>
          <w:color w:val="000000"/>
          <w:sz w:val="32"/>
          <w:szCs w:val="32"/>
        </w:rPr>
        <w:t>（二）是持续推进场镇建设。</w:t>
      </w:r>
      <w:r>
        <w:rPr>
          <w:rFonts w:ascii="Times New Roman" w:eastAsia="方正仿宋简体" w:cs="Times New Roman" w:hAnsi="Times New Roman"/>
          <w:color w:val="000000"/>
          <w:sz w:val="32"/>
          <w:szCs w:val="32"/>
        </w:rPr>
        <w:t>2018年全镇新增路灯100余盏</w:t>
      </w:r>
      <w:r>
        <w:rPr>
          <w:rFonts w:ascii="Times New Roman" w:eastAsia="方正仿宋简体" w:cs="Times New Roman" w:hAnsi="Times New Roman" w:hint="eastAsia"/>
          <w:color w:val="000000"/>
          <w:sz w:val="32"/>
          <w:szCs w:val="32"/>
        </w:rPr>
        <w:t>，打通新建镇中心医院至新建供电所连接路，拉大了场镇建设框架，整治街面200米。</w:t>
      </w:r>
      <w:r>
        <w:rPr>
          <w:rFonts w:ascii="Times New Roman" w:eastAsia="方正仿宋简体" w:cs="Times New Roman" w:hAnsi="Times New Roman" w:hint="eastAsia"/>
          <w:b/>
          <w:bCs/>
          <w:color w:val="000000"/>
          <w:sz w:val="32"/>
          <w:szCs w:val="32"/>
        </w:rPr>
        <w:t>四是</w:t>
      </w:r>
      <w:r>
        <w:rPr>
          <w:rFonts w:ascii="方正黑体简体" w:eastAsia="方正黑体简体" w:cs="方正黑体简体" w:hint="eastAsia"/>
          <w:b/>
          <w:bCs/>
          <w:color w:val="000000"/>
          <w:sz w:val="32"/>
          <w:szCs w:val="32"/>
        </w:rPr>
        <w:t>民生共享、打好文旅繁荣攻坚战。</w:t>
      </w:r>
      <w:r>
        <w:rPr>
          <w:rFonts w:eastAsia="方正仿宋简体"/>
          <w:sz w:val="32"/>
          <w:szCs w:val="32"/>
        </w:rPr>
        <w:t>大力实施文化靓镇工程，努力提升人民群众精神文明水平。注重文化科技下村活动，充分发挥各村（社区）农家书屋作用，健全管理制度，组织科技、文化、法律知识下村活动4次，免费放映公益电影</w:t>
      </w:r>
      <w:r>
        <w:rPr>
          <w:rFonts w:ascii="Times New Roman" w:eastAsia="方正仿宋简体" w:cs="Times New Roman" w:hAnsi="Times New Roman"/>
          <w:sz w:val="32"/>
          <w:szCs w:val="32"/>
        </w:rPr>
        <w:t>80</w:t>
      </w:r>
      <w:r>
        <w:rPr>
          <w:rFonts w:eastAsia="方正仿宋简体"/>
          <w:sz w:val="32"/>
          <w:szCs w:val="32"/>
        </w:rPr>
        <w:t>场</w:t>
      </w:r>
      <w:r>
        <w:rPr>
          <w:rFonts w:eastAsia="方正仿宋简体" w:hint="eastAsia"/>
          <w:sz w:val="32"/>
          <w:szCs w:val="32"/>
        </w:rPr>
        <w:t>。</w:t>
      </w:r>
      <w:r>
        <w:rPr>
          <w:rFonts w:ascii="Times New Roman" w:eastAsia="方正仿宋简体" w:cs="Times New Roman" w:hAnsi="Times New Roman"/>
          <w:color w:val="000000"/>
          <w:sz w:val="32"/>
          <w:szCs w:val="32"/>
        </w:rPr>
        <w:t>落实《十大民生救助制度》，提高救助实效</w:t>
      </w:r>
      <w:r>
        <w:rPr>
          <w:rFonts w:ascii="Times New Roman" w:eastAsia="方正仿宋简体" w:cs="Times New Roman" w:hAnsi="Times New Roman"/>
          <w:sz w:val="32"/>
          <w:szCs w:val="32"/>
        </w:rPr>
        <w:t>，</w:t>
      </w:r>
      <w:r>
        <w:rPr>
          <w:rFonts w:ascii="Times New Roman" w:eastAsia="方正仿宋简体" w:cs="Times New Roman" w:hAnsi="Times New Roman" w:hint="eastAsia"/>
          <w:sz w:val="32"/>
          <w:szCs w:val="32"/>
        </w:rPr>
        <w:t>全镇</w:t>
      </w:r>
      <w:r>
        <w:rPr>
          <w:rFonts w:ascii="Times New Roman" w:eastAsia="方正仿宋简体" w:cs="Times New Roman" w:hAnsi="Times New Roman"/>
          <w:sz w:val="32"/>
          <w:szCs w:val="32"/>
        </w:rPr>
        <w:t>办理了各类救助共计</w:t>
      </w:r>
      <w:r>
        <w:rPr>
          <w:rFonts w:ascii="Times New Roman" w:eastAsia="方正仿宋简体" w:cs="Times New Roman" w:hAnsi="Times New Roman" w:hint="eastAsia"/>
          <w:sz w:val="32"/>
          <w:szCs w:val="32"/>
        </w:rPr>
        <w:t>873</w:t>
      </w:r>
      <w:r>
        <w:rPr>
          <w:rFonts w:ascii="Times New Roman" w:eastAsia="方正仿宋简体" w:cs="Times New Roman" w:hAnsi="Times New Roman"/>
          <w:sz w:val="32"/>
          <w:szCs w:val="32"/>
        </w:rPr>
        <w:t>余万元，</w:t>
      </w:r>
      <w:r>
        <w:rPr>
          <w:rFonts w:ascii="Times New Roman" w:eastAsia="方正仿宋简体" w:cs="Times New Roman" w:hAnsi="Times New Roman" w:hint="eastAsia"/>
          <w:sz w:val="32"/>
          <w:szCs w:val="32"/>
        </w:rPr>
        <w:t>惠及3689人次，其中</w:t>
      </w:r>
      <w:r>
        <w:rPr>
          <w:rFonts w:ascii="Times New Roman" w:eastAsia="方正仿宋简体" w:cs="Times New Roman" w:hAnsi="Times New Roman"/>
          <w:sz w:val="32"/>
          <w:szCs w:val="32"/>
        </w:rPr>
        <w:t>重新审定低保</w:t>
      </w:r>
      <w:r>
        <w:rPr>
          <w:rFonts w:ascii="Times New Roman" w:eastAsia="方正仿宋简体" w:cs="Times New Roman" w:hAnsi="Times New Roman" w:hint="eastAsia"/>
          <w:sz w:val="32"/>
          <w:szCs w:val="32"/>
        </w:rPr>
        <w:t>2321</w:t>
      </w:r>
      <w:r>
        <w:rPr>
          <w:rFonts w:ascii="Times New Roman" w:eastAsia="方正仿宋简体" w:cs="Times New Roman" w:hAnsi="Times New Roman"/>
          <w:sz w:val="32"/>
          <w:szCs w:val="32"/>
        </w:rPr>
        <w:t>人</w:t>
      </w:r>
      <w:r>
        <w:rPr>
          <w:rFonts w:ascii="Times New Roman" w:eastAsia="方正仿宋简体" w:cs="Times New Roman" w:hAnsi="Times New Roman" w:hint="eastAsia"/>
          <w:color w:val="000000"/>
          <w:sz w:val="32"/>
          <w:szCs w:val="32"/>
        </w:rPr>
        <w:t>；</w:t>
      </w:r>
      <w:r>
        <w:rPr>
          <w:rFonts w:ascii="Times New Roman" w:eastAsia="方正仿宋简体" w:cs="Times New Roman" w:hAnsi="Times New Roman"/>
          <w:sz w:val="32"/>
          <w:szCs w:val="32"/>
        </w:rPr>
        <w:t>解决了</w:t>
      </w:r>
      <w:r>
        <w:rPr>
          <w:rFonts w:ascii="Times New Roman" w:eastAsia="方正仿宋简体" w:cs="Times New Roman" w:hAnsi="Times New Roman" w:hint="eastAsia"/>
          <w:sz w:val="32"/>
          <w:szCs w:val="32"/>
        </w:rPr>
        <w:t>34</w:t>
      </w:r>
      <w:r>
        <w:rPr>
          <w:rFonts w:ascii="Times New Roman" w:eastAsia="方正仿宋简体" w:cs="Times New Roman" w:hAnsi="Times New Roman"/>
          <w:sz w:val="32"/>
          <w:szCs w:val="32"/>
        </w:rPr>
        <w:t>名精神病患者免费住院康复治疗</w:t>
      </w:r>
      <w:r>
        <w:rPr>
          <w:rFonts w:ascii="Times New Roman" w:eastAsia="方正仿宋简体" w:cs="Times New Roman" w:hAnsi="Times New Roman" w:hint="eastAsia"/>
          <w:sz w:val="32"/>
          <w:szCs w:val="32"/>
        </w:rPr>
        <w:t>或服药救助</w:t>
      </w:r>
      <w:r>
        <w:rPr>
          <w:rFonts w:ascii="Times New Roman" w:eastAsia="方正仿宋简体" w:cs="Times New Roman" w:hAnsi="Times New Roman"/>
          <w:sz w:val="32"/>
          <w:szCs w:val="32"/>
        </w:rPr>
        <w:t>，解决残疾人重度补贴</w:t>
      </w:r>
      <w:r>
        <w:rPr>
          <w:rFonts w:ascii="Times New Roman" w:eastAsia="方正仿宋简体" w:cs="Times New Roman" w:hAnsi="Times New Roman" w:hint="eastAsia"/>
          <w:sz w:val="32"/>
          <w:szCs w:val="32"/>
        </w:rPr>
        <w:t>252</w:t>
      </w:r>
      <w:r>
        <w:rPr>
          <w:rFonts w:ascii="Times New Roman" w:eastAsia="方正仿宋简体" w:cs="Times New Roman" w:hAnsi="Times New Roman"/>
          <w:sz w:val="32"/>
          <w:szCs w:val="32"/>
        </w:rPr>
        <w:t>人、</w:t>
      </w:r>
      <w:r>
        <w:rPr>
          <w:rFonts w:ascii="Times New Roman" w:eastAsia="方正仿宋简体" w:cs="Times New Roman" w:hAnsi="Times New Roman" w:hint="eastAsia"/>
          <w:sz w:val="32"/>
          <w:szCs w:val="32"/>
        </w:rPr>
        <w:t>其他残疾救助28人次；</w:t>
      </w:r>
      <w:r>
        <w:rPr>
          <w:rFonts w:ascii="Times New Roman" w:eastAsia="方正仿宋简体" w:cs="Times New Roman" w:hAnsi="Times New Roman"/>
          <w:color w:val="000000"/>
          <w:sz w:val="32"/>
          <w:szCs w:val="32"/>
        </w:rPr>
        <w:t>医疗保险分别覆盖</w:t>
      </w:r>
      <w:r>
        <w:rPr>
          <w:rFonts w:ascii="Times New Roman" w:eastAsia="方正仿宋简体" w:cs="Times New Roman" w:hAnsi="Times New Roman" w:hint="eastAsia"/>
          <w:color w:val="000000"/>
          <w:sz w:val="32"/>
          <w:szCs w:val="32"/>
        </w:rPr>
        <w:t>达</w:t>
      </w:r>
      <w:r>
        <w:rPr>
          <w:rFonts w:ascii="Times New Roman" w:eastAsia="方正仿宋简体" w:cs="Times New Roman" w:hAnsi="Times New Roman"/>
          <w:color w:val="000000"/>
          <w:sz w:val="32"/>
          <w:szCs w:val="32"/>
        </w:rPr>
        <w:t>26500余人</w:t>
      </w:r>
      <w:r>
        <w:rPr>
          <w:rFonts w:ascii="Times New Roman" w:eastAsia="方正仿宋简体" w:cs="Times New Roman" w:hAnsi="Times New Roman" w:hint="eastAsia"/>
          <w:b/>
          <w:bCs/>
          <w:color w:val="000000"/>
          <w:sz w:val="32"/>
          <w:szCs w:val="32"/>
        </w:rPr>
        <w:t>。五是</w:t>
      </w:r>
      <w:r>
        <w:rPr>
          <w:rFonts w:ascii="方正黑体简体" w:eastAsia="方正黑体简体" w:cs="方正黑体简体" w:hint="eastAsia"/>
          <w:b/>
          <w:bCs/>
          <w:color w:val="000000"/>
          <w:sz w:val="32"/>
          <w:szCs w:val="32"/>
        </w:rPr>
        <w:t>绿色低碳，打好环保攻坚战。</w:t>
      </w:r>
      <w:r>
        <w:rPr>
          <w:rFonts w:ascii="方正楷体简体" w:eastAsia="方正楷体简体" w:cs="方正楷体简体" w:hint="eastAsia"/>
          <w:color w:val="000000"/>
          <w:sz w:val="32"/>
          <w:szCs w:val="32"/>
        </w:rPr>
        <w:t>实施“蓝天”工程，开展“环境治理攻坚年”活动。</w:t>
      </w:r>
      <w:r>
        <w:rPr>
          <w:rFonts w:ascii="方正仿宋简体" w:eastAsia="方正仿宋简体" w:cs="方正仿宋简体" w:hint="eastAsia"/>
          <w:color w:val="000000"/>
          <w:sz w:val="32"/>
          <w:szCs w:val="32"/>
        </w:rPr>
        <w:t>全镇</w:t>
      </w:r>
      <w:r>
        <w:rPr>
          <w:rFonts w:ascii="Times New Roman" w:eastAsia="方正仿宋简体" w:cs="Times New Roman" w:hAnsi="Times New Roman"/>
          <w:color w:val="000000"/>
          <w:sz w:val="32"/>
          <w:szCs w:val="32"/>
        </w:rPr>
        <w:t>共有</w:t>
      </w:r>
      <w:r>
        <w:rPr>
          <w:rFonts w:ascii="Times New Roman" w:eastAsia="方正仿宋简体" w:cs="Times New Roman" w:hAnsi="Times New Roman" w:hint="eastAsia"/>
          <w:color w:val="000000"/>
          <w:sz w:val="32"/>
          <w:szCs w:val="32"/>
        </w:rPr>
        <w:t>对</w:t>
      </w:r>
      <w:r>
        <w:rPr>
          <w:rFonts w:ascii="Times New Roman" w:eastAsia="方正仿宋简体" w:cs="Times New Roman" w:hAnsi="Times New Roman"/>
          <w:color w:val="000000"/>
          <w:sz w:val="32"/>
          <w:szCs w:val="32"/>
        </w:rPr>
        <w:t>5家中小型企业、“散、乱、污”企业10家、养殖场11家</w:t>
      </w:r>
      <w:r>
        <w:rPr>
          <w:rFonts w:ascii="Times New Roman" w:eastAsia="方正仿宋简体" w:cs="Times New Roman" w:hAnsi="Times New Roman" w:hint="eastAsia"/>
          <w:color w:val="000000"/>
          <w:sz w:val="32"/>
          <w:szCs w:val="32"/>
        </w:rPr>
        <w:t>实施了环保</w:t>
      </w:r>
      <w:r>
        <w:rPr>
          <w:rFonts w:ascii="Times New Roman" w:eastAsia="方正仿宋简体" w:cs="Times New Roman" w:hAnsi="Times New Roman"/>
          <w:color w:val="000000"/>
          <w:sz w:val="32"/>
          <w:szCs w:val="32"/>
        </w:rPr>
        <w:t>整改，</w:t>
      </w:r>
      <w:r>
        <w:rPr>
          <w:rFonts w:ascii="方正仿宋简体" w:eastAsia="方正仿宋简体" w:cs="方正仿宋简体" w:hint="eastAsia"/>
          <w:color w:val="000000"/>
          <w:sz w:val="32"/>
          <w:szCs w:val="32"/>
        </w:rPr>
        <w:t>共关停</w:t>
      </w:r>
      <w:r>
        <w:rPr>
          <w:rFonts w:ascii="Times New Roman" w:eastAsia="方正仿宋简体" w:cs="Times New Roman" w:hAnsi="Times New Roman"/>
          <w:color w:val="000000"/>
          <w:sz w:val="32"/>
          <w:szCs w:val="32"/>
        </w:rPr>
        <w:t>4</w:t>
      </w:r>
      <w:r>
        <w:rPr>
          <w:rFonts w:ascii="方正仿宋简体" w:eastAsia="方正仿宋简体" w:cs="方正仿宋简体" w:hint="eastAsia"/>
          <w:color w:val="000000"/>
          <w:sz w:val="32"/>
          <w:szCs w:val="32"/>
        </w:rPr>
        <w:t>家各型企业或养殖场，</w:t>
      </w:r>
      <w:r>
        <w:rPr>
          <w:rFonts w:ascii="Times New Roman" w:eastAsia="方正仿宋简体" w:cs="Times New Roman" w:hAnsi="Times New Roman"/>
          <w:color w:val="000000"/>
          <w:sz w:val="32"/>
          <w:szCs w:val="32"/>
        </w:rPr>
        <w:t>整治了3处入河排污</w:t>
      </w:r>
      <w:r>
        <w:rPr>
          <w:rFonts w:ascii="方正仿宋简体" w:eastAsia="方正仿宋简体" w:cs="方正仿宋简体" w:hint="eastAsia"/>
          <w:color w:val="000000"/>
          <w:sz w:val="32"/>
          <w:szCs w:val="32"/>
        </w:rPr>
        <w:t>口，污水处理厂建设工程正加紧推进中</w:t>
      </w:r>
      <w:r>
        <w:rPr>
          <w:rFonts w:ascii="方正楷体简体" w:eastAsia="方正楷体简体" w:cs="方正楷体简体" w:hint="eastAsia"/>
          <w:color w:val="000000"/>
          <w:sz w:val="32"/>
          <w:szCs w:val="32"/>
        </w:rPr>
        <w:t>。</w:t>
      </w:r>
      <w:r>
        <w:rPr>
          <w:rFonts w:ascii="Times New Roman" w:eastAsia="方正仿宋简体" w:cs="Times New Roman" w:hAnsi="Times New Roman" w:hint="eastAsia"/>
          <w:color w:val="000000"/>
          <w:sz w:val="32"/>
          <w:szCs w:val="32"/>
        </w:rPr>
        <w:t>全面加强河长制工作，镇村两级河长共巡河400余次，共清理河道垃圾100余次，清理河道30余公里，全面推进“清四乱”工程，在全镇范围内每月开展1次“清四乱”专项巡查，全面落实河库（堰坝）“清水工程”，在全镇范围内开展了肥水养鱼专项整治行动，目前全镇没发现有</w:t>
      </w:r>
      <w:r>
        <w:rPr>
          <w:rFonts w:ascii="方正仿宋简体" w:eastAsia="方正仿宋简体" w:cs="方正仿宋简体" w:hint="eastAsia"/>
          <w:color w:val="000000"/>
          <w:sz w:val="32"/>
          <w:szCs w:val="32"/>
        </w:rPr>
        <w:t>Ⅳ类及以下水质的河流、塘库堰</w:t>
      </w:r>
      <w:r>
        <w:rPr>
          <w:rFonts w:ascii="Times New Roman" w:eastAsia="方正仿宋简体" w:cs="Times New Roman" w:hAnsi="Times New Roman" w:hint="eastAsia"/>
          <w:color w:val="000000"/>
          <w:sz w:val="32"/>
          <w:szCs w:val="32"/>
        </w:rPr>
        <w:t>；在全镇开展“四清六治”行动，100多公里的村社道路边沟杂草全部进行了清除，清理垃圾121处，治理乱摆乱放、乱搭乱建等21户。</w:t>
      </w:r>
      <w:r>
        <w:rPr>
          <w:rFonts w:ascii="Times New Roman" w:eastAsia="方正仿宋简体" w:cs="Times New Roman" w:hAnsi="Times New Roman"/>
          <w:color w:val="000000"/>
          <w:sz w:val="32"/>
          <w:szCs w:val="32"/>
        </w:rPr>
        <w:t>倡导绿色消费，追求低碳生活，宣传生态、绿色、环保理念，引导全社会形成尊重自然、节约资源、保护环境的良好风气。</w:t>
      </w:r>
    </w:p>
    <w:p>
      <w:pPr>
        <w:pStyle w:val="2"/>
        <w:rPr>
          <w:rStyle w:val="2Char"/>
          <w:b w:val="0"/>
          <w:bCs w:val="0"/>
          <w:color w:val="000000"/>
        </w:rPr>
      </w:pPr>
      <w:bookmarkStart w:id="21" w:name="_Toc15377200"/>
      <w:bookmarkStart w:id="22" w:name="_Toc15396601"/>
      <w:r>
        <w:rPr>
          <w:rFonts w:ascii="黑体" w:eastAsia="黑体" w:hint="eastAsia"/>
          <w:b w:val="0"/>
          <w:color w:val="000000"/>
        </w:rPr>
        <w:t>二、机</w:t>
      </w:r>
      <w:r>
        <w:rPr>
          <w:rStyle w:val="2Char"/>
          <w:rFonts w:ascii="黑体" w:eastAsia="黑体" w:hint="eastAsia"/>
          <w:b w:val="0"/>
          <w:bCs w:val="0"/>
          <w:color w:val="000000"/>
        </w:rPr>
        <w:t>构设置</w:t>
      </w:r>
      <w:bookmarkEnd w:id="21"/>
      <w:bookmarkEnd w:id="22"/>
    </w:p>
    <w:p>
      <w:pPr>
        <w:pStyle w:val="15"/>
        <w:adjustRightInd w:val="0"/>
        <w:snapToGrid w:val="0"/>
        <w:spacing w:beforeLines="0" w:before="93" w:line="578" w:lineRule="exact"/>
        <w:ind w:firstLineChars="209" w:firstLine="672"/>
        <w:rPr>
          <w:sz w:val="32"/>
          <w:szCs w:val="32"/>
          <w:highlight w:val="auto"/>
        </w:rPr>
      </w:pPr>
      <w:r>
        <w:rPr>
          <w:rFonts w:hint="eastAsia"/>
          <w:color w:val="000000"/>
          <w:sz w:val="32"/>
          <w:szCs w:val="32"/>
          <w:highlight w:val="auto"/>
        </w:rPr>
        <w:t>渡市镇纳入一级决算单位5个，其中行政单位1个，其他事业单位4个。</w:t>
      </w:r>
      <w:r>
        <w:rPr>
          <w:rFonts w:hint="eastAsia"/>
          <w:sz w:val="32"/>
          <w:szCs w:val="32"/>
          <w:highlight w:val="auto"/>
        </w:rPr>
        <w:t>主要包括：达州市达川区</w:t>
      </w:r>
      <w:r>
        <w:rPr>
          <w:rFonts w:hint="eastAsia"/>
          <w:color w:val="000000"/>
          <w:sz w:val="32"/>
          <w:szCs w:val="32"/>
          <w:highlight w:val="auto"/>
        </w:rPr>
        <w:t>渡市镇</w:t>
      </w:r>
      <w:r>
        <w:rPr>
          <w:rFonts w:hint="eastAsia"/>
          <w:sz w:val="32"/>
          <w:szCs w:val="32"/>
          <w:highlight w:val="auto"/>
        </w:rPr>
        <w:t>人民政府、达州市达川区</w:t>
      </w:r>
      <w:r>
        <w:rPr>
          <w:rFonts w:hint="eastAsia"/>
          <w:color w:val="000000"/>
          <w:sz w:val="32"/>
          <w:szCs w:val="32"/>
          <w:highlight w:val="auto"/>
        </w:rPr>
        <w:t>渡市镇</w:t>
      </w:r>
      <w:r>
        <w:rPr>
          <w:rFonts w:hint="eastAsia"/>
          <w:sz w:val="32"/>
          <w:szCs w:val="32"/>
          <w:highlight w:val="auto"/>
        </w:rPr>
        <w:t>计划生育服务站、达州市达川区</w:t>
      </w:r>
      <w:r>
        <w:rPr>
          <w:rFonts w:hint="eastAsia"/>
          <w:color w:val="000000"/>
          <w:sz w:val="32"/>
          <w:szCs w:val="32"/>
          <w:highlight w:val="auto"/>
        </w:rPr>
        <w:t>渡市镇</w:t>
      </w:r>
      <w:r>
        <w:rPr>
          <w:rFonts w:hint="eastAsia"/>
          <w:sz w:val="32"/>
          <w:szCs w:val="32"/>
          <w:highlight w:val="auto"/>
        </w:rPr>
        <w:t>新闻出版和广播影视站、达州市达川区</w:t>
      </w:r>
      <w:r>
        <w:rPr>
          <w:rFonts w:hint="eastAsia"/>
          <w:color w:val="000000"/>
          <w:sz w:val="32"/>
          <w:szCs w:val="32"/>
          <w:highlight w:val="auto"/>
        </w:rPr>
        <w:t>渡市镇船管站、</w:t>
      </w:r>
      <w:r>
        <w:rPr>
          <w:rFonts w:hint="eastAsia"/>
          <w:sz w:val="32"/>
          <w:szCs w:val="32"/>
          <w:highlight w:val="auto"/>
        </w:rPr>
        <w:t>达州市达川区渡市镇社会事务（政务）服务中心。</w:t>
      </w:r>
    </w:p>
    <w:p>
      <w:pPr>
        <w:spacing w:line="578" w:lineRule="exact"/>
        <w:ind w:firstLineChars="200" w:firstLine="640"/>
        <w:rPr>
          <w:rFonts w:ascii="仿宋_GB2312" w:eastAsia="仿宋_GB2312"/>
          <w:sz w:val="32"/>
          <w:szCs w:val="32"/>
          <w:highlight w:val="auto"/>
        </w:rPr>
      </w:pPr>
    </w:p>
    <w:p>
      <w:pPr>
        <w:widowControl/>
        <w:jc w:val="left"/>
        <w:rPr>
          <w:rFonts w:ascii="仿宋" w:eastAsia="仿宋"/>
          <w:color w:val="000000"/>
          <w:kern w:val="0"/>
          <w:sz w:val="32"/>
          <w:szCs w:val="32"/>
          <w:highlight w:val="auto"/>
        </w:rPr>
      </w:pPr>
      <w:r>
        <w:rPr>
          <w:rFonts w:ascii="仿宋" w:eastAsia="仿宋"/>
          <w:color w:val="000000"/>
          <w:sz w:val="32"/>
          <w:szCs w:val="32"/>
          <w:highlight w:val="auto"/>
        </w:rPr>
        <w:br w:type="page"/>
      </w:r>
    </w:p>
    <w:p>
      <w:pPr>
        <w:pStyle w:val="1"/>
        <w:ind w:right="440"/>
        <w:jc w:val="right"/>
        <w:rPr>
          <w:rStyle w:val="1Char"/>
          <w:rFonts w:ascii="黑体" w:eastAsia="黑体"/>
          <w:b w:val="0"/>
          <w:bCs w:val="0"/>
        </w:rPr>
      </w:pPr>
      <w:bookmarkStart w:id="23" w:name="_Toc15377204"/>
      <w:bookmarkStart w:id="24" w:name="_Toc15396602"/>
      <w:r>
        <w:rPr>
          <w:rFonts w:ascii="黑体" w:eastAsia="黑体" w:hint="eastAsia"/>
          <w:b w:val="0"/>
          <w:color w:val="000000"/>
        </w:rPr>
        <w:t>第二部分</w:t>
      </w:r>
      <w:r>
        <w:rPr>
          <w:rStyle w:val="1Char"/>
          <w:rFonts w:ascii="黑体" w:eastAsia="黑体" w:hint="eastAsia"/>
          <w:b w:val="0"/>
          <w:bCs w:val="0"/>
        </w:rPr>
        <w:t>2018年度部门决算情况说明</w:t>
      </w:r>
      <w:bookmarkEnd w:id="23"/>
      <w:bookmarkEnd w:id="24"/>
    </w:p>
    <w:p/>
    <w:p>
      <w:pPr>
        <w:pStyle w:val="29"/>
        <w:numPr>
          <w:ilvl w:val="0"/>
          <w:numId w:val="1"/>
        </w:numPr>
        <w:spacing w:line="600" w:lineRule="exact"/>
        <w:ind w:firstLineChars="0"/>
        <w:outlineLvl w:val="1"/>
        <w:rPr>
          <w:rStyle w:val="2Char"/>
          <w:rFonts w:ascii="黑体" w:eastAsia="黑体"/>
          <w:b w:val="0"/>
        </w:rPr>
      </w:pPr>
      <w:bookmarkStart w:id="25" w:name="_Toc15396603"/>
      <w:bookmarkStart w:id="26" w:name="_Toc15377205"/>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_GB2312" w:eastAsia="仿宋_GB2312"/>
          <w:color w:val="000000"/>
          <w:sz w:val="32"/>
          <w:szCs w:val="32"/>
        </w:rPr>
      </w:pPr>
      <w:r>
        <w:rPr>
          <w:rFonts w:ascii="仿宋" w:eastAsia="仿宋" w:hint="eastAsia"/>
          <w:color w:val="000000"/>
          <w:sz w:val="32"/>
          <w:szCs w:val="32"/>
        </w:rPr>
        <w:t>2018年度收、支总计</w:t>
      </w:r>
      <w:r>
        <w:rPr>
          <w:rFonts w:eastAsia="仿宋" w:hint="eastAsia"/>
          <w:sz w:val="32"/>
          <w:szCs w:val="32"/>
        </w:rPr>
        <w:t>1924.29</w:t>
      </w:r>
      <w:r>
        <w:rPr>
          <w:rFonts w:ascii="仿宋" w:eastAsia="仿宋" w:hint="eastAsia"/>
          <w:color w:val="000000"/>
          <w:sz w:val="32"/>
          <w:szCs w:val="32"/>
        </w:rPr>
        <w:t>万元，与2017年相比，收、支总计各减少49.04万元，下降2.49</w:t>
      </w:r>
      <w:r>
        <w:rPr>
          <w:rFonts w:ascii="仿宋" w:eastAsia="仿宋"/>
          <w:color w:val="000000"/>
          <w:sz w:val="32"/>
          <w:szCs w:val="32"/>
        </w:rPr>
        <w:t>%</w:t>
      </w:r>
      <w:r>
        <w:rPr>
          <w:rFonts w:ascii="仿宋" w:eastAsia="仿宋" w:hint="eastAsia"/>
          <w:color w:val="000000"/>
          <w:sz w:val="32"/>
          <w:szCs w:val="32"/>
        </w:rPr>
        <w:t>。主要变动原因是项目减少。</w:t>
      </w:r>
    </w:p>
    <w:p>
      <w:pPr>
        <w:pStyle w:val="29"/>
        <w:numPr>
          <w:ilvl w:val="0"/>
          <w:numId w:val="1"/>
        </w:numPr>
        <w:spacing w:line="600" w:lineRule="exact"/>
        <w:ind w:firstLineChars="0"/>
        <w:outlineLvl w:val="1"/>
        <w:rPr>
          <w:rStyle w:val="2Char"/>
          <w:rFonts w:ascii="黑体" w:eastAsia="黑体"/>
          <w:b w:val="0"/>
        </w:rPr>
      </w:pPr>
      <w:bookmarkStart w:id="27" w:name="_Toc15377206"/>
      <w:bookmarkStart w:id="28" w:name="_Toc15396604"/>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_GB2312" w:eastAsia="仿宋_GB2312"/>
          <w:color w:val="FF0000"/>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eastAsia="仿宋" w:hint="eastAsia"/>
          <w:sz w:val="32"/>
          <w:szCs w:val="32"/>
        </w:rPr>
        <w:t>1924.29</w:t>
      </w:r>
      <w:r>
        <w:rPr>
          <w:rFonts w:ascii="仿宋" w:eastAsia="仿宋" w:hint="eastAsia"/>
          <w:color w:val="000000"/>
          <w:sz w:val="32"/>
          <w:szCs w:val="32"/>
        </w:rPr>
        <w:t>万元，其中：一般公共预算财政拨款收入1872.29万元，占97.3</w:t>
      </w:r>
      <w:r>
        <w:rPr>
          <w:rFonts w:ascii="仿宋" w:eastAsia="仿宋"/>
          <w:color w:val="000000"/>
          <w:sz w:val="32"/>
          <w:szCs w:val="32"/>
        </w:rPr>
        <w:t>%</w:t>
      </w:r>
      <w:r>
        <w:rPr>
          <w:rFonts w:ascii="仿宋" w:eastAsia="仿宋" w:hint="eastAsia"/>
          <w:color w:val="000000"/>
          <w:sz w:val="32"/>
          <w:szCs w:val="32"/>
        </w:rPr>
        <w:t>；政府性基金预算财政拨款收入52万元，占2.7</w:t>
      </w:r>
      <w:r>
        <w:rPr>
          <w:rFonts w:ascii="仿宋" w:eastAsia="仿宋"/>
          <w:color w:val="000000"/>
          <w:sz w:val="32"/>
          <w:szCs w:val="32"/>
        </w:rPr>
        <w:t>%</w:t>
      </w:r>
      <w:r>
        <w:rPr>
          <w:rFonts w:ascii="仿宋" w:eastAsia="仿宋" w:hint="eastAsia"/>
          <w:color w:val="000000"/>
          <w:sz w:val="32"/>
          <w:szCs w:val="32"/>
        </w:rPr>
        <w:t>；</w:t>
      </w:r>
    </w:p>
    <w:p>
      <w:pPr>
        <w:pStyle w:val="29"/>
        <w:numPr>
          <w:ilvl w:val="0"/>
          <w:numId w:val="1"/>
        </w:numPr>
        <w:spacing w:line="600" w:lineRule="exact"/>
        <w:ind w:firstLineChars="0"/>
        <w:outlineLvl w:val="1"/>
        <w:rPr>
          <w:rStyle w:val="2Char"/>
          <w:rFonts w:ascii="黑体" w:eastAsia="黑体"/>
          <w:b w:val="0"/>
        </w:rPr>
      </w:pPr>
      <w:bookmarkStart w:id="29" w:name="_Toc15377207"/>
      <w:bookmarkStart w:id="30" w:name="_Toc15396605"/>
      <w:r>
        <w:rPr>
          <w:rFonts w:ascii="黑体" w:eastAsia="黑体" w:hint="eastAsia"/>
          <w:color w:val="000000"/>
          <w:sz w:val="32"/>
          <w:szCs w:val="32"/>
        </w:rPr>
        <w:t>支</w:t>
      </w:r>
      <w:r>
        <w:rPr>
          <w:rStyle w:val="2Char"/>
          <w:rFonts w:ascii="黑体" w:eastAsia="黑体" w:hint="eastAsia"/>
          <w:b w:val="0"/>
        </w:rPr>
        <w:t>出决算情况说明</w:t>
      </w:r>
      <w:bookmarkEnd w:id="29"/>
      <w:bookmarkEnd w:id="30"/>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8年本年支出合计</w:t>
      </w:r>
      <w:r>
        <w:rPr>
          <w:rFonts w:eastAsia="仿宋" w:hint="eastAsia"/>
          <w:sz w:val="32"/>
          <w:szCs w:val="32"/>
        </w:rPr>
        <w:t>1924.29</w:t>
      </w:r>
      <w:r>
        <w:rPr>
          <w:rFonts w:ascii="仿宋" w:eastAsia="仿宋" w:hint="eastAsia"/>
          <w:color w:val="000000"/>
          <w:sz w:val="32"/>
          <w:szCs w:val="32"/>
        </w:rPr>
        <w:t>万元，其中：基本支出</w:t>
      </w:r>
      <w:r>
        <w:rPr>
          <w:rFonts w:eastAsia="仿宋" w:hint="eastAsia"/>
          <w:sz w:val="32"/>
          <w:szCs w:val="32"/>
        </w:rPr>
        <w:t>1456.45</w:t>
      </w:r>
      <w:r>
        <w:rPr>
          <w:rFonts w:ascii="仿宋" w:eastAsia="仿宋" w:hint="eastAsia"/>
          <w:color w:val="000000"/>
          <w:sz w:val="32"/>
          <w:szCs w:val="32"/>
        </w:rPr>
        <w:t>万元，占</w:t>
      </w:r>
      <w:r>
        <w:rPr>
          <w:rFonts w:eastAsia="仿宋" w:hint="eastAsia"/>
          <w:sz w:val="32"/>
          <w:szCs w:val="32"/>
        </w:rPr>
        <w:t>75.69</w:t>
      </w:r>
      <w:r>
        <w:rPr>
          <w:rFonts w:ascii="仿宋" w:eastAsia="仿宋"/>
          <w:color w:val="000000"/>
          <w:sz w:val="32"/>
          <w:szCs w:val="32"/>
        </w:rPr>
        <w:t>%</w:t>
      </w:r>
      <w:r>
        <w:rPr>
          <w:rFonts w:ascii="仿宋" w:eastAsia="仿宋" w:hint="eastAsia"/>
          <w:color w:val="000000"/>
          <w:sz w:val="32"/>
          <w:szCs w:val="32"/>
        </w:rPr>
        <w:t>；项目支出</w:t>
      </w:r>
      <w:r>
        <w:rPr>
          <w:rFonts w:eastAsia="仿宋" w:hint="eastAsia"/>
          <w:sz w:val="32"/>
          <w:szCs w:val="32"/>
        </w:rPr>
        <w:t>467.84</w:t>
      </w:r>
      <w:r>
        <w:rPr>
          <w:rFonts w:ascii="仿宋" w:eastAsia="仿宋" w:hint="eastAsia"/>
          <w:color w:val="000000"/>
          <w:sz w:val="32"/>
          <w:szCs w:val="32"/>
        </w:rPr>
        <w:t>万元，占</w:t>
      </w:r>
      <w:r>
        <w:rPr>
          <w:rFonts w:eastAsia="仿宋" w:hint="eastAsia"/>
          <w:sz w:val="32"/>
          <w:szCs w:val="32"/>
        </w:rPr>
        <w:t>24.31</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1"/>
        <w:rPr>
          <w:rStyle w:val="2Char"/>
          <w:rFonts w:ascii="黑体" w:eastAsia="黑体"/>
          <w:b w:val="0"/>
        </w:rPr>
      </w:pPr>
      <w:bookmarkStart w:id="31" w:name="_Toc15396606"/>
      <w:bookmarkStart w:id="32" w:name="_Toc15377208"/>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8年财政拨款收、支总计</w:t>
      </w:r>
      <w:r>
        <w:rPr>
          <w:rFonts w:eastAsia="仿宋" w:hint="eastAsia"/>
          <w:sz w:val="32"/>
          <w:szCs w:val="32"/>
        </w:rPr>
        <w:t>1924.29</w:t>
      </w:r>
      <w:r>
        <w:rPr>
          <w:rFonts w:ascii="仿宋" w:eastAsia="仿宋" w:hint="eastAsia"/>
          <w:color w:val="000000"/>
          <w:sz w:val="32"/>
          <w:szCs w:val="32"/>
        </w:rPr>
        <w:t>万元。与</w:t>
      </w:r>
      <w:r>
        <w:rPr>
          <w:rFonts w:ascii="仿宋" w:eastAsia="仿宋"/>
          <w:color w:val="000000"/>
          <w:sz w:val="32"/>
          <w:szCs w:val="32"/>
        </w:rPr>
        <w:t>201</w:t>
      </w:r>
      <w:r>
        <w:rPr>
          <w:rFonts w:ascii="仿宋" w:eastAsia="仿宋" w:hint="eastAsia"/>
          <w:color w:val="000000"/>
          <w:sz w:val="32"/>
          <w:szCs w:val="32"/>
        </w:rPr>
        <w:t>7年相比，财政拨款收、支总计各减少49.04万元，下降2.49</w:t>
      </w:r>
      <w:r>
        <w:rPr>
          <w:rFonts w:ascii="仿宋" w:eastAsia="仿宋"/>
          <w:color w:val="000000"/>
          <w:sz w:val="32"/>
          <w:szCs w:val="32"/>
        </w:rPr>
        <w:t>%</w:t>
      </w:r>
      <w:r>
        <w:rPr>
          <w:rFonts w:ascii="仿宋" w:eastAsia="仿宋" w:hint="eastAsia"/>
          <w:color w:val="000000"/>
          <w:sz w:val="32"/>
          <w:szCs w:val="32"/>
        </w:rPr>
        <w:t>。主要变动原因是项目减少。</w:t>
      </w:r>
    </w:p>
    <w:p>
      <w:pPr>
        <w:spacing w:line="600" w:lineRule="exact"/>
        <w:ind w:firstLineChars="200" w:firstLine="640"/>
        <w:outlineLvl w:val="1"/>
        <w:rPr>
          <w:rStyle w:val="2Char"/>
          <w:rFonts w:ascii="黑体" w:eastAsia="黑体"/>
          <w:b w:val="0"/>
        </w:rPr>
      </w:pPr>
      <w:bookmarkStart w:id="33" w:name="_Toc15396607"/>
      <w:bookmarkStart w:id="34" w:name="_Toc15377209"/>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8年一般公共预算财政拨款支出1872.29万元，占本年支出合计的97.3</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w:t>
      </w:r>
      <w:r>
        <w:rPr>
          <w:rFonts w:ascii="仿宋" w:eastAsia="仿宋" w:hint="eastAsia"/>
          <w:color w:val="000000"/>
          <w:sz w:val="32"/>
          <w:szCs w:val="32"/>
        </w:rPr>
        <w:t>7年相比，一般公共预算财政拨款减少23.04万元，下降1.22</w:t>
      </w:r>
      <w:r>
        <w:rPr>
          <w:rFonts w:ascii="仿宋" w:eastAsia="仿宋"/>
          <w:color w:val="000000"/>
          <w:sz w:val="32"/>
          <w:szCs w:val="32"/>
        </w:rPr>
        <w:t>%</w:t>
      </w:r>
      <w:r>
        <w:rPr>
          <w:rFonts w:ascii="仿宋" w:eastAsia="仿宋" w:hint="eastAsia"/>
          <w:color w:val="000000"/>
          <w:sz w:val="32"/>
          <w:szCs w:val="32"/>
        </w:rPr>
        <w:t>。主要变动原因是项目减少。</w:t>
      </w:r>
    </w:p>
    <w:p>
      <w:pPr>
        <w:spacing w:line="600" w:lineRule="exact"/>
        <w:ind w:firstLineChars="200" w:firstLine="640"/>
        <w:outlineLvl w:val="2"/>
        <w:rPr>
          <w:rFonts w:ascii="仿宋" w:eastAsia="仿宋"/>
          <w:b/>
          <w:color w:val="000000"/>
          <w:sz w:val="32"/>
          <w:szCs w:val="32"/>
        </w:rPr>
      </w:pPr>
      <w:bookmarkStart w:id="36" w:name="_Toc15377211"/>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8年一般公共预算财政拨款支出1872.29万元，主要用于以下方面</w:t>
      </w:r>
      <w:r>
        <w:rPr>
          <w:rFonts w:ascii="仿宋" w:eastAsia="仿宋"/>
          <w:color w:val="000000"/>
          <w:sz w:val="32"/>
          <w:szCs w:val="32"/>
        </w:rPr>
        <w:t>:</w:t>
      </w:r>
      <w:r>
        <w:rPr>
          <w:rFonts w:ascii="仿宋" w:eastAsia="仿宋" w:hint="eastAsia"/>
          <w:color w:val="000000"/>
          <w:sz w:val="32"/>
          <w:szCs w:val="32"/>
        </w:rPr>
        <w:t>一般公共服务支出434.93万元，占23.23</w:t>
      </w:r>
      <w:r>
        <w:rPr>
          <w:rFonts w:ascii="仿宋" w:eastAsia="仿宋"/>
          <w:color w:val="000000"/>
          <w:sz w:val="32"/>
          <w:szCs w:val="32"/>
        </w:rPr>
        <w:t>%</w:t>
      </w:r>
      <w:r>
        <w:rPr>
          <w:rFonts w:ascii="仿宋" w:eastAsia="仿宋" w:hint="eastAsia"/>
          <w:color w:val="000000"/>
          <w:sz w:val="32"/>
          <w:szCs w:val="32"/>
        </w:rPr>
        <w:t>；文化体育与传媒支出48.98万元，占2.62</w:t>
      </w:r>
      <w:r>
        <w:rPr>
          <w:rFonts w:ascii="仿宋" w:eastAsia="仿宋"/>
          <w:color w:val="000000"/>
          <w:sz w:val="32"/>
          <w:szCs w:val="32"/>
        </w:rPr>
        <w:t>%</w:t>
      </w:r>
      <w:r>
        <w:rPr>
          <w:rFonts w:ascii="仿宋" w:eastAsia="仿宋" w:hint="eastAsia"/>
          <w:color w:val="000000"/>
          <w:sz w:val="32"/>
          <w:szCs w:val="32"/>
        </w:rPr>
        <w:t>；社会保障和就业支出711.10万元，占37.98</w:t>
      </w:r>
      <w:r>
        <w:rPr>
          <w:rFonts w:ascii="仿宋" w:eastAsia="仿宋"/>
          <w:color w:val="000000"/>
          <w:sz w:val="32"/>
          <w:szCs w:val="32"/>
        </w:rPr>
        <w:t>%</w:t>
      </w:r>
      <w:r>
        <w:rPr>
          <w:rFonts w:ascii="仿宋" w:eastAsia="仿宋" w:hint="eastAsia"/>
          <w:color w:val="000000"/>
          <w:sz w:val="32"/>
          <w:szCs w:val="32"/>
        </w:rPr>
        <w:t>；医疗卫生与计划生育支出50.48万元，占2.70</w:t>
      </w:r>
      <w:r>
        <w:rPr>
          <w:rFonts w:ascii="仿宋" w:eastAsia="仿宋"/>
          <w:color w:val="000000"/>
          <w:sz w:val="32"/>
          <w:szCs w:val="32"/>
        </w:rPr>
        <w:t>%</w:t>
      </w:r>
      <w:r>
        <w:rPr>
          <w:rFonts w:ascii="仿宋" w:eastAsia="仿宋" w:hint="eastAsia"/>
          <w:color w:val="000000"/>
          <w:sz w:val="32"/>
          <w:szCs w:val="32"/>
        </w:rPr>
        <w:t>；城乡社区支出46.31万元，占2.47</w:t>
      </w:r>
      <w:r>
        <w:rPr>
          <w:rFonts w:ascii="仿宋" w:eastAsia="仿宋"/>
          <w:color w:val="000000"/>
          <w:sz w:val="32"/>
          <w:szCs w:val="32"/>
        </w:rPr>
        <w:t>%</w:t>
      </w:r>
      <w:r>
        <w:rPr>
          <w:rFonts w:ascii="仿宋" w:eastAsia="仿宋" w:hint="eastAsia"/>
          <w:color w:val="000000"/>
          <w:sz w:val="32"/>
          <w:szCs w:val="32"/>
        </w:rPr>
        <w:t>；农业水支出489.76万元，占26.16</w:t>
      </w:r>
      <w:r>
        <w:rPr>
          <w:rFonts w:ascii="仿宋" w:eastAsia="仿宋"/>
          <w:color w:val="000000"/>
          <w:sz w:val="32"/>
          <w:szCs w:val="32"/>
        </w:rPr>
        <w:t>%</w:t>
      </w:r>
      <w:r>
        <w:rPr>
          <w:rFonts w:ascii="仿宋" w:eastAsia="仿宋" w:hint="eastAsia"/>
          <w:color w:val="000000"/>
          <w:sz w:val="32"/>
          <w:szCs w:val="32"/>
        </w:rPr>
        <w:t>；交通运输支出20.88万元，占1.11</w:t>
      </w:r>
      <w:r>
        <w:rPr>
          <w:rFonts w:ascii="仿宋" w:eastAsia="仿宋"/>
          <w:color w:val="000000"/>
          <w:sz w:val="32"/>
          <w:szCs w:val="32"/>
        </w:rPr>
        <w:t>%</w:t>
      </w:r>
      <w:r>
        <w:rPr>
          <w:rFonts w:ascii="仿宋" w:eastAsia="仿宋" w:hint="eastAsia"/>
          <w:color w:val="000000"/>
          <w:sz w:val="32"/>
          <w:szCs w:val="32"/>
        </w:rPr>
        <w:t>；商业服务支出8万元，占0.43</w:t>
      </w:r>
      <w:r>
        <w:rPr>
          <w:rFonts w:ascii="仿宋" w:eastAsia="仿宋"/>
          <w:color w:val="000000"/>
          <w:sz w:val="32"/>
          <w:szCs w:val="32"/>
        </w:rPr>
        <w:t>%</w:t>
      </w:r>
      <w:r>
        <w:rPr>
          <w:rFonts w:ascii="仿宋" w:eastAsia="仿宋" w:hint="eastAsia"/>
          <w:color w:val="000000"/>
          <w:sz w:val="32"/>
          <w:szCs w:val="32"/>
        </w:rPr>
        <w:t>；住房保障支出28.85万元，占1.54</w:t>
      </w:r>
      <w:r>
        <w:rPr>
          <w:rFonts w:ascii="仿宋" w:eastAsia="仿宋"/>
          <w:color w:val="000000"/>
          <w:sz w:val="32"/>
          <w:szCs w:val="32"/>
        </w:rPr>
        <w:t>%</w:t>
      </w:r>
      <w:r>
        <w:rPr>
          <w:rFonts w:ascii="仿宋" w:eastAsia="仿宋" w:hint="eastAsia"/>
          <w:color w:val="000000"/>
          <w:sz w:val="32"/>
          <w:szCs w:val="32"/>
        </w:rPr>
        <w:t>；其他支出33万元，占1.76</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outlineLvl w:val="2"/>
        <w:rPr>
          <w:rFonts w:ascii="仿宋" w:eastAsia="仿宋"/>
          <w:b/>
          <w:color w:val="000000"/>
          <w:sz w:val="32"/>
          <w:szCs w:val="32"/>
        </w:rPr>
      </w:pPr>
      <w:bookmarkStart w:id="37" w:name="_Toc15377212"/>
      <w:r>
        <w:rPr>
          <w:rFonts w:ascii="仿宋" w:eastAsia="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color w:val="FF0000"/>
          <w:sz w:val="32"/>
          <w:szCs w:val="32"/>
        </w:rPr>
      </w:pPr>
      <w:bookmarkStart w:id="38" w:name="_Toc15377213"/>
      <w:bookmarkStart w:id="39" w:name="_Toc15377444"/>
      <w:bookmarkStart w:id="40" w:name="_Toc15378460"/>
      <w:r>
        <w:rPr>
          <w:rFonts w:ascii="仿宋" w:eastAsia="仿宋" w:hint="eastAsia"/>
          <w:b/>
          <w:color w:val="000000"/>
          <w:sz w:val="32"/>
          <w:szCs w:val="32"/>
        </w:rPr>
        <w:t>2018年一般公共预算支出决算数为</w:t>
      </w:r>
      <w:r>
        <w:rPr>
          <w:rFonts w:ascii="仿宋" w:eastAsia="仿宋" w:hint="eastAsia"/>
          <w:color w:val="000000"/>
          <w:sz w:val="32"/>
          <w:szCs w:val="32"/>
        </w:rPr>
        <w:t>1872.29</w:t>
      </w:r>
      <w:r>
        <w:rPr>
          <w:rStyle w:val="23"/>
          <w:rFonts w:ascii="仿宋" w:eastAsia="仿宋" w:hint="eastAsia"/>
          <w:b w:val="0"/>
          <w:bCs/>
          <w:color w:val="000000"/>
          <w:sz w:val="32"/>
          <w:szCs w:val="32"/>
        </w:rPr>
        <w:t>万元</w:t>
      </w:r>
      <w:r>
        <w:rPr>
          <w:rFonts w:ascii="仿宋" w:eastAsia="仿宋" w:hint="eastAsia"/>
          <w:color w:val="000000"/>
          <w:sz w:val="32"/>
          <w:szCs w:val="32"/>
        </w:rPr>
        <w:t>，</w:t>
      </w:r>
      <w:r>
        <w:rPr>
          <w:rStyle w:val="23"/>
          <w:rFonts w:ascii="仿宋" w:eastAsia="仿宋" w:hint="eastAsia"/>
          <w:bCs/>
          <w:color w:val="000000"/>
          <w:sz w:val="32"/>
          <w:szCs w:val="32"/>
        </w:rPr>
        <w:t>完成预算100</w:t>
      </w:r>
      <w:r>
        <w:rPr>
          <w:rStyle w:val="23"/>
          <w:rFonts w:ascii="仿宋" w:eastAsia="仿宋"/>
          <w:bCs/>
          <w:color w:val="000000"/>
          <w:sz w:val="32"/>
          <w:szCs w:val="32"/>
        </w:rPr>
        <w:t>%</w:t>
      </w:r>
      <w:r>
        <w:rPr>
          <w:rStyle w:val="23"/>
          <w:rFonts w:ascii="仿宋" w:eastAsia="仿宋" w:hint="eastAsia"/>
          <w:bCs/>
          <w:color w:val="000000"/>
          <w:sz w:val="32"/>
          <w:szCs w:val="32"/>
        </w:rPr>
        <w:t>。其中：</w:t>
      </w:r>
      <w:bookmarkEnd w:id="38"/>
      <w:bookmarkEnd w:id="39"/>
      <w:bookmarkEnd w:id="40"/>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支出决算为290.33万元，完成预算100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一般公共服务（类）政府办公厅（室）（款）一般行政管理事务（项）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支出决算为117.54万元，完成预算100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一般公共服务（类）财政事务（室）（款）行政运行（项）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支出决算为27.06万元，完成预算100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文化体育与传媒（类）文化（款）群众文化（项）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支出决算为9.16万元，完成预算100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文化体育与传媒（类）文化（款）其他文化（项）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文化体育与传媒（类）新闻出版广播影视（款）广播（项）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支出决算为23.52万元，完成预算100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文化体育与传媒（类）其他文化与体育传媒支出（款）其他文化与体育传媒支出（项）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社会保障和就业（类）行政事业单位离退休（款）机关事业单位基本养老保险缴费支出（项）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支出决算为44.24万元，完成预算100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社会保障和就业（类）行政事业单位离退休（款）机关事业单位职业年金缴费支出（项）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支出决算为4.45万元，完成预算100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社会保障和就业（类）抚恤（款）在乡复员、退伍军人生活补助（项）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支出决算为401.84万元，完成预算100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社会保障和就业（类）抚恤（款）义务兵优待（项）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支出决算为34.55万元，完成预算100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社会保障和就业（类）残疾人事业（款）其他残疾人事业支出（项）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支出决算为3.19万元，完成预算100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Fonts w:ascii="仿宋" w:eastAsia="仿宋"/>
          <w:b/>
          <w:color w:val="000000"/>
          <w:sz w:val="32"/>
          <w:szCs w:val="32"/>
        </w:rPr>
      </w:pPr>
      <w:r>
        <w:rPr>
          <w:rStyle w:val="23"/>
          <w:rFonts w:ascii="仿宋" w:eastAsia="仿宋" w:hint="eastAsia"/>
          <w:bCs/>
          <w:color w:val="000000"/>
          <w:sz w:val="32"/>
          <w:szCs w:val="32"/>
        </w:rPr>
        <w:t>社会保障和就业（类）特困人员救助（款）农村特困人员救助供养支出（项）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支出决算为222.83万元，完成预算100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医疗卫生与计划生育（类）计划生育事务（款）计划生育机构</w:t>
      </w:r>
      <w:r>
        <w:rPr>
          <w:rStyle w:val="23"/>
          <w:rFonts w:ascii="仿宋" w:eastAsia="仿宋"/>
          <w:bCs/>
          <w:color w:val="000000"/>
          <w:sz w:val="32"/>
          <w:szCs w:val="32"/>
        </w:rPr>
        <w:t>*</w:t>
      </w:r>
      <w:r>
        <w:rPr>
          <w:rStyle w:val="23"/>
          <w:rFonts w:ascii="仿宋" w:eastAsia="仿宋" w:hint="eastAsia"/>
          <w:bCs/>
          <w:color w:val="000000"/>
          <w:sz w:val="32"/>
          <w:szCs w:val="32"/>
        </w:rPr>
        <w:t>（项）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支出决算为30.08万元，完成预算100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医疗卫生与计划生育（类）行政事业单位医疗（款）行政事业单位医疗（项）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支出决算为20.39万元，完成预算100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城乡社区支出（类）其他城乡社区支出（款）其他城乡社区支出（项）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支出决算为46.31万元，完成预算100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农林水支出（类）农业（款）事业运行（项）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支出决算为35.38万元，完成预算100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农林水支出（类）农业（款）农村道路建设（项）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支出决算为87万元，完成预算100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农林水支出（类）农业（款）对高校毕业生到基层任职补助（项）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支出决算为3.89万元，完成预算100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农林水支出（类）扶贫（款）其他扶贫支出（项）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支出决算为60万元，完成预算100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农林水支出（类）农村综合改革（款）对村级一事一议的补助（项）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支出决算为14万元，完成预算100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农林水支出（类）农村综合改革（款）对村民委员会和村党支部的补助（项）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支出决算为289.5万元，完成预算100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交通运输支出（类）公路水路运输（款）公路和运输安全（项）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支出决算为20.88万元，完成预算100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商业服务业等支出（类）旅游业管理与服务支出（款）其他旅游业管理与服务支出（项）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支出决算为8万元，完成预算100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住房保障支出（类）住房改革支出（款）住房公积金（项）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支出决算为28.85万元，完成预算100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numPr>
          <w:ilvl w:val="0"/>
          <w:numId w:val="2"/>
        </w:numPr>
        <w:spacing w:line="600" w:lineRule="exact"/>
        <w:ind w:left="0" w:firstLineChars="200" w:firstLine="640"/>
        <w:rPr>
          <w:rStyle w:val="23"/>
          <w:rFonts w:ascii="仿宋" w:eastAsia="仿宋"/>
          <w:b w:val="0"/>
          <w:bCs/>
          <w:color w:val="000000"/>
          <w:sz w:val="32"/>
          <w:szCs w:val="32"/>
        </w:rPr>
      </w:pPr>
      <w:r>
        <w:rPr>
          <w:rStyle w:val="23"/>
          <w:rFonts w:ascii="仿宋" w:eastAsia="仿宋" w:hint="eastAsia"/>
          <w:bCs/>
          <w:color w:val="000000"/>
          <w:sz w:val="32"/>
          <w:szCs w:val="32"/>
        </w:rPr>
        <w:t>其他支出（类）其他支出（款）其他支出（项）</w:t>
      </w:r>
      <w:r>
        <w:rPr>
          <w:rStyle w:val="23"/>
          <w:rFonts w:ascii="仿宋" w:eastAsia="仿宋"/>
          <w:bCs/>
          <w:color w:val="000000"/>
          <w:sz w:val="32"/>
          <w:szCs w:val="32"/>
        </w:rPr>
        <w:t>:</w:t>
      </w:r>
      <w:r>
        <w:rPr>
          <w:rStyle w:val="23"/>
          <w:rFonts w:ascii="仿宋" w:eastAsia="仿宋" w:hint="eastAsia"/>
          <w:b w:val="0"/>
          <w:bCs/>
          <w:color w:val="000000"/>
          <w:sz w:val="32"/>
          <w:szCs w:val="32"/>
        </w:rPr>
        <w:t>支出决算为33万元，完成预算100</w:t>
      </w:r>
      <w:r>
        <w:rPr>
          <w:rStyle w:val="23"/>
          <w:rFonts w:ascii="仿宋" w:eastAsia="仿宋"/>
          <w:b w:val="0"/>
          <w:bCs/>
          <w:color w:val="000000"/>
          <w:sz w:val="32"/>
          <w:szCs w:val="32"/>
        </w:rPr>
        <w:t>%</w:t>
      </w:r>
      <w:r>
        <w:rPr>
          <w:rStyle w:val="23"/>
          <w:rFonts w:ascii="仿宋" w:eastAsia="仿宋" w:hint="eastAsia"/>
          <w:b w:val="0"/>
          <w:bCs/>
          <w:color w:val="000000"/>
          <w:sz w:val="32"/>
          <w:szCs w:val="32"/>
        </w:rPr>
        <w:t>。</w:t>
      </w:r>
    </w:p>
    <w:p>
      <w:pPr>
        <w:tabs>
          <w:tab w:val="right" w:pos="8306"/>
        </w:tabs>
        <w:spacing w:line="600" w:lineRule="exact"/>
        <w:ind w:firstLineChars="200"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8年一般公共预算财政拨款基本支出1456.45万元，其中：</w:t>
      </w:r>
    </w:p>
    <w:p>
      <w:pPr>
        <w:spacing w:line="600" w:lineRule="exact"/>
        <w:ind w:firstLine="645"/>
        <w:rPr>
          <w:rFonts w:ascii="仿宋" w:eastAsia="仿宋"/>
          <w:color w:val="000000"/>
          <w:sz w:val="32"/>
          <w:szCs w:val="32"/>
        </w:rPr>
      </w:pPr>
      <w:r>
        <w:rPr>
          <w:rFonts w:ascii="仿宋" w:eastAsia="仿宋" w:hint="eastAsia"/>
          <w:color w:val="000000"/>
          <w:sz w:val="32"/>
          <w:szCs w:val="32"/>
        </w:rPr>
        <w:t>人员经费1286.83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color w:val="000000"/>
          <w:sz w:val="32"/>
          <w:szCs w:val="32"/>
        </w:rPr>
        <w:br/>
      </w:r>
      <w:r>
        <w:rPr>
          <w:rFonts w:ascii="仿宋" w:eastAsia="仿宋" w:hint="eastAsia"/>
          <w:color w:val="000000"/>
          <w:sz w:val="32"/>
          <w:szCs w:val="32"/>
        </w:rPr>
        <w:t>　　公用经费169.62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b/>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8年“三公”经费财政拨款支出决算为12.67万元，完成预算61.65</w:t>
      </w:r>
      <w:r>
        <w:rPr>
          <w:rFonts w:ascii="仿宋" w:eastAsia="仿宋"/>
          <w:color w:val="000000"/>
          <w:sz w:val="32"/>
          <w:szCs w:val="32"/>
        </w:rPr>
        <w:t>%</w:t>
      </w:r>
      <w:r>
        <w:rPr>
          <w:rFonts w:ascii="仿宋" w:eastAsia="仿宋" w:hint="eastAsia"/>
          <w:color w:val="000000"/>
          <w:sz w:val="32"/>
          <w:szCs w:val="32"/>
        </w:rPr>
        <w:t>，决算数小于预算数的主要原因是落实中央八项规定，从严控制公务接待及三公经费压减。</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640"/>
        <w:rPr>
          <w:rFonts w:ascii="仿宋" w:eastAsia="仿宋"/>
          <w:color w:val="000000"/>
          <w:sz w:val="32"/>
          <w:szCs w:val="32"/>
        </w:rPr>
      </w:pPr>
      <w:r>
        <w:rPr>
          <w:rFonts w:ascii="仿宋" w:eastAsia="仿宋"/>
          <w:color w:val="000000"/>
          <w:sz w:val="32"/>
          <w:szCs w:val="32"/>
        </w:rPr>
        <w:t>201</w:t>
      </w:r>
      <w:r>
        <w:rPr>
          <w:rFonts w:ascii="仿宋" w:eastAsia="仿宋" w:hint="eastAsia"/>
          <w:color w:val="000000"/>
          <w:sz w:val="32"/>
          <w:szCs w:val="32"/>
        </w:rPr>
        <w:t>8年“三公”经费财政拨款支出决算中，因公出国（境）费支出决算0万元，占0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；公务接待费支出决算12.67万元，占100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3"/>
          <w:rFonts w:ascii="仿宋" w:eastAsia="仿宋" w:hint="eastAsia"/>
          <w:b w:val="0"/>
          <w:bCs/>
          <w:color w:val="000000"/>
          <w:sz w:val="32"/>
          <w:szCs w:val="32"/>
        </w:rPr>
        <w:t>年初无预算。</w:t>
      </w:r>
      <w:r>
        <w:rPr>
          <w:rFonts w:ascii="仿宋_GB2312" w:eastAsia="仿宋_GB2312" w:hint="eastAsia"/>
          <w:color w:val="000000"/>
          <w:sz w:val="32"/>
          <w:szCs w:val="32"/>
        </w:rPr>
        <w:t>全年安排因公出国（境）团组0次，出国（境）0人。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3"/>
          <w:rFonts w:ascii="仿宋" w:eastAsia="仿宋" w:hint="eastAsia"/>
          <w:b w:val="0"/>
          <w:bCs/>
          <w:color w:val="000000"/>
          <w:sz w:val="32"/>
          <w:szCs w:val="32"/>
        </w:rPr>
        <w:t>年初无预算</w:t>
      </w:r>
      <w:r>
        <w:rPr>
          <w:rFonts w:ascii="仿宋_GB2312" w:eastAsia="仿宋_GB2312" w:hint="eastAsia"/>
          <w:color w:val="000000"/>
          <w:sz w:val="32"/>
          <w:szCs w:val="32"/>
        </w:rPr>
        <w:t>公务用车购置及运行维护费。</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0万元。全年按规定更新购置公务用车0辆，其中：轿车0辆、金额0万元，越野车0辆、金额0万元，载客汽车0辆、金额0万元，截至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月底，单位公务用车0辆。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0万元。单位无公务车辆。</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12.67万元，</w:t>
      </w:r>
      <w:r>
        <w:rPr>
          <w:rStyle w:val="23"/>
          <w:rFonts w:ascii="仿宋" w:eastAsia="仿宋" w:hint="eastAsia"/>
          <w:b w:val="0"/>
          <w:bCs/>
          <w:color w:val="000000"/>
          <w:sz w:val="32"/>
          <w:szCs w:val="32"/>
        </w:rPr>
        <w:t>完成预算61.65</w:t>
      </w:r>
      <w:r>
        <w:rPr>
          <w:rStyle w:val="23"/>
          <w:rFonts w:ascii="仿宋" w:eastAsia="仿宋"/>
          <w:b w:val="0"/>
          <w:bCs/>
          <w:color w:val="000000"/>
          <w:sz w:val="32"/>
          <w:szCs w:val="32"/>
        </w:rPr>
        <w:t>%</w:t>
      </w:r>
      <w:r>
        <w:rPr>
          <w:rStyle w:val="23"/>
          <w:rFonts w:ascii="仿宋" w:eastAsia="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7年减少1.18万元，下降8.52</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sz w:val="32"/>
          <w:szCs w:val="32"/>
        </w:rPr>
        <w:t>我镇狠抓落实，对公务接待费用实行集体会签制，事前先由需接待部门的负责人、分管领导向主要领导请示，凡是接待一律在政府机关伙食团就餐，并严格控制接待标准和陪同人员，报销时必须同时有镇长和主管领导共同签字的公务接待就餐单、公函、及菜单，财政所才予以报销。</w:t>
      </w:r>
    </w:p>
    <w:p>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主要用于执行公务、开展业务活动开支的交通费、住宿费、用餐费等。国内公务接待780批次，2000人次（不包括陪同人员），共计支出12.67万元，具体内容包括：</w:t>
      </w:r>
      <w:r>
        <w:rPr>
          <w:rFonts w:ascii="仿宋_GB2312" w:eastAsia="仿宋_GB2312" w:hint="eastAsia"/>
          <w:sz w:val="32"/>
          <w:szCs w:val="32"/>
        </w:rPr>
        <w:t>开展工作交流，迎检，脱贫攻坚巡查，上级工作指导等方面工作</w:t>
      </w:r>
      <w:r>
        <w:rPr>
          <w:rFonts w:ascii="仿宋_GB2312" w:eastAsia="仿宋_GB2312" w:hint="eastAsia"/>
          <w:color w:val="000000"/>
          <w:sz w:val="32"/>
          <w:szCs w:val="32"/>
        </w:rPr>
        <w:t>。其中：</w:t>
      </w:r>
    </w:p>
    <w:p>
      <w:pPr>
        <w:spacing w:line="600" w:lineRule="exact"/>
        <w:ind w:firstLineChars="200" w:firstLine="640"/>
        <w:rPr>
          <w:rFonts w:ascii="仿宋_GB2312" w:eastAsia="仿宋_GB2312"/>
          <w:color w:val="000000"/>
          <w:sz w:val="32"/>
          <w:szCs w:val="32"/>
        </w:rPr>
      </w:pPr>
      <w:r>
        <w:rPr>
          <w:rFonts w:ascii="仿宋" w:eastAsia="仿宋" w:hint="eastAsia"/>
          <w:b/>
          <w:color w:val="000000"/>
          <w:sz w:val="32"/>
          <w:szCs w:val="32"/>
        </w:rPr>
        <w:t>外事接待支出</w:t>
      </w:r>
      <w:r>
        <w:rPr>
          <w:rFonts w:ascii="仿宋" w:eastAsia="仿宋" w:hint="eastAsia"/>
          <w:color w:val="000000"/>
          <w:sz w:val="32"/>
          <w:szCs w:val="32"/>
        </w:rPr>
        <w:t>0</w:t>
      </w:r>
      <w:r>
        <w:rPr>
          <w:rFonts w:ascii="仿宋_GB2312" w:eastAsia="仿宋_GB2312" w:hint="eastAsia"/>
          <w:color w:val="000000"/>
          <w:sz w:val="32"/>
          <w:szCs w:val="32"/>
        </w:rPr>
        <w:t>元，外事接待0批次，0人，共计支出0万元。</w:t>
      </w:r>
    </w:p>
    <w:p>
      <w:pPr>
        <w:spacing w:line="600" w:lineRule="exact"/>
        <w:ind w:firstLine="640"/>
        <w:rPr>
          <w:rFonts w:ascii="仿宋_GB2312" w:eastAsia="仿宋_GB2312"/>
          <w:color w:val="000000"/>
          <w:sz w:val="32"/>
          <w:szCs w:val="32"/>
        </w:rPr>
      </w:pPr>
      <w:r>
        <w:rPr>
          <w:rFonts w:ascii="仿宋" w:eastAsia="仿宋" w:hint="eastAsia"/>
          <w:b/>
          <w:color w:val="000000"/>
          <w:sz w:val="32"/>
          <w:szCs w:val="32"/>
        </w:rPr>
        <w:t>其他国内公务接待支出</w:t>
      </w:r>
      <w:r>
        <w:rPr>
          <w:rFonts w:ascii="仿宋" w:eastAsia="仿宋" w:hint="eastAsia"/>
          <w:color w:val="000000"/>
          <w:sz w:val="32"/>
          <w:szCs w:val="32"/>
        </w:rPr>
        <w:t>0</w:t>
      </w:r>
      <w:r>
        <w:rPr>
          <w:rFonts w:ascii="仿宋_GB2312" w:eastAsia="仿宋_GB2312" w:hint="eastAsia"/>
          <w:color w:val="000000"/>
          <w:sz w:val="32"/>
          <w:szCs w:val="32"/>
        </w:rPr>
        <w:t>万元。</w:t>
      </w:r>
    </w:p>
    <w:p>
      <w:pPr>
        <w:spacing w:line="600" w:lineRule="exact"/>
        <w:ind w:firstLineChars="200" w:firstLine="640"/>
        <w:outlineLvl w:val="1"/>
        <w:rPr>
          <w:rStyle w:val="2Char"/>
          <w:rFonts w:ascii="黑体" w:eastAsia="黑体"/>
        </w:rPr>
      </w:pPr>
      <w:bookmarkStart w:id="47" w:name="_Toc15377218"/>
      <w:bookmarkStart w:id="48" w:name="_Toc15396610"/>
      <w:r>
        <w:rPr>
          <w:rFonts w:ascii="黑体" w:eastAsia="黑体" w:hint="eastAsia"/>
          <w:color w:val="000000"/>
          <w:sz w:val="32"/>
          <w:szCs w:val="32"/>
        </w:rPr>
        <w:t>八、</w:t>
      </w:r>
      <w:r>
        <w:rPr>
          <w:rStyle w:val="2Char"/>
          <w:rFonts w:ascii="黑体" w:eastAsia="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8年政府性基金预算拨款支出52万元。</w:t>
      </w:r>
    </w:p>
    <w:p>
      <w:pPr>
        <w:numPr>
          <w:ilvl w:val="0"/>
          <w:numId w:val="3"/>
        </w:numPr>
        <w:spacing w:line="600" w:lineRule="exact"/>
        <w:ind w:left="0" w:firstLine="640"/>
        <w:outlineLvl w:val="1"/>
        <w:rPr>
          <w:rStyle w:val="2Char"/>
          <w:rFonts w:ascii="黑体" w:eastAsia="黑体"/>
          <w:b w:val="0"/>
        </w:rPr>
      </w:pPr>
      <w:bookmarkStart w:id="49" w:name="_Toc15396611"/>
      <w:bookmarkStart w:id="50" w:name="_Toc15377219"/>
      <w:r>
        <w:rPr>
          <w:rStyle w:val="2Char"/>
          <w:rFonts w:ascii="黑体" w:eastAsia="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8年国有资本经营预算拨款支出0万元。</w:t>
      </w:r>
    </w:p>
    <w:p>
      <w:pPr>
        <w:pStyle w:val="29"/>
        <w:numPr>
          <w:ilvl w:val="0"/>
          <w:numId w:val="4"/>
        </w:numPr>
        <w:spacing w:line="580" w:lineRule="exact"/>
        <w:ind w:firstLineChars="0"/>
        <w:rPr>
          <w:rStyle w:val="2Char"/>
          <w:rFonts w:ascii="黑体" w:eastAsia="黑体"/>
          <w:b w:val="0"/>
        </w:rPr>
      </w:pPr>
      <w:r>
        <w:rPr>
          <w:rStyle w:val="2Char"/>
          <w:rFonts w:ascii="黑体" w:eastAsia="黑体" w:hint="eastAsia"/>
          <w:b w:val="0"/>
        </w:rPr>
        <w:t>预算绩效情况说明</w:t>
      </w:r>
    </w:p>
    <w:p>
      <w:pPr>
        <w:numPr>
          <w:ilvl w:val="0"/>
          <w:numId w:val="5"/>
        </w:numPr>
        <w:spacing w:line="580" w:lineRule="exact"/>
        <w:ind w:left="0" w:firstLineChars="200" w:firstLine="640"/>
        <w:rPr>
          <w:rFonts w:ascii="仿宋" w:eastAsia="仿宋" w:cs="楷体_GB2312"/>
          <w:b/>
          <w:bCs/>
          <w:sz w:val="32"/>
          <w:szCs w:val="32"/>
        </w:rPr>
      </w:pPr>
      <w:r>
        <w:rPr>
          <w:rFonts w:ascii="仿宋" w:eastAsia="仿宋" w:cs="楷体_GB2312" w:hint="eastAsia"/>
          <w:b/>
          <w:bCs/>
          <w:sz w:val="32"/>
          <w:szCs w:val="32"/>
        </w:rPr>
        <w:t>预算绩效管理工作开展情况。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组织对预算项目开展了预算事前绩效评估，对1个项目编制了绩效目标，预算执行过程中，选取1个项目开展绩效监控，年终执行完毕后，对1个项目开展了绩效目标完成情况梳理填报。</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2018年部门整体支出开展绩效自评，从评价情况来看自评结果得分100分，但也存在一些问题：一是项目进度缓慢，归档不及时。二是对项目工程及时跟进，确保项目工程完成，下一步改进措施：一是加快项目进度，二是及时对项目资料进行归档。</w:t>
      </w:r>
    </w:p>
    <w:p>
      <w:pPr>
        <w:numPr>
          <w:ilvl w:val="0"/>
          <w:numId w:val="5"/>
        </w:numPr>
        <w:spacing w:line="580" w:lineRule="exact"/>
        <w:ind w:left="0" w:firstLineChars="200" w:firstLine="640"/>
        <w:rPr>
          <w:rFonts w:ascii="仿宋_GB2312" w:eastAsia="仿宋_GB2312" w:cs="仿宋_GB2312"/>
          <w:sz w:val="32"/>
          <w:szCs w:val="32"/>
        </w:rPr>
      </w:pPr>
      <w:r>
        <w:rPr>
          <w:rFonts w:ascii="仿宋" w:eastAsia="仿宋" w:cs="楷体_GB2312" w:hint="eastAsia"/>
          <w:b/>
          <w:bCs/>
          <w:sz w:val="32"/>
          <w:szCs w:val="32"/>
        </w:rPr>
        <w:t>项目绩效目标完成情况。</w:t>
      </w:r>
      <w:r>
        <w:rPr>
          <w:rFonts w:ascii="楷体_GB2312" w:eastAsia="楷体_GB2312" w:cs="楷体_GB2312" w:hint="eastAsia"/>
          <w:b/>
          <w:bCs/>
          <w:sz w:val="32"/>
          <w:szCs w:val="32"/>
        </w:rPr>
        <w:br/>
      </w:r>
      <w:r>
        <w:rPr>
          <w:rFonts w:ascii="仿宋_GB2312" w:eastAsia="仿宋_GB2312" w:cs="仿宋_GB2312" w:hint="eastAsia"/>
          <w:sz w:val="32"/>
          <w:szCs w:val="32"/>
        </w:rPr>
        <w:t xml:space="preserve">    本部门在2018年度部门决算中反映财力保障等5个项目绩效目标实际完成情况。（本单位部门项目绩效目标个数在5个以上的，选取5个项目进行公开，目标个数在5个以下的，全部进行公开，公开内容包括完成情况综述和完成情况表）。</w:t>
      </w: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脱贫攻坚项目绩效目标完成情况综述。项目全年预算数65万元，执行数为65万元，完成预算的100%。通过项目实施，保障各项工作圆满完成，努力提高村民增收，巩固村民的经济稳增长，让百姓得到实惠，发现的主要问题：一是管理上还不够积极主动，不能够很好参与其中。下一步改进措施：一是在管理工作中积极主动，提高管理水平能力，做到人人参与其管理中去。</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项目支出绩效目标完成情况表（1）</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渡市镇2018年度财力保障脱贫攻坚项目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65万元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65万元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65万元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65万元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分年逐批发展农村产业，提升农民收入，巩固基层组织建设</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增加农民收入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用于村产业发展情况65万元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已用于村产业发展情况65万元</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产业发展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做到公平、透明，不得</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解决存在产业发展不平衡</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促进社会和谐发展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解决各村产业发展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化解矛盾</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及时发展村级产业，提升社会满意度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已完成各村产业发展，达到目标</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持续提供经济发展动力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环境综合治理项目绩效目标完成情况综述。项目全年预算数40万元，执行数为40万元，完成预算的100%。通过项目实施，给老百姓创造一个良好的生活环境，改善人文居住的环境，对环境进行综合治理。发现的主要问题：一是对周围环境保持不够好，爱护意识不够强，人人参与意识不浓。下一步改进措施：一是提高人人环保意识，让大家都参与其中，创造一个美丽和谐的环境。</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项目支出绩效目标完成情况表（2）</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渡市镇2018年度财力保障环境综合治理项目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40万元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推进环保节能治理，建立健全农村生活垃圾处理长效机制，深入开展环境污染和面源污染治理。</w:t>
              <w:tab/>
              <w:tab/>
              <w:tab/>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保洁工作、环境治理宣传活动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落实社区保洁员3名，各村保洁员1名、宣传标语不低于24幅，会议每月一次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已完成落实社区保洁员3名，各村保洁员1名、宣传标语不低于24幅，会议每月一次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卫生保洁、垃圾清运、车辆停放</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做到场镇和村主要交通路干净，无污水，无垃圾。天天有人清扫做到垃圾日清，及时将垃圾运往佳境环保做无害化处理。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已完成做到场镇和村主要交通路干净，无污水，无垃圾。天天有人清扫做到垃圾日清，及时将垃圾运往佳境环保做无害化处理。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垃圾处置费用、保洁员工资、垃圾清运车费</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严格按相关要求报账、严格按相关要求报账、严格按相关要求报账</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为外来投资商创建一个干净、整治的投资环境，提升渡市镇招商引资能力。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环境卫生整治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改善人居环境，提升群众幸福生活指数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改善了群众的人居环境，提升了幸福生活 指数。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垃圾日清，迅速处置</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做到了垃圾日清，垃圾池周清。</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促进了全镇环境整治的发展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社会满意度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6"/>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项促进发展目绩效目标完成情况综述。项目全年预算数5万元，执行数为5万元，完成预算的100%。通过项目实施，巩固产业发展，让百姓参与其中，促进产业发展，让百姓得实惠，提高人均收入。发现的主要问题：一是在管理中还不是很到位，。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项目支出绩效目标完成情况表（3）</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渡市镇2018年度财力保障促发展项目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864"/>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加大村级基础设施建设投入，改善农村基础设施状况，修建水利、道路，增强农村经济发展实力</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82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解决600余人出行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已完成涉及725人的出行问题</w:t>
            </w:r>
          </w:p>
        </w:tc>
      </w:tr>
      <w:tr>
        <w:trPr>
          <w:trHeight w:val="110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工程标准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严格按照工程标准执行，以监理单位验收质量为准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材料采购、人工费用、其他费用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严格预算，最后以审计价为准、以当地人工费用标准为准、严格预算，最后以审计价为准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为经济发展提供基础</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提升运输能力，联通产业发展圈，提高运输迅速，节约运输成本，引起产业规模扩大，增加就业人员的工资水平，提高经济发展。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改善出行</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方便群众出行，农产品物资运输更加方便快捷，提升物流速度，为社会提供安全便捷的运输条件。</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道路建设规划合理，不能以牺牲环保为代价。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后期经济发展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将持续为该村提供经济发展动力</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促进了当地经济发展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numPr>
          <w:ilvl w:val="0"/>
          <w:numId w:val="7"/>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财力保障项安全生产监管项目绩效目标完成情况综述。项目全年预算数5万元，执行数为5万元，完成预算的100%。通过项目实施，巩固保障辖区安全，为辖区营造良好的生活投资安全氛围。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项目支出绩效目标完成情况表（4）</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渡市镇2018年财力保障-保运行-安全生产监管经费</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cs="宋体"/>
                <w:color w:val="000000"/>
                <w:sz w:val="24"/>
              </w:rPr>
            </w:pPr>
            <w:r>
              <w:rPr>
                <w:rFonts w:ascii="宋体" w:cs="宋体" w:hint="eastAsia"/>
                <w:color w:val="000000"/>
                <w:sz w:val="24"/>
              </w:rPr>
              <w:t>防范遏制生产安全事故为重点，切实落实企业主体责任、部门监管责任、党委政府领导责任，狠抓改革创新、依法治理、基础建设、专项整治和安全宣传教育，落实隐患排查治理体系、风险预防控制体系和社会共治体系建设等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学习宣传教育活动、开展打非治违和专项整治、专项排查，重点领域整治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12次以上、6次以上、每月1次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已完成排查12次以上、已完成宣传教育活动6次以上、对重点领域每月1次排查。</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责任落实、加大宣传、狠抓整治</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明确党委政府领导责任、镇安监所监管责任、各村社区、企业主体责任体系、每月召开一次安全专项会议、每月排查一次安全隐患，对隐患进行定人定责定时整改</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已完成责任体系、每月召开一次安全专项会议、每月排查一次安全隐患，对隐患进行定人定责定时整改</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差旅费标准、会议培训会标准、宣传费用标准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安全零事故，为经济保驾护航</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以安全生产为主要目标，防范各类事故发生，减少各类经济成本，确保经济稳步发展。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完成安全生产为主要目标，防范各类事故发生，减少各类经济成本，确保经济稳步发展。</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有效防范和遏制各项事故发生</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及时处理相关债务，调和基层政权和债权人的关系，提升社会满意度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为企业、群众提供一个安全的生产生活环境，保障人民群众生活财产安全</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不得破坏生态和损害环境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长期保障工作平稳进行展</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5、财力保障信访、维稳、扫黄、除黑、禁毒资金项目绩效目标完成情况综述。项目全年预算数2万元，执行数为2万元，完成预算的100%。通过项目实施，维护了辖区信访、维稳等工作开展，解决了群众合理诉求，打击黄、赌、毒，扫清黑恶势力，为人民群众塑造一个安定、和谐、稳定的社会环境。发现的主要问题：一是在管理中还不是很到位，二是投入力度较大，具体人员较少。下一步改进措施：提高人人参与到管理中来，切实抓好责任管理。</w:t>
      </w: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noWrap/>
            <w:tcMar>
              <w:top w:w="15" w:type="dxa"/>
              <w:left w:w="15" w:type="dxa"/>
              <w:right w:w="15" w:type="dxa"/>
            </w:tcMar>
            <w:vAlign w:val="center"/>
          </w:tcPr>
          <w:p>
            <w:pPr>
              <w:pStyle w:val="29"/>
              <w:widowControl/>
              <w:ind w:leftChars="1310" w:left="4173" w:hangingChars="395" w:hanging="1422"/>
              <w:textAlignment w:val="center"/>
              <w:rPr>
                <w:rFonts w:ascii="宋体" w:cs="宋体"/>
                <w:color w:val="000000"/>
                <w:sz w:val="36"/>
                <w:szCs w:val="36"/>
              </w:rPr>
            </w:pPr>
            <w:r>
              <w:rPr>
                <w:rFonts w:ascii="黑体" w:eastAsia="黑体" w:cs="宋体" w:hint="eastAsia"/>
                <w:bCs/>
                <w:color w:val="000000"/>
                <w:kern w:val="0"/>
                <w:sz w:val="36"/>
                <w:szCs w:val="36"/>
              </w:rPr>
              <w:t>项目支出绩效目标完成情况表（5）</w:t>
            </w:r>
            <w:r>
              <w:rPr>
                <w:rFonts w:ascii="宋体" w:cs="宋体" w:hint="eastAsia"/>
                <w:b/>
                <w:bCs/>
                <w:color w:val="000000"/>
                <w:kern w:val="0"/>
                <w:sz w:val="36"/>
                <w:szCs w:val="36"/>
              </w:rPr>
              <w:br/>
            </w:r>
            <w:r>
              <w:rPr>
                <w:rFonts w:ascii="宋体" w:cs="宋体" w:hint="eastAsia"/>
                <w:color w:val="000000"/>
                <w:kern w:val="0"/>
                <w:sz w:val="36"/>
                <w:szCs w:val="36"/>
              </w:rPr>
              <w:t>(2018年度)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渡市镇2018年度信访、维稳、扫黄、除黑、禁毒资金项目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达州市达川区渡市镇人民政府</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2万元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jc w:val="center"/>
              <w:rPr>
                <w:rFonts w:ascii="宋体" w:cs="宋体"/>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解决群众合理诉求，，打击黄、赌、毒，扫清黑恶势力，为人民群众塑造一个安定、和谐、稳定的社会环境</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开展教育宣传活动、组织专项行动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12次、3次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已完成全年开展了宣传活动12次，组织专项行动3次。</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合理诉求、扫黑除恶</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及时处理，上报，将矛盾化解在萌芽状态。及时上报线索，配合民警开展工作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已完成相关任务</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年度目标任务完成率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目标任务完成率达100%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完成率</w:t>
            </w:r>
            <w:r>
              <w:rPr>
                <w:rFonts w:ascii="Arial" w:cs="Arial" w:hAnsi="Arial"/>
                <w:color w:val="000000"/>
                <w:sz w:val="24"/>
              </w:rPr>
              <w:t>≥</w:t>
            </w:r>
            <w:r>
              <w:rPr>
                <w:rFonts w:ascii="宋体" w:cs="宋体" w:hint="eastAsia"/>
                <w:color w:val="000000"/>
                <w:sz w:val="24"/>
              </w:rPr>
              <w:t>100%</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差旅费标准、会议培训会标准、会议培训会标准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遵守达州市达川区差旅费有关标准、遵守达州市达川区会议费有关标准、遵守达州市达川区政府采购有关标准</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经济投资环境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保护投资人的利益不受损害。确保社会平安、稳定。</w:t>
            </w:r>
          </w:p>
        </w:tc>
      </w:tr>
      <w:tr>
        <w:trPr>
          <w:trHeight w:val="103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营造良好社会风气</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合理信访，及时处置，扫黑除恶，综合治理，塑造了公平、正义、平安、和谐的社会。</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生态效益指标意</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坚持绿色环保</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保障环境，不能以牺牲环境为代价</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w:t>
            </w:r>
          </w:p>
        </w:tc>
      </w:tr>
      <w:tr>
        <w:trPr>
          <w:trHeight w:val="114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项目效益指标</w:t>
            </w:r>
            <w:r>
              <w:rPr>
                <w:rFonts w:ascii="宋体" w:cs="宋体" w:hint="eastAsia"/>
                <w:color w:val="000000"/>
                <w:sz w:val="24"/>
              </w:rPr>
              <w:t>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可持续影响指标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政策导向</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长期保障工作平稳进行</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Arial" w:cs="Arial" w:hAnsi="Arial" w:hint="eastAsia"/>
                <w:color w:val="000000"/>
                <w:sz w:val="24"/>
              </w:rPr>
              <w:t>已保障工作平稳进行</w:t>
            </w:r>
          </w:p>
        </w:tc>
      </w:tr>
      <w:tr>
        <w:trPr>
          <w:trHeight w:val="1297"/>
        </w:trPr>
        <w:tc>
          <w:tcPr>
            <w:tcW w:w="390" w:type="dxa"/>
            <w:vMerge/>
            <w:tcBorders>
              <w:top w:val="single" w:sz="4" w:space="0" w:color="000000"/>
              <w:left w:val="single" w:sz="4" w:space="0" w:color="000000"/>
              <w:bottom w:val="single" w:sz="4" w:space="0" w:color="000000"/>
              <w:right w:val="single" w:sz="4" w:space="0" w:color="000000"/>
            </w:tcBorders>
            <w:noWrap/>
            <w:vAlign w:val="center"/>
          </w:tc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村民满意</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 xml:space="preserve">       满意度</w:t>
            </w:r>
            <w:r>
              <w:rPr>
                <w:rFonts w:ascii="Arial" w:cs="Arial" w:hAnsi="Arial"/>
                <w:color w:val="000000"/>
                <w:sz w:val="24"/>
              </w:rPr>
              <w:t>≥</w:t>
            </w:r>
            <w:r>
              <w:rPr>
                <w:rFonts w:ascii="宋体" w:cs="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已达到满意度</w:t>
            </w:r>
            <w:r>
              <w:rPr>
                <w:rFonts w:ascii="Arial" w:cs="Arial" w:hAnsi="Arial"/>
                <w:color w:val="000000"/>
                <w:sz w:val="24"/>
              </w:rPr>
              <w:t>≥</w:t>
            </w:r>
            <w:r>
              <w:rPr>
                <w:rFonts w:ascii="宋体" w:cs="宋体" w:hint="eastAsia"/>
                <w:color w:val="000000"/>
                <w:sz w:val="24"/>
              </w:rPr>
              <w:t>95%</w:t>
            </w:r>
          </w:p>
        </w:tc>
      </w:tr>
    </w:tbl>
    <w:p>
      <w:pPr>
        <w:spacing w:line="580" w:lineRule="exact"/>
        <w:rPr>
          <w:rFonts w:ascii="仿宋_GB2312" w:eastAsia="仿宋_GB2312" w:cs="仿宋_GB2312"/>
          <w:sz w:val="32"/>
          <w:szCs w:val="32"/>
        </w:rPr>
      </w:pPr>
    </w:p>
    <w:p>
      <w:pPr>
        <w:numPr>
          <w:ilvl w:val="0"/>
          <w:numId w:val="5"/>
        </w:numPr>
        <w:spacing w:line="580" w:lineRule="exact"/>
        <w:ind w:left="0" w:firstLineChars="200" w:firstLine="640"/>
        <w:rPr>
          <w:rFonts w:ascii="仿宋" w:eastAsia="仿宋" w:cs="仿宋_GB2312"/>
          <w:sz w:val="32"/>
          <w:szCs w:val="32"/>
        </w:rPr>
      </w:pPr>
      <w:r>
        <w:rPr>
          <w:rFonts w:ascii="仿宋" w:eastAsia="仿宋" w:cs="楷体_GB2312" w:hint="eastAsia"/>
          <w:b/>
          <w:bCs/>
          <w:sz w:val="32"/>
          <w:szCs w:val="32"/>
        </w:rPr>
        <w:t>部门开展绩效评价结果。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本部门按要求对2018年部门整体支出绩效评价情况开展自评，《渡市镇部门2018年部门整体支出绩效评价报告》见附件。</w:t>
      </w:r>
    </w:p>
    <w:p>
      <w:pPr>
        <w:spacing w:line="600" w:lineRule="exact"/>
        <w:ind w:firstLineChars="250" w:firstLine="800"/>
        <w:outlineLvl w:val="1"/>
        <w:rPr>
          <w:rFonts w:ascii="仿宋_GB2312" w:eastAsia="仿宋_GB2312" w:cs="仿宋_GB2312"/>
          <w:sz w:val="32"/>
          <w:szCs w:val="32"/>
        </w:rPr>
      </w:pPr>
      <w:r>
        <w:rPr>
          <w:rFonts w:ascii="仿宋_GB2312" w:eastAsia="仿宋_GB2312" w:cs="仿宋_GB2312" w:hint="eastAsia"/>
          <w:sz w:val="32"/>
          <w:szCs w:val="32"/>
        </w:rPr>
        <w:t>本部门自行组织对财力保障项目开展了绩效评价，《财力保障项目2018年绩效评价报告》见附件。</w:t>
      </w:r>
      <w:bookmarkStart w:id="51" w:name="_Toc15396612"/>
      <w:bookmarkStart w:id="52" w:name="_Toc15377221"/>
    </w:p>
    <w:p>
      <w:pPr>
        <w:spacing w:line="600" w:lineRule="exact"/>
        <w:ind w:firstLineChars="250" w:firstLine="800"/>
        <w:outlineLvl w:val="1"/>
        <w:rPr>
          <w:rStyle w:val="2Char"/>
          <w:rFonts w:ascii="黑体" w:eastAsia="黑体"/>
        </w:rPr>
      </w:pPr>
      <w:r>
        <w:rPr>
          <w:rFonts w:ascii="黑体" w:eastAsia="黑体" w:hint="eastAsia"/>
          <w:color w:val="000000"/>
          <w:sz w:val="32"/>
          <w:szCs w:val="32"/>
        </w:rPr>
        <w:t>十</w:t>
      </w:r>
      <w:r>
        <w:rPr>
          <w:rStyle w:val="2Char"/>
          <w:rFonts w:ascii="黑体" w:eastAsia="黑体" w:hint="eastAsia"/>
        </w:rPr>
        <w:t>一、</w:t>
      </w:r>
      <w:r>
        <w:rPr>
          <w:rStyle w:val="2Char"/>
          <w:rFonts w:ascii="黑体" w:eastAsia="黑体" w:hint="eastAsia"/>
          <w:b w:val="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8年渡市镇机关运行经费支出211.12万元，比</w:t>
      </w:r>
      <w:r>
        <w:rPr>
          <w:rFonts w:ascii="仿宋_GB2312" w:eastAsia="仿宋_GB2312"/>
          <w:color w:val="000000"/>
          <w:sz w:val="32"/>
          <w:szCs w:val="32"/>
        </w:rPr>
        <w:t>201</w:t>
      </w:r>
      <w:r>
        <w:rPr>
          <w:rFonts w:ascii="仿宋_GB2312" w:eastAsia="仿宋_GB2312" w:hint="eastAsia"/>
          <w:color w:val="000000"/>
          <w:sz w:val="32"/>
          <w:szCs w:val="32"/>
        </w:rPr>
        <w:t>7年减少15.94万元，下降7.02</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highlight w:val="auto"/>
        </w:rPr>
      </w:pPr>
      <w:r>
        <w:rPr>
          <w:rFonts w:ascii="仿宋_GB2312" w:eastAsia="仿宋_GB2312"/>
          <w:color w:val="000000"/>
          <w:sz w:val="32"/>
          <w:szCs w:val="32"/>
          <w:highlight w:val="auto"/>
        </w:rPr>
        <w:t>201</w:t>
      </w:r>
      <w:r>
        <w:rPr>
          <w:rFonts w:ascii="仿宋_GB2312" w:eastAsia="仿宋_GB2312" w:hint="eastAsia"/>
          <w:color w:val="000000"/>
          <w:sz w:val="32"/>
          <w:szCs w:val="32"/>
          <w:highlight w:val="auto"/>
        </w:rPr>
        <w:t>8年，渡市镇政府采购支出总额6.41万元，其中：政府采购货物支出6.41万元、政府采购工程支出0万元、政府采购服务支出0万元。主要用于2018年政府日常办公设备的购置。</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日，渡市镇共有车辆0辆，其中：部级领导干部用车0辆、一般公务用车0辆、一般执法执勤用车0辆、特种专业技术用车0辆、其他用车0辆，其他用车主要是用于单价</w:t>
      </w:r>
      <w:r>
        <w:rPr>
          <w:rFonts w:ascii="仿宋_GB2312" w:eastAsia="仿宋_GB2312"/>
          <w:color w:val="000000"/>
          <w:sz w:val="32"/>
          <w:szCs w:val="32"/>
        </w:rPr>
        <w:t>50</w:t>
      </w:r>
      <w:r>
        <w:rPr>
          <w:rFonts w:ascii="仿宋_GB2312" w:eastAsia="仿宋_GB2312" w:hint="eastAsia"/>
          <w:color w:val="000000"/>
          <w:sz w:val="32"/>
          <w:szCs w:val="32"/>
        </w:rPr>
        <w:t>万元以上通用设备0台（套），单价</w:t>
      </w:r>
      <w:r>
        <w:rPr>
          <w:rFonts w:ascii="仿宋_GB2312" w:eastAsia="仿宋_GB2312"/>
          <w:color w:val="000000"/>
          <w:sz w:val="32"/>
          <w:szCs w:val="32"/>
        </w:rPr>
        <w:t>100</w:t>
      </w:r>
      <w:r>
        <w:rPr>
          <w:rFonts w:ascii="仿宋_GB2312" w:eastAsia="仿宋_GB2312" w:hint="eastAsia"/>
          <w:color w:val="000000"/>
          <w:sz w:val="32"/>
          <w:szCs w:val="32"/>
        </w:rPr>
        <w:t>万元以上专用设备0台（套）。</w:t>
      </w:r>
    </w:p>
    <w:p>
      <w:pPr>
        <w:widowControl/>
        <w:jc w:val="left"/>
        <w:rPr>
          <w:rFonts w:ascii="仿宋_GB2312" w:eastAsia="仿宋_GB2312"/>
          <w:b/>
          <w:color w:val="000000"/>
          <w:sz w:val="32"/>
          <w:szCs w:val="32"/>
        </w:rPr>
      </w:pPr>
    </w:p>
    <w:p>
      <w:pPr>
        <w:numPr>
          <w:ilvl w:val="0"/>
          <w:numId w:val="8"/>
        </w:numPr>
        <w:spacing w:line="600" w:lineRule="exact"/>
        <w:ind w:left="0" w:firstLineChars="150" w:firstLine="660"/>
        <w:jc w:val="center"/>
        <w:outlineLvl w:val="0"/>
        <w:rPr>
          <w:rStyle w:val="1Char"/>
          <w:rFonts w:ascii="黑体" w:eastAsia="黑体"/>
          <w:b w:val="0"/>
        </w:rPr>
      </w:pPr>
      <w:bookmarkStart w:id="56" w:name="_Toc15377225"/>
      <w:bookmarkStart w:id="57" w:name="_Toc15396613"/>
      <w:r>
        <w:rPr>
          <w:rFonts w:ascii="黑体" w:eastAsia="黑体" w:hint="eastAsia"/>
          <w:b/>
          <w:color w:val="000000"/>
          <w:sz w:val="44"/>
          <w:szCs w:val="44"/>
        </w:rPr>
        <w:t>名</w:t>
      </w:r>
      <w:r>
        <w:rPr>
          <w:rStyle w:val="1Char"/>
          <w:rFonts w:ascii="黑体" w:eastAsia="黑体" w:hint="eastAsia"/>
          <w:b w:val="0"/>
        </w:rPr>
        <w:t>词解释</w:t>
      </w:r>
      <w:bookmarkEnd w:id="56"/>
      <w:bookmarkEnd w:id="57"/>
    </w:p>
    <w:p>
      <w:pPr>
        <w:spacing w:line="600" w:lineRule="exact"/>
        <w:jc w:val="left"/>
        <w:rPr>
          <w:rFonts w:ascii="宋体"/>
          <w:b/>
          <w:color w:val="000000"/>
          <w:sz w:val="44"/>
          <w:szCs w:val="44"/>
        </w:rPr>
      </w:pP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1、财政拨款收入：指区级财政当年拨付的资金。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2、一般公共服务（类）政府办公厅（室）及相关机构事务（款）行政运行（项）：反映行政单位（包括实行公务员管理的事业单位）的基本支出。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 一般公共服务支出（类）政府办公厅（室）及相关机构事务（款）一般行政管理事务（项）：反应行政单位行政管理事物方面的支出。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4、一般公共服务（类）财政事务（款）行政运行（项）：反映财政方面的支出。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5、一般公共服务支出（类）纪检监察事务（款）其他纪检监察事务支出（项）：反应本单位纪检监察相关事物支出。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6、文化体育与传媒支出（类）文化（款）群众文化（项）：反映群众文化方面的支出，包括基层文化馆（站）、群众艺术馆支出等。</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7、文化体育与传媒支出（类）新闻出版广播影视（款）广播（项）：反映广播系统职工工资及影视方面的支出。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8、社会保障和就业支出（类）行政事业单位离退休（款）  机关事业单位基本养老保险缴费支出★（项）：反映机关事业单位基本养老保险缴费。</w:t>
      </w:r>
    </w:p>
    <w:p>
      <w:pPr>
        <w:spacing w:line="600" w:lineRule="exact"/>
        <w:ind w:firstLineChars="200" w:firstLine="640"/>
        <w:rPr>
          <w:rStyle w:val="23"/>
          <w:rFonts w:ascii="仿宋" w:eastAsia="仿宋"/>
          <w:b w:val="0"/>
          <w:bCs/>
          <w:color w:val="000000"/>
          <w:sz w:val="32"/>
          <w:szCs w:val="32"/>
        </w:rPr>
      </w:pPr>
      <w:r>
        <w:rPr>
          <w:rFonts w:ascii="仿宋_GB2312" w:eastAsia="仿宋_GB2312" w:hint="eastAsia"/>
          <w:sz w:val="32"/>
          <w:szCs w:val="32"/>
        </w:rPr>
        <w:t>9、社会保障和就业支出（类）行政事业单位离退休（款）机关事业单位职业年金缴费支出★（项）：反应机关事业</w:t>
      </w:r>
      <w:r>
        <w:rPr>
          <w:rStyle w:val="23"/>
          <w:rFonts w:ascii="仿宋" w:eastAsia="仿宋" w:hint="eastAsia"/>
          <w:b w:val="0"/>
          <w:bCs/>
          <w:color w:val="000000"/>
          <w:sz w:val="32"/>
          <w:szCs w:val="32"/>
        </w:rPr>
        <w:t>单位职业年金单位部分缴费情况。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10社会保障和就业支出（类）抚恤（款）死亡抚恤（项）反应机关事业单位职工死亡抚恤金安葬费等情况。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11、社会保障和就业支出（类）抚恤（款）在乡复员、退伍军人生活补助（项）：反映复员、退伍军人领取的生活补助等方面的支出。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12、社会保障和就业支出（类）残疾人事业（款）其他残疾人事业支出（项）：主要反应残疾人专职委员相关工资福利费开支。</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13、社会保障和就业支出（类）抚恤（款）义务兵优待（项）：反映义务兵优待方面的支出。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14、社会保障和就业支出（类）特困人员救助供养★（款）农村特困人员救助供养支出★（项）：反映用于城乡五保人员的生活补助支出。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15、医疗卫生与计划生育支出（类）计划生育事务（款）计划生育机构（项）：反映卫生和计划生育部门所属计划生育机构的支出。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16、医疗卫生与计划生育支出（类）行政事业单位医疗（款）行政单位医疗（项）：反映财政部门集中安排的行政单位基本医疗保险缴费经费，未参加医疗保险的行政单位的公费医疗经费，按国家规定享受离休人员、红军老战士待遇的人员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17、医疗卫生与计划生育支出（类）行政事业单位医疗（款）事业单位医疗（项）：反映财政部门集中安排的事业单位的公费医疗经费，按国家规定享受离休人员待遇的医疗经费。</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18、医疗卫生与计划生育支出（类）行政事业单位医疗（款）公务员医疗补助★（项）：主要反映本单位公务员医疗补助缴费的情况。</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19、医疗卫生与计划生育支出（类）计划生育事务（款）其他计划生育事物支出（项）：反应计划生育机构事业单位部门等发生的支出。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20、城乡社区支出（类）城乡社区环境卫生（款）  城乡社区环境卫生（项）：主要反映本单位辖区城乡社区环境整治等费用支出。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21、城乡社区支出（类）国有土地使用权出让收入及对应专项债务收入安排的支出（款）其他国有土地使用权出让收入安排的支出（项）：反映一事一议等安排与社区建设发展的其他支出。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22、城乡社区支出（类）其他城乡社区支出（款）其他城乡社区支出（项）：反应城乡社区其他方面支出。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23、农林水支出（类）农业（款）事业运行（项）：反映用于农业事业单位基本支出，事业单位设施、系统运行与资产维护等方面的支出。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24、农林水支出（类）农业（款）农村道路建设（项）：反映对农村道路建设的补助支出。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25、农林水支出（类）扶贫（款）其他扶贫支出（项）：反映用于农村脱贫攻坚中的支出。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26、农林水支出（类）农业综合开发（款）产业化经营（项）：支出决算为10万元，主要反映农村产业发展的补助支出。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27、农林水支出（类）农村综合改革（款）对村级一事一议的补助（项）：反映农村对村级一事一议财政奖补情况的支出。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28、农林水支出（类）农村综合改革（款）对村民委员会和村支部的补助（项）：反映各级财政对村民委员会和村党支部的补助支出。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29、住房保障支出（类）住房改革支出（款）  住房公积金（项）：反映用于本乡职工住房公积金缴存等支出。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30、其他支出（类）彩票公益金及对应专项债务收入安排的支出（款）用于体育事业的彩票公益金支出（项）：反映用于本乡维修维护支出。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31、结余分配：指事业单位按规定提取的职工福利基金、事业基金和缴纳的所得税，以及建设单位按规定应交回的基本建设竣工项目结余资金。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32、年末结转和结余：指本年度或以前年度预算安排、因客观条件发生变化无法按原计划实施，需延迟到以后年度按有关规定继续使用的资金。</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33、基本支出：指为保障机构正常运转、完成日常工作任务而发生的人员支出和公用支出。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 xml:space="preserve">34、项目支出：指在基本支出之外为完成特定行政任务和事业发展目标所发生的支出。 </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35、经营支出：指事业单位在专业业务活动及其辅助活动之外开展非独立核算经营活动发生的支出。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36、“三公”经费：纳入区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600" w:lineRule="exact"/>
        <w:ind w:firstLineChars="200" w:firstLine="640"/>
        <w:jc w:val="left"/>
        <w:outlineLvl w:val="0"/>
        <w:rPr>
          <w:rFonts w:ascii="仿宋_GB2312" w:eastAsia="仿宋_GB2312"/>
          <w:sz w:val="32"/>
          <w:szCs w:val="32"/>
        </w:rPr>
      </w:pPr>
      <w:r>
        <w:rPr>
          <w:rFonts w:ascii="仿宋_GB2312" w:eastAsia="仿宋_GB2312" w:hint="eastAsia"/>
          <w:sz w:val="32"/>
          <w:szCs w:val="32"/>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8"/>
        <w:spacing w:line="560" w:lineRule="exact"/>
        <w:ind w:firstLineChars="200" w:firstLine="640"/>
        <w:rPr>
          <w:rFonts w:ascii="仿宋_GB2312" w:eastAsia="仿宋_GB2312" w:cs="黑体"/>
          <w:sz w:val="32"/>
          <w:szCs w:val="32"/>
        </w:rPr>
      </w:pPr>
    </w:p>
    <w:p>
      <w:pPr>
        <w:spacing w:line="600" w:lineRule="exact"/>
        <w:ind w:firstLineChars="600" w:firstLine="2640"/>
        <w:outlineLvl w:val="0"/>
        <w:rPr>
          <w:rStyle w:val="1Char"/>
          <w:rFonts w:ascii="黑体" w:eastAsia="黑体"/>
          <w:b w:val="0"/>
        </w:rPr>
      </w:pPr>
      <w:bookmarkStart w:id="58" w:name="_Toc15396614"/>
      <w:bookmarkStart w:id="59" w:name="_Toc15377226"/>
      <w:r>
        <w:rPr>
          <w:rFonts w:ascii="黑体" w:eastAsia="黑体" w:hint="eastAsia"/>
          <w:color w:val="000000"/>
          <w:sz w:val="44"/>
          <w:szCs w:val="44"/>
        </w:rPr>
        <w:t>第</w:t>
      </w:r>
      <w:r>
        <w:rPr>
          <w:rStyle w:val="1Char"/>
          <w:rFonts w:ascii="黑体" w:eastAsia="黑体" w:hint="eastAsia"/>
          <w:b w:val="0"/>
        </w:rPr>
        <w:t>四部分 附件</w:t>
      </w:r>
      <w:bookmarkEnd w:id="58"/>
    </w:p>
    <w:p>
      <w:pPr>
        <w:spacing w:line="600" w:lineRule="exact"/>
        <w:outlineLvl w:val="0"/>
        <w:rPr>
          <w:rStyle w:val="1Char"/>
        </w:rPr>
      </w:pPr>
    </w:p>
    <w:p>
      <w:pPr>
        <w:pStyle w:val="2"/>
        <w:rPr>
          <w:rStyle w:val="1Char"/>
          <w:rFonts w:ascii="仿宋" w:eastAsia="仿宋"/>
          <w:b w:val="0"/>
          <w:bCs w:val="0"/>
          <w:sz w:val="32"/>
          <w:szCs w:val="32"/>
        </w:rPr>
      </w:pPr>
      <w:bookmarkStart w:id="60" w:name="_Toc15396615"/>
      <w:r>
        <w:rPr>
          <w:rStyle w:val="1Char"/>
          <w:rFonts w:ascii="仿宋" w:eastAsia="仿宋" w:hint="eastAsia"/>
          <w:b w:val="0"/>
          <w:bCs w:val="0"/>
          <w:sz w:val="32"/>
          <w:szCs w:val="32"/>
        </w:rPr>
        <w:t>附件1</w:t>
      </w:r>
      <w:bookmarkEnd w:id="60"/>
    </w:p>
    <w:p>
      <w:pPr>
        <w:spacing w:line="600" w:lineRule="exact"/>
        <w:jc w:val="center"/>
        <w:outlineLvl w:val="0"/>
        <w:rPr>
          <w:rFonts w:ascii="黑体" w:eastAsia="黑体" w:cs="方正小标宋简体"/>
          <w:sz w:val="36"/>
          <w:szCs w:val="36"/>
        </w:rPr>
      </w:pPr>
      <w:bookmarkStart w:id="61" w:name="_Toc15396616"/>
      <w:r>
        <w:rPr>
          <w:rFonts w:ascii="黑体" w:eastAsia="黑体" w:cs="方正小标宋简体" w:hint="eastAsia"/>
          <w:sz w:val="36"/>
          <w:szCs w:val="36"/>
        </w:rPr>
        <w:t>达州市达川区渡市镇部门2018年部门整体支出绩效评价报告</w:t>
      </w:r>
      <w:bookmarkEnd w:id="61"/>
    </w:p>
    <w:p>
      <w:pPr>
        <w:spacing w:line="580" w:lineRule="exact"/>
        <w:ind w:firstLineChars="200" w:firstLine="640"/>
        <w:rPr>
          <w:rFonts w:ascii="黑体" w:eastAsia="黑体" w:cs="黑体"/>
          <w:sz w:val="32"/>
          <w:szCs w:val="32"/>
        </w:rPr>
      </w:pPr>
    </w:p>
    <w:p>
      <w:pPr>
        <w:numPr>
          <w:ilvl w:val="0"/>
          <w:numId w:val="9"/>
        </w:numPr>
        <w:spacing w:line="580" w:lineRule="exact"/>
        <w:ind w:left="0" w:firstLineChars="200" w:firstLine="640"/>
        <w:rPr>
          <w:rFonts w:ascii="黑体" w:eastAsia="黑体" w:cs="黑体"/>
          <w:sz w:val="32"/>
          <w:szCs w:val="32"/>
        </w:rPr>
      </w:pPr>
      <w:r>
        <w:rPr>
          <w:rFonts w:ascii="黑体" w:eastAsia="黑体" w:cs="黑体" w:hint="eastAsia"/>
          <w:sz w:val="32"/>
          <w:szCs w:val="32"/>
        </w:rPr>
        <w:t>部门（单位）概况</w:t>
      </w:r>
    </w:p>
    <w:p>
      <w:pPr>
        <w:spacing w:line="580" w:lineRule="exact"/>
        <w:ind w:firstLineChars="200" w:firstLine="640"/>
        <w:rPr>
          <w:rFonts w:ascii="仿宋_GB2312" w:eastAsia="仿宋_GB2312"/>
          <w:sz w:val="32"/>
          <w:szCs w:val="32"/>
        </w:rPr>
      </w:pPr>
      <w:r>
        <w:rPr>
          <w:rFonts w:ascii="仿宋_GB2312" w:eastAsia="仿宋_GB2312" w:hint="eastAsia"/>
          <w:sz w:val="32"/>
          <w:szCs w:val="32"/>
        </w:rPr>
        <w:t>达川区渡市镇东邻申家乡，南邻木头乡，西依渠县的汇东乡，北连陈家、罐子镇，横跨州河，四周高、中间低，周围是山地，距离城区52公里，乡镇人口32718人（贫困人口2474人），11个行政村1个社区（其中贫困村4个），155个社（其中：居民小组10个）。</w:t>
      </w:r>
    </w:p>
    <w:p>
      <w:pPr>
        <w:spacing w:line="580" w:lineRule="exact"/>
        <w:ind w:firstLineChars="200" w:firstLine="640"/>
        <w:rPr>
          <w:rFonts w:ascii="仿宋" w:eastAsia="仿宋" w:cs="仿宋_GB2312"/>
          <w:sz w:val="32"/>
          <w:szCs w:val="32"/>
        </w:rPr>
      </w:pPr>
      <w:r>
        <w:rPr>
          <w:rFonts w:ascii="仿宋" w:eastAsia="仿宋" w:cs="仿宋_GB2312"/>
          <w:sz w:val="32"/>
          <w:szCs w:val="32"/>
        </w:rPr>
        <w:t>（一）机构组成。</w:t>
      </w:r>
    </w:p>
    <w:p>
      <w:pPr>
        <w:spacing w:line="578" w:lineRule="exact"/>
        <w:ind w:firstLineChars="200" w:firstLine="640"/>
        <w:rPr>
          <w:rFonts w:ascii="仿宋_GB2312" w:eastAsia="仿宋_GB2312"/>
          <w:sz w:val="32"/>
          <w:szCs w:val="32"/>
        </w:rPr>
      </w:pPr>
      <w:r>
        <w:rPr>
          <w:rFonts w:ascii="仿宋_GB2312" w:eastAsia="仿宋_GB2312" w:hint="eastAsia"/>
          <w:sz w:val="32"/>
          <w:szCs w:val="32"/>
        </w:rPr>
        <w:t>渡市镇纳入一级决算单位5个，其中行政单位1个，其他事业单位4个。</w:t>
      </w:r>
    </w:p>
    <w:p>
      <w:pPr>
        <w:numPr>
          <w:ilvl w:val="0"/>
          <w:numId w:val="10"/>
        </w:numPr>
        <w:spacing w:line="580" w:lineRule="exact"/>
        <w:ind w:left="0" w:firstLineChars="200" w:firstLine="640"/>
        <w:rPr>
          <w:rFonts w:ascii="仿宋" w:eastAsia="仿宋" w:cs="仿宋_GB2312"/>
          <w:sz w:val="32"/>
          <w:szCs w:val="32"/>
        </w:rPr>
      </w:pPr>
      <w:r>
        <w:rPr>
          <w:rFonts w:ascii="仿宋" w:eastAsia="仿宋" w:cs="仿宋_GB2312"/>
          <w:sz w:val="32"/>
          <w:szCs w:val="32"/>
        </w:rPr>
        <w:t>机构职能。</w:t>
      </w:r>
    </w:p>
    <w:p>
      <w:pPr>
        <w:pStyle w:val="15"/>
        <w:adjustRightInd w:val="0"/>
        <w:snapToGrid w:val="0"/>
        <w:spacing w:beforeLines="0" w:before="93" w:line="600" w:lineRule="exact"/>
        <w:ind w:firstLineChars="209" w:firstLine="672"/>
        <w:rPr>
          <w:bCs/>
          <w:color w:val="000000"/>
          <w:sz w:val="32"/>
          <w:szCs w:val="32"/>
        </w:rPr>
      </w:pPr>
      <w:r>
        <w:rPr>
          <w:rFonts w:hint="eastAsia"/>
          <w:sz w:val="32"/>
          <w:szCs w:val="32"/>
        </w:rPr>
        <w:t>渡市镇政府主要职责、职能为贯彻落实党和政府各项路线方针政策；为经济发展提供服务；建立和健全农村社会化服务体系，为群众提供各项公共服务；进一步强化社会管理职能，加强辖区内的社会治安综合管理；进一步加强基层组织管理，加强基层领导班子、干部队伍的建设；法律、法规、规章和上级规定的其他事项。推进达川区渡市镇经济发展、改善人民生活、保持农村社会稳定、偿还乡镇和村级债务、搞好场镇建设和加快新农村基础设施建设工作和脱贫攻坚工作。</w:t>
      </w:r>
    </w:p>
    <w:p>
      <w:pPr>
        <w:spacing w:line="580" w:lineRule="exact"/>
        <w:ind w:firstLineChars="200" w:firstLine="640"/>
        <w:rPr>
          <w:rFonts w:ascii="仿宋" w:eastAsia="仿宋" w:cs="仿宋_GB2312"/>
          <w:sz w:val="32"/>
          <w:szCs w:val="32"/>
        </w:rPr>
      </w:pPr>
      <w:r>
        <w:rPr>
          <w:rFonts w:ascii="仿宋" w:eastAsia="仿宋" w:cs="仿宋_GB2312"/>
          <w:sz w:val="32"/>
          <w:szCs w:val="32"/>
        </w:rPr>
        <w:t>（三）人员概况。</w:t>
      </w:r>
    </w:p>
    <w:p>
      <w:pPr>
        <w:spacing w:line="580" w:lineRule="exact"/>
        <w:ind w:firstLineChars="200" w:firstLine="640"/>
        <w:rPr>
          <w:rFonts w:ascii="仿宋" w:eastAsia="仿宋" w:cs="仿宋_GB2312"/>
          <w:sz w:val="32"/>
          <w:szCs w:val="32"/>
        </w:rPr>
      </w:pPr>
      <w:r>
        <w:rPr>
          <w:rFonts w:eastAsia="仿宋" w:hint="eastAsia"/>
          <w:sz w:val="32"/>
          <w:szCs w:val="32"/>
        </w:rPr>
        <w:t>渡市镇</w:t>
      </w:r>
      <w:r>
        <w:rPr>
          <w:rFonts w:eastAsia="仿宋"/>
          <w:sz w:val="32"/>
          <w:szCs w:val="32"/>
        </w:rPr>
        <w:t>编制人数</w:t>
      </w:r>
      <w:r>
        <w:rPr>
          <w:rFonts w:eastAsia="仿宋" w:hint="eastAsia"/>
          <w:sz w:val="32"/>
          <w:szCs w:val="32"/>
        </w:rPr>
        <w:t>47</w:t>
      </w:r>
      <w:r>
        <w:rPr>
          <w:rFonts w:eastAsia="仿宋"/>
          <w:sz w:val="32"/>
          <w:szCs w:val="32"/>
        </w:rPr>
        <w:t>人，其中行政编制</w:t>
      </w:r>
      <w:r>
        <w:rPr>
          <w:rFonts w:eastAsia="仿宋" w:hint="eastAsia"/>
          <w:sz w:val="32"/>
          <w:szCs w:val="32"/>
        </w:rPr>
        <w:t>25</w:t>
      </w:r>
      <w:r>
        <w:rPr>
          <w:rFonts w:eastAsia="仿宋"/>
          <w:sz w:val="32"/>
          <w:szCs w:val="32"/>
        </w:rPr>
        <w:t>人(含工勤</w:t>
      </w:r>
      <w:r>
        <w:rPr>
          <w:rFonts w:eastAsia="仿宋" w:hint="eastAsia"/>
          <w:sz w:val="32"/>
          <w:szCs w:val="32"/>
        </w:rPr>
        <w:t>4</w:t>
      </w:r>
      <w:r>
        <w:rPr>
          <w:rFonts w:eastAsia="仿宋"/>
          <w:sz w:val="32"/>
          <w:szCs w:val="32"/>
        </w:rPr>
        <w:t>人)，事业编制</w:t>
      </w:r>
      <w:r>
        <w:rPr>
          <w:rFonts w:eastAsia="仿宋" w:hint="eastAsia"/>
          <w:sz w:val="32"/>
          <w:szCs w:val="32"/>
        </w:rPr>
        <w:t>22</w:t>
      </w:r>
      <w:r>
        <w:rPr>
          <w:rFonts w:eastAsia="仿宋"/>
          <w:sz w:val="32"/>
          <w:szCs w:val="32"/>
        </w:rPr>
        <w:t>人；201</w:t>
      </w:r>
      <w:r>
        <w:rPr>
          <w:rFonts w:eastAsia="仿宋" w:hint="eastAsia"/>
          <w:sz w:val="32"/>
          <w:szCs w:val="32"/>
        </w:rPr>
        <w:t>8</w:t>
      </w:r>
      <w:r>
        <w:rPr>
          <w:rFonts w:eastAsia="仿宋"/>
          <w:sz w:val="32"/>
          <w:szCs w:val="32"/>
        </w:rPr>
        <w:t>年末实有人数</w:t>
      </w:r>
      <w:r>
        <w:rPr>
          <w:rFonts w:eastAsia="仿宋" w:hint="eastAsia"/>
          <w:sz w:val="32"/>
          <w:szCs w:val="32"/>
        </w:rPr>
        <w:t>40</w:t>
      </w:r>
      <w:r>
        <w:rPr>
          <w:rFonts w:eastAsia="仿宋"/>
          <w:sz w:val="32"/>
          <w:szCs w:val="32"/>
        </w:rPr>
        <w:t>人，其中公共预算财政拨款人数</w:t>
      </w:r>
      <w:r>
        <w:rPr>
          <w:rFonts w:eastAsia="仿宋" w:hint="eastAsia"/>
          <w:sz w:val="32"/>
          <w:szCs w:val="32"/>
        </w:rPr>
        <w:t>21</w:t>
      </w:r>
      <w:r>
        <w:rPr>
          <w:rFonts w:eastAsia="仿宋"/>
          <w:sz w:val="32"/>
          <w:szCs w:val="32"/>
        </w:rPr>
        <w:t>人，公共预算财政补助开支人数</w:t>
      </w:r>
      <w:r>
        <w:rPr>
          <w:rFonts w:eastAsia="仿宋" w:hint="eastAsia"/>
          <w:sz w:val="32"/>
          <w:szCs w:val="32"/>
        </w:rPr>
        <w:t>19</w:t>
      </w:r>
      <w:r>
        <w:rPr>
          <w:rFonts w:eastAsia="仿宋"/>
          <w:sz w:val="32"/>
          <w:szCs w:val="32"/>
        </w:rPr>
        <w:t>人。</w:t>
      </w:r>
    </w:p>
    <w:p>
      <w:pPr>
        <w:spacing w:line="580" w:lineRule="exact"/>
        <w:ind w:firstLineChars="200" w:firstLine="640"/>
        <w:rPr>
          <w:rFonts w:ascii="黑体" w:eastAsia="黑体" w:cs="黑体"/>
          <w:sz w:val="32"/>
          <w:szCs w:val="32"/>
        </w:rPr>
      </w:pPr>
      <w:r>
        <w:rPr>
          <w:rFonts w:ascii="黑体" w:eastAsia="黑体" w:cs="黑体"/>
          <w:sz w:val="32"/>
          <w:szCs w:val="32"/>
        </w:rPr>
        <w:t>二、部门财政资金收支情况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（一）部门财政资金收入情况。</w:t>
      </w:r>
    </w:p>
    <w:p>
      <w:pPr>
        <w:spacing w:line="600" w:lineRule="exact"/>
        <w:ind w:firstLineChars="200" w:firstLine="640"/>
        <w:outlineLvl w:val="1"/>
        <w:rPr>
          <w:rFonts w:ascii="仿宋" w:eastAsia="仿宋" w:cs="仿宋_GB2312"/>
          <w:sz w:val="32"/>
          <w:szCs w:val="32"/>
        </w:rPr>
      </w:pPr>
      <w:r>
        <w:rPr>
          <w:rFonts w:ascii="仿宋" w:eastAsia="仿宋"/>
          <w:color w:val="000000"/>
          <w:sz w:val="32"/>
          <w:szCs w:val="32"/>
        </w:rPr>
        <w:t>201</w:t>
      </w:r>
      <w:r>
        <w:rPr>
          <w:rFonts w:ascii="仿宋" w:eastAsia="仿宋" w:hint="eastAsia"/>
          <w:color w:val="000000"/>
          <w:sz w:val="32"/>
          <w:szCs w:val="32"/>
        </w:rPr>
        <w:t>8年本年收入合计</w:t>
      </w:r>
      <w:r>
        <w:rPr>
          <w:rFonts w:eastAsia="仿宋" w:hint="eastAsia"/>
          <w:sz w:val="32"/>
          <w:szCs w:val="32"/>
        </w:rPr>
        <w:t>1924.29</w:t>
      </w:r>
      <w:r>
        <w:rPr>
          <w:rFonts w:ascii="仿宋" w:eastAsia="仿宋" w:hint="eastAsia"/>
          <w:color w:val="000000"/>
          <w:sz w:val="32"/>
          <w:szCs w:val="32"/>
        </w:rPr>
        <w:t>万元，其中：一般公共预算财政拨款收入1872.29万元，占97.3</w:t>
      </w:r>
      <w:r>
        <w:rPr>
          <w:rFonts w:ascii="仿宋" w:eastAsia="仿宋"/>
          <w:color w:val="000000"/>
          <w:sz w:val="32"/>
          <w:szCs w:val="32"/>
        </w:rPr>
        <w:t>%</w:t>
      </w:r>
      <w:r>
        <w:rPr>
          <w:rFonts w:ascii="仿宋" w:eastAsia="仿宋" w:hint="eastAsia"/>
          <w:color w:val="000000"/>
          <w:sz w:val="32"/>
          <w:szCs w:val="32"/>
        </w:rPr>
        <w:t>；政府性基金预算财政拨款收入52万元，占2.7</w:t>
      </w:r>
      <w:r>
        <w:rPr>
          <w:rFonts w:ascii="仿宋" w:eastAsia="仿宋"/>
          <w:color w:val="000000"/>
          <w:sz w:val="32"/>
          <w:szCs w:val="32"/>
        </w:rPr>
        <w:t>%</w:t>
      </w:r>
      <w:r>
        <w:rPr>
          <w:rFonts w:ascii="仿宋" w:eastAsia="仿宋" w:hint="eastAsia"/>
          <w:color w:val="000000"/>
          <w:sz w:val="32"/>
          <w:szCs w:val="32"/>
        </w:rPr>
        <w:t>。</w:t>
      </w:r>
    </w:p>
    <w:p>
      <w:pPr>
        <w:numPr>
          <w:ilvl w:val="0"/>
          <w:numId w:val="10"/>
        </w:numPr>
        <w:spacing w:line="580" w:lineRule="exact"/>
        <w:ind w:left="0" w:firstLineChars="200" w:firstLine="640"/>
        <w:rPr>
          <w:rFonts w:ascii="仿宋" w:eastAsia="仿宋" w:cs="仿宋_GB2312"/>
          <w:sz w:val="32"/>
          <w:szCs w:val="32"/>
        </w:rPr>
      </w:pPr>
      <w:r>
        <w:rPr>
          <w:rFonts w:ascii="仿宋" w:eastAsia="仿宋" w:cs="仿宋_GB2312"/>
          <w:sz w:val="32"/>
          <w:szCs w:val="32"/>
        </w:rPr>
        <w:t>部门财政资金支出情况。</w:t>
      </w:r>
    </w:p>
    <w:p>
      <w:pPr>
        <w:spacing w:line="600" w:lineRule="exact"/>
        <w:ind w:firstLine="640"/>
        <w:rPr>
          <w:rFonts w:ascii="仿宋" w:eastAsia="仿宋"/>
          <w:color w:val="000000"/>
          <w:sz w:val="32"/>
          <w:szCs w:val="32"/>
          <w:shd w:val="pct10" w:color="auto" w:fill="FFFFFF"/>
        </w:rPr>
      </w:pPr>
      <w:r>
        <w:rPr>
          <w:rFonts w:ascii="仿宋" w:eastAsia="仿宋"/>
          <w:color w:val="000000"/>
          <w:sz w:val="32"/>
          <w:szCs w:val="32"/>
        </w:rPr>
        <w:t>201</w:t>
      </w:r>
      <w:r>
        <w:rPr>
          <w:rFonts w:ascii="仿宋" w:eastAsia="仿宋" w:hint="eastAsia"/>
          <w:color w:val="000000"/>
          <w:sz w:val="32"/>
          <w:szCs w:val="32"/>
        </w:rPr>
        <w:t>8年本年支出合计</w:t>
      </w:r>
      <w:r>
        <w:rPr>
          <w:rFonts w:eastAsia="仿宋" w:hint="eastAsia"/>
          <w:sz w:val="32"/>
          <w:szCs w:val="32"/>
        </w:rPr>
        <w:t>1924.29</w:t>
      </w:r>
      <w:r>
        <w:rPr>
          <w:rFonts w:ascii="仿宋" w:eastAsia="仿宋" w:hint="eastAsia"/>
          <w:color w:val="000000"/>
          <w:sz w:val="32"/>
          <w:szCs w:val="32"/>
        </w:rPr>
        <w:t>万元，其中：基本支出</w:t>
      </w:r>
      <w:r>
        <w:rPr>
          <w:rFonts w:eastAsia="仿宋" w:hint="eastAsia"/>
          <w:sz w:val="32"/>
          <w:szCs w:val="32"/>
        </w:rPr>
        <w:t>1456.45</w:t>
      </w:r>
      <w:r>
        <w:rPr>
          <w:rFonts w:ascii="仿宋" w:eastAsia="仿宋" w:hint="eastAsia"/>
          <w:color w:val="000000"/>
          <w:sz w:val="32"/>
          <w:szCs w:val="32"/>
        </w:rPr>
        <w:t>万元，占</w:t>
      </w:r>
      <w:r>
        <w:rPr>
          <w:rFonts w:eastAsia="仿宋" w:hint="eastAsia"/>
          <w:sz w:val="32"/>
          <w:szCs w:val="32"/>
        </w:rPr>
        <w:t>75.69</w:t>
      </w:r>
      <w:r>
        <w:rPr>
          <w:rFonts w:ascii="仿宋" w:eastAsia="仿宋"/>
          <w:color w:val="000000"/>
          <w:sz w:val="32"/>
          <w:szCs w:val="32"/>
        </w:rPr>
        <w:t>%</w:t>
      </w:r>
      <w:r>
        <w:rPr>
          <w:rFonts w:ascii="仿宋" w:eastAsia="仿宋" w:hint="eastAsia"/>
          <w:color w:val="000000"/>
          <w:sz w:val="32"/>
          <w:szCs w:val="32"/>
        </w:rPr>
        <w:t>；项目支出</w:t>
      </w:r>
      <w:r>
        <w:rPr>
          <w:rFonts w:eastAsia="仿宋" w:hint="eastAsia"/>
          <w:sz w:val="32"/>
          <w:szCs w:val="32"/>
        </w:rPr>
        <w:t>467.84</w:t>
      </w:r>
      <w:r>
        <w:rPr>
          <w:rFonts w:ascii="仿宋" w:eastAsia="仿宋" w:hint="eastAsia"/>
          <w:color w:val="000000"/>
          <w:sz w:val="32"/>
          <w:szCs w:val="32"/>
        </w:rPr>
        <w:t>万元，占</w:t>
      </w:r>
      <w:r>
        <w:rPr>
          <w:rFonts w:eastAsia="仿宋" w:hint="eastAsia"/>
          <w:sz w:val="32"/>
          <w:szCs w:val="32"/>
        </w:rPr>
        <w:t>24.31</w:t>
      </w:r>
      <w:r>
        <w:rPr>
          <w:rFonts w:ascii="仿宋" w:eastAsia="仿宋"/>
          <w:color w:val="000000"/>
          <w:sz w:val="32"/>
          <w:szCs w:val="32"/>
        </w:rPr>
        <w:t>%</w:t>
      </w:r>
      <w:r>
        <w:rPr>
          <w:rFonts w:ascii="仿宋" w:eastAsia="仿宋" w:hint="eastAsia"/>
          <w:color w:val="000000"/>
          <w:sz w:val="32"/>
          <w:szCs w:val="32"/>
        </w:rPr>
        <w:t>。</w:t>
      </w:r>
    </w:p>
    <w:p>
      <w:pPr>
        <w:spacing w:line="580" w:lineRule="exact"/>
        <w:ind w:firstLineChars="200" w:firstLine="640"/>
        <w:rPr>
          <w:rFonts w:ascii="黑体" w:eastAsia="黑体" w:cs="黑体"/>
          <w:sz w:val="32"/>
          <w:szCs w:val="32"/>
        </w:rPr>
      </w:pPr>
      <w:r>
        <w:rPr>
          <w:rFonts w:ascii="黑体" w:eastAsia="黑体" w:cs="黑体"/>
          <w:sz w:val="32"/>
          <w:szCs w:val="32"/>
        </w:rPr>
        <w:t>三、部门整体预算绩效管理情况（根据适用指标体系进行调整）</w:t>
      </w:r>
    </w:p>
    <w:p>
      <w:pPr>
        <w:spacing w:line="580" w:lineRule="exact"/>
        <w:ind w:firstLineChars="200" w:firstLine="640"/>
        <w:rPr>
          <w:rFonts w:ascii="仿宋" w:eastAsia="仿宋" w:cs="仿宋_GB2312"/>
          <w:sz w:val="32"/>
          <w:szCs w:val="32"/>
        </w:rPr>
      </w:pPr>
      <w:r>
        <w:rPr>
          <w:rFonts w:ascii="仿宋" w:eastAsia="仿宋" w:cs="仿宋_GB2312"/>
          <w:sz w:val="32"/>
          <w:szCs w:val="32"/>
        </w:rPr>
        <w:t>（一）部门预算管理。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包括部门绩效目标制定、目标完成、预算编制准确、支出控制、预算动态调整、执行进度、预算完成情况和违规记录等情况。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（二）专项预算管理。</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包括专项预算项目程序严密、规划合理、结果符合、分配科学、分配及时、专项预算绩效目标完成、实施绩效、违规记录等情况。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（三）结果应用情况。</w:t>
      </w:r>
    </w:p>
    <w:p>
      <w:pPr>
        <w:spacing w:line="580" w:lineRule="exact"/>
        <w:ind w:firstLineChars="200" w:firstLine="640"/>
        <w:rPr>
          <w:rFonts w:ascii="仿宋" w:eastAsia="仿宋" w:cs="仿宋_GB2312"/>
          <w:sz w:val="32"/>
          <w:szCs w:val="32"/>
        </w:rPr>
      </w:pPr>
      <w:r>
        <w:rPr>
          <w:rFonts w:ascii="仿宋" w:eastAsia="仿宋" w:cs="仿宋_GB2312"/>
          <w:sz w:val="32"/>
          <w:szCs w:val="32"/>
        </w:rPr>
        <w:t>包括部门自评质量、绩效目标公开和自评公开、评价结果整改和应用结果反馈等情况。</w:t>
      </w:r>
    </w:p>
    <w:p>
      <w:pPr>
        <w:spacing w:line="580" w:lineRule="exact"/>
        <w:ind w:firstLineChars="200" w:firstLine="640"/>
        <w:rPr>
          <w:rFonts w:ascii="黑体" w:eastAsia="黑体" w:cs="黑体"/>
          <w:sz w:val="32"/>
          <w:szCs w:val="32"/>
        </w:rPr>
      </w:pPr>
      <w:r>
        <w:rPr>
          <w:rFonts w:ascii="黑体" w:eastAsia="黑体" w:cs="黑体"/>
          <w:sz w:val="32"/>
          <w:szCs w:val="32"/>
        </w:rPr>
        <w:t>四、评价结论及建议</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总体看，我单位预算编制及执行决算较为准确，支出管理较为规范，财务管理制度较完善，部门整体绩效较好。部门支出绩效自评得分为100分。</w:t>
      </w:r>
    </w:p>
    <w:p>
      <w:pPr>
        <w:numPr>
          <w:ilvl w:val="0"/>
          <w:numId w:val="11"/>
        </w:numPr>
        <w:spacing w:line="580" w:lineRule="exact"/>
        <w:ind w:left="0" w:firstLineChars="200" w:firstLine="640"/>
        <w:rPr>
          <w:rFonts w:ascii="仿宋" w:eastAsia="仿宋" w:cs="仿宋_GB2312"/>
          <w:sz w:val="32"/>
          <w:szCs w:val="32"/>
        </w:rPr>
      </w:pPr>
      <w:r>
        <w:rPr>
          <w:rFonts w:ascii="仿宋" w:eastAsia="仿宋" w:cs="仿宋_GB2312"/>
          <w:sz w:val="32"/>
          <w:szCs w:val="32"/>
        </w:rPr>
        <w:t>存在问题。</w:t>
      </w:r>
    </w:p>
    <w:p>
      <w:pPr>
        <w:spacing w:line="578" w:lineRule="exact"/>
        <w:ind w:firstLineChars="200" w:firstLine="640"/>
        <w:rPr>
          <w:rFonts w:ascii="仿宋" w:eastAsia="仿宋" w:cs="仿宋"/>
          <w:sz w:val="32"/>
          <w:szCs w:val="32"/>
        </w:rPr>
      </w:pPr>
      <w:r>
        <w:rPr>
          <w:rFonts w:ascii="仿宋" w:eastAsia="仿宋" w:cs="仿宋" w:hint="eastAsia"/>
          <w:sz w:val="32"/>
          <w:szCs w:val="32"/>
        </w:rPr>
        <w:t>1、政府采购方面。政府采购方面存在等的思想，不能及时与上级沟通。</w:t>
      </w:r>
    </w:p>
    <w:p>
      <w:pPr>
        <w:spacing w:line="578" w:lineRule="exact"/>
        <w:ind w:firstLineChars="200" w:firstLine="640"/>
        <w:rPr>
          <w:rFonts w:ascii="仿宋" w:eastAsia="仿宋" w:cs="仿宋"/>
          <w:sz w:val="32"/>
          <w:szCs w:val="32"/>
        </w:rPr>
      </w:pPr>
      <w:r>
        <w:rPr>
          <w:rFonts w:ascii="仿宋" w:eastAsia="仿宋" w:cs="仿宋" w:hint="eastAsia"/>
          <w:sz w:val="32"/>
          <w:szCs w:val="32"/>
        </w:rPr>
        <w:t>2、资产管理方面。在平时工作中对资产管理的知识学习不够，经验不足。</w:t>
      </w:r>
    </w:p>
    <w:p>
      <w:pPr>
        <w:spacing w:line="578" w:lineRule="exact"/>
        <w:ind w:firstLineChars="200" w:firstLine="640"/>
        <w:rPr>
          <w:rFonts w:ascii="仿宋" w:eastAsia="仿宋" w:cs="仿宋"/>
          <w:sz w:val="32"/>
          <w:szCs w:val="32"/>
        </w:rPr>
      </w:pPr>
      <w:r>
        <w:rPr>
          <w:rFonts w:ascii="仿宋" w:eastAsia="仿宋" w:cs="仿宋" w:hint="eastAsia"/>
          <w:sz w:val="32"/>
          <w:szCs w:val="32"/>
        </w:rPr>
        <w:t>3、财务管理及会计核算方面。在工学矛盾处理不够好，就导致做账不够及时。</w:t>
      </w:r>
    </w:p>
    <w:p>
      <w:pPr>
        <w:spacing w:line="578" w:lineRule="exact"/>
        <w:ind w:firstLineChars="200" w:firstLine="640"/>
        <w:rPr>
          <w:rFonts w:ascii="仿宋" w:eastAsia="仿宋" w:cs="仿宋"/>
          <w:sz w:val="32"/>
          <w:szCs w:val="32"/>
        </w:rPr>
      </w:pPr>
      <w:r>
        <w:rPr>
          <w:rFonts w:ascii="仿宋" w:eastAsia="仿宋" w:cs="仿宋" w:hint="eastAsia"/>
          <w:sz w:val="32"/>
          <w:szCs w:val="32"/>
        </w:rPr>
        <w:t>4、人员管理方面。在平时工作中对人员管理还不是很严格，存在时紧时松的现象。</w:t>
      </w:r>
    </w:p>
    <w:p>
      <w:pPr>
        <w:spacing w:line="580" w:lineRule="exact"/>
        <w:ind w:firstLineChars="200" w:firstLine="640"/>
        <w:rPr>
          <w:rFonts w:ascii="仿宋" w:eastAsia="仿宋" w:cs="仿宋_GB2312"/>
          <w:sz w:val="32"/>
          <w:szCs w:val="32"/>
        </w:rPr>
      </w:pPr>
      <w:r>
        <w:rPr>
          <w:rFonts w:ascii="仿宋" w:eastAsia="仿宋" w:cs="仿宋_GB2312"/>
          <w:sz w:val="32"/>
          <w:szCs w:val="32"/>
        </w:rPr>
        <w:t>（三）改进建议。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1、提高预算编制质量。严格按照年初的预算编制，落实好资金的分配，及时报送相关资料。</w:t>
      </w:r>
    </w:p>
    <w:p>
      <w:pPr>
        <w:spacing w:line="578" w:lineRule="exact"/>
        <w:ind w:firstLineChars="200" w:firstLine="640"/>
        <w:rPr>
          <w:rFonts w:ascii="仿宋" w:eastAsia="仿宋" w:cs="仿宋"/>
          <w:sz w:val="32"/>
          <w:szCs w:val="32"/>
        </w:rPr>
      </w:pPr>
      <w:r>
        <w:rPr>
          <w:rFonts w:ascii="仿宋" w:eastAsia="仿宋" w:cs="仿宋" w:hint="eastAsia"/>
          <w:sz w:val="32"/>
          <w:szCs w:val="32"/>
        </w:rPr>
        <w:t>2、严格执行政府采购。严格按照行政采购计划，采购程序进行采购。</w:t>
      </w:r>
    </w:p>
    <w:p>
      <w:pPr>
        <w:spacing w:line="578" w:lineRule="exact"/>
        <w:ind w:firstLineChars="200" w:firstLine="640"/>
        <w:rPr>
          <w:rFonts w:ascii="仿宋" w:eastAsia="仿宋" w:cs="仿宋"/>
          <w:sz w:val="32"/>
          <w:szCs w:val="32"/>
        </w:rPr>
      </w:pPr>
      <w:r>
        <w:rPr>
          <w:rFonts w:ascii="仿宋" w:eastAsia="仿宋" w:cs="仿宋" w:hint="eastAsia"/>
          <w:sz w:val="32"/>
          <w:szCs w:val="32"/>
        </w:rPr>
        <w:t>3、加强资产管理。加强资产管理的知识学习，严格遵守资产管理制度进行管理，并制定专人负责管理。</w:t>
      </w:r>
    </w:p>
    <w:p>
      <w:pPr>
        <w:spacing w:line="578" w:lineRule="exact"/>
        <w:ind w:firstLineChars="200" w:firstLine="640"/>
        <w:rPr>
          <w:rFonts w:ascii="仿宋" w:eastAsia="仿宋" w:cs="仿宋"/>
          <w:sz w:val="32"/>
          <w:szCs w:val="32"/>
        </w:rPr>
      </w:pPr>
      <w:r>
        <w:rPr>
          <w:rFonts w:ascii="仿宋" w:eastAsia="仿宋" w:cs="仿宋" w:hint="eastAsia"/>
          <w:sz w:val="32"/>
          <w:szCs w:val="32"/>
        </w:rPr>
        <w:t>4、强化资金财务管理。一是按月编制“银行存款余额调节表”，使单位账面余额与银行对账单余额调节相符。二是严把资金支付审核关，严格检查入账发票的准确性，核实原始凭证的完整性。</w:t>
      </w:r>
    </w:p>
    <w:p>
      <w:pPr>
        <w:spacing w:line="578" w:lineRule="exact"/>
        <w:ind w:firstLineChars="200" w:firstLine="640"/>
        <w:rPr>
          <w:rFonts w:ascii="仿宋" w:eastAsia="仿宋" w:cs="仿宋"/>
          <w:sz w:val="32"/>
          <w:szCs w:val="32"/>
        </w:rPr>
      </w:pPr>
      <w:r>
        <w:rPr>
          <w:rFonts w:ascii="仿宋" w:eastAsia="仿宋" w:cs="仿宋" w:hint="eastAsia"/>
          <w:sz w:val="32"/>
          <w:szCs w:val="32"/>
        </w:rPr>
        <w:t>5、人员管理。严格加强人员管理，坚持上下班制度，不迟到早退，遵守人员管理制度。</w:t>
      </w:r>
    </w:p>
    <w:p>
      <w:pPr>
        <w:widowControl/>
        <w:ind w:firstLineChars="100" w:firstLine="320"/>
        <w:jc w:val="left"/>
        <w:rPr>
          <w:rStyle w:val="1Char"/>
          <w:rFonts w:ascii="仿宋" w:eastAsia="仿宋"/>
          <w:b w:val="0"/>
          <w:bCs w:val="0"/>
          <w:sz w:val="32"/>
          <w:szCs w:val="32"/>
        </w:rPr>
      </w:pPr>
      <w:bookmarkStart w:id="62" w:name="_Toc15396617"/>
    </w:p>
    <w:p>
      <w:pPr>
        <w:widowControl/>
        <w:ind w:firstLineChars="100" w:firstLine="320"/>
        <w:jc w:val="left"/>
        <w:rPr>
          <w:rStyle w:val="1Char"/>
          <w:rFonts w:ascii="仿宋" w:eastAsia="仿宋"/>
          <w:b w:val="0"/>
          <w:bCs w:val="0"/>
          <w:sz w:val="32"/>
          <w:szCs w:val="32"/>
        </w:rPr>
      </w:pPr>
    </w:p>
    <w:p>
      <w:pPr>
        <w:widowControl/>
        <w:jc w:val="left"/>
        <w:rPr>
          <w:rStyle w:val="1Char"/>
          <w:rFonts w:ascii="仿宋" w:eastAsia="仿宋"/>
          <w:b w:val="0"/>
          <w:bCs w:val="0"/>
          <w:sz w:val="32"/>
          <w:szCs w:val="32"/>
        </w:rPr>
      </w:pPr>
      <w:r>
        <w:rPr>
          <w:rStyle w:val="1Char"/>
          <w:rFonts w:ascii="仿宋" w:eastAsia="仿宋" w:hint="eastAsia"/>
          <w:b w:val="0"/>
          <w:bCs w:val="0"/>
          <w:sz w:val="32"/>
          <w:szCs w:val="32"/>
        </w:rPr>
        <w:t>附件2</w:t>
      </w:r>
      <w:bookmarkEnd w:id="62"/>
    </w:p>
    <w:p>
      <w:pPr>
        <w:spacing w:line="580" w:lineRule="exact"/>
        <w:jc w:val="center"/>
        <w:rPr>
          <w:rFonts w:ascii="黑体" w:eastAsia="黑体" w:cs="方正小标宋简体"/>
          <w:sz w:val="44"/>
          <w:szCs w:val="44"/>
        </w:rPr>
      </w:pPr>
      <w:r>
        <w:rPr>
          <w:rFonts w:ascii="黑体" w:eastAsia="黑体" w:cs="方正小标宋简体" w:hint="eastAsia"/>
          <w:sz w:val="44"/>
          <w:szCs w:val="44"/>
        </w:rPr>
        <w:t>达川区渡市镇2018年财力保障项目支出绩效评价报告</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w:t>
      </w:r>
      <w:r>
        <w:rPr>
          <w:rFonts w:ascii="仿宋" w:eastAsia="仿宋" w:cs="仿宋_GB2312"/>
          <w:sz w:val="32"/>
          <w:szCs w:val="32"/>
        </w:rPr>
        <w:t>、评价工作开展及项目情况</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达川区渡市镇2018年财力保障项目资金214万元，其中：保运行资金132万元，用于政府日常工作正常运转；促发展资金5万元，用于脱贫攻坚产业发展65万元，化债资金8万元，用于解决历年欠款；解困资金2万元，解决我镇的一些困难户的救济；信访维稳资金2万元，用于全镇</w:t>
      </w:r>
      <w:r>
        <w:rPr>
          <w:rFonts w:ascii="仿宋" w:eastAsia="仿宋" w:cs="仿宋_GB2312" w:hint="eastAsia"/>
          <w:sz w:val="32"/>
          <w:szCs w:val="32"/>
          <w:lang w:val="zh-CN"/>
        </w:rPr>
        <w:t>安全、信访、维稳。</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w:t>
      </w:r>
      <w:r>
        <w:rPr>
          <w:rFonts w:ascii="仿宋" w:eastAsia="仿宋" w:cs="仿宋_GB2312"/>
          <w:sz w:val="32"/>
          <w:szCs w:val="32"/>
        </w:rPr>
        <w:t>、评价结论及绩效分析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确保政府日常工作正常运转；进一步解决历年欠款债务，确保社会和谐，维护社会稳定；农村基础设施环境建设得到加强，改善农村生产生活条件，提高村民幸福生活指数，促进农村社会事业的发展和镇风文明水平的提高。</w:t>
      </w:r>
    </w:p>
    <w:p>
      <w:pPr>
        <w:spacing w:line="580" w:lineRule="exact"/>
        <w:ind w:firstLineChars="200" w:firstLine="640"/>
        <w:rPr>
          <w:rFonts w:ascii="仿宋" w:eastAsia="仿宋" w:cs="仿宋_GB2312"/>
          <w:sz w:val="32"/>
          <w:szCs w:val="32"/>
        </w:rPr>
      </w:pPr>
      <w:r>
        <w:rPr>
          <w:rFonts w:ascii="仿宋" w:eastAsia="仿宋" w:cs="仿宋_GB2312"/>
          <w:sz w:val="32"/>
          <w:szCs w:val="32"/>
        </w:rPr>
        <w:t>（二）绩效分析</w:t>
      </w:r>
    </w:p>
    <w:p>
      <w:pPr>
        <w:spacing w:line="580" w:lineRule="exact"/>
        <w:ind w:firstLineChars="200" w:firstLine="640"/>
        <w:rPr>
          <w:rFonts w:ascii="仿宋" w:eastAsia="仿宋" w:cs="仿宋_GB2312"/>
          <w:sz w:val="32"/>
          <w:szCs w:val="32"/>
        </w:rPr>
      </w:pPr>
      <w:r>
        <w:rPr>
          <w:rFonts w:ascii="仿宋" w:eastAsia="仿宋" w:cs="仿宋_GB2312"/>
          <w:sz w:val="32"/>
          <w:szCs w:val="32"/>
        </w:rPr>
        <w:t>1、项目决策</w:t>
      </w:r>
    </w:p>
    <w:p>
      <w:pPr>
        <w:spacing w:line="580" w:lineRule="exact"/>
        <w:ind w:firstLineChars="200" w:firstLine="640"/>
        <w:rPr>
          <w:rFonts w:ascii="仿宋" w:eastAsia="仿宋" w:cs="仿宋_GB2312"/>
          <w:sz w:val="32"/>
          <w:szCs w:val="32"/>
        </w:rPr>
      </w:pPr>
      <w:r>
        <w:rPr>
          <w:rFonts w:ascii="仿宋" w:eastAsia="仿宋" w:cs="仿宋" w:hint="eastAsia"/>
          <w:sz w:val="32"/>
          <w:szCs w:val="32"/>
        </w:rPr>
        <w:t>2018年财力保障</w:t>
      </w:r>
      <w:r>
        <w:rPr>
          <w:rFonts w:ascii="仿宋" w:eastAsia="仿宋" w:cs="仿宋" w:hint="eastAsia"/>
          <w:sz w:val="32"/>
          <w:szCs w:val="32"/>
          <w:lang w:val="zh-CN"/>
        </w:rPr>
        <w:t>项目申报严格按照上级要求明确绩效目标，控制成本，提高项目发挥作用，严格按照项目的程序进行申报，严格按照批复项目的内容，符合资金管理办法等相关规定</w:t>
      </w:r>
      <w:r>
        <w:rPr>
          <w:rFonts w:ascii="仿宋" w:eastAsia="仿宋" w:cs="仿宋" w:hint="eastAsia"/>
          <w:sz w:val="32"/>
          <w:szCs w:val="32"/>
        </w:rPr>
        <w:t>使用</w:t>
      </w:r>
      <w:r>
        <w:rPr>
          <w:rFonts w:ascii="仿宋" w:eastAsia="仿宋" w:cs="仿宋" w:hint="eastAsia"/>
          <w:sz w:val="32"/>
          <w:szCs w:val="32"/>
          <w:lang w:val="zh-CN"/>
        </w:rPr>
        <w:t>。</w:t>
      </w:r>
    </w:p>
    <w:p>
      <w:pPr>
        <w:spacing w:line="580" w:lineRule="exact"/>
        <w:ind w:firstLineChars="200" w:firstLine="640"/>
        <w:rPr>
          <w:rFonts w:ascii="仿宋" w:eastAsia="仿宋" w:cs="仿宋_GB2312"/>
          <w:sz w:val="32"/>
          <w:szCs w:val="32"/>
        </w:rPr>
      </w:pPr>
      <w:r>
        <w:rPr>
          <w:rFonts w:ascii="仿宋" w:eastAsia="仿宋" w:cs="仿宋_GB2312"/>
          <w:sz w:val="32"/>
          <w:szCs w:val="32"/>
        </w:rPr>
        <w:t>2、项目管理</w:t>
      </w:r>
    </w:p>
    <w:p>
      <w:pPr>
        <w:spacing w:line="578" w:lineRule="exact"/>
        <w:ind w:firstLineChars="200" w:firstLine="640"/>
        <w:rPr>
          <w:rFonts w:ascii="仿宋" w:eastAsia="仿宋" w:cs="仿宋_GB2312"/>
          <w:sz w:val="32"/>
          <w:szCs w:val="32"/>
        </w:rPr>
      </w:pPr>
      <w:r>
        <w:rPr>
          <w:rFonts w:ascii="仿宋" w:eastAsia="仿宋" w:cs="仿宋" w:hint="eastAsia"/>
          <w:sz w:val="32"/>
          <w:szCs w:val="32"/>
          <w:lang w:val="zh-CN"/>
        </w:rPr>
        <w:t>项目资金申报相符性项目申报内容与具体实施内容相符，且申报目标合理可行。资金分配科学合理，资金使用严格按照财务管理制度，严格财经制度管理办法约束。</w:t>
      </w:r>
    </w:p>
    <w:p>
      <w:pPr>
        <w:spacing w:line="580" w:lineRule="exact"/>
        <w:ind w:firstLineChars="200" w:firstLine="640"/>
        <w:rPr>
          <w:rFonts w:ascii="仿宋" w:eastAsia="仿宋" w:cs="仿宋_GB2312"/>
          <w:sz w:val="32"/>
          <w:szCs w:val="32"/>
        </w:rPr>
      </w:pPr>
      <w:r>
        <w:rPr>
          <w:rFonts w:ascii="仿宋" w:eastAsia="仿宋" w:cs="仿宋_GB2312"/>
          <w:sz w:val="32"/>
          <w:szCs w:val="32"/>
        </w:rPr>
        <w:t>3、项目绩效</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lang w:val="zh-CN"/>
        </w:rPr>
        <w:t>通过我镇全体工作人员的努力下，各项工作圆满完成，</w:t>
      </w:r>
      <w:r>
        <w:rPr>
          <w:rFonts w:ascii="仿宋" w:eastAsia="仿宋" w:cs="仿宋" w:hint="eastAsia"/>
          <w:sz w:val="32"/>
          <w:szCs w:val="32"/>
        </w:rPr>
        <w:t>化解了以前的一些</w:t>
      </w:r>
      <w:r>
        <w:rPr>
          <w:rFonts w:ascii="仿宋" w:eastAsia="仿宋" w:cs="仿宋" w:hint="eastAsia"/>
          <w:sz w:val="32"/>
          <w:szCs w:val="32"/>
          <w:lang w:val="zh-CN"/>
        </w:rPr>
        <w:t>债务，促进我镇脱贫攻坚中的产业发展，解决了我镇的一些困难户的救济，解决了上访人员的一些实际困难，</w:t>
      </w:r>
      <w:r>
        <w:rPr>
          <w:rFonts w:ascii="仿宋" w:eastAsia="仿宋" w:cs="仿宋" w:hint="eastAsia"/>
          <w:sz w:val="32"/>
          <w:szCs w:val="32"/>
        </w:rPr>
        <w:t>确保了政府日常工作正常运转、社会和谐，维护了社会稳定。</w:t>
      </w:r>
      <w:r>
        <w:rPr>
          <w:rFonts w:ascii="仿宋" w:eastAsia="仿宋" w:cs="仿宋" w:hint="eastAsia"/>
          <w:sz w:val="32"/>
          <w:szCs w:val="32"/>
          <w:lang w:val="zh-CN"/>
        </w:rPr>
        <w:t>充分调动了民主参与，民主管理，民主管理的积极性。</w:t>
      </w:r>
    </w:p>
    <w:p>
      <w:pPr>
        <w:numPr>
          <w:ilvl w:val="0"/>
          <w:numId w:val="9"/>
        </w:numPr>
        <w:spacing w:line="580" w:lineRule="exact"/>
        <w:ind w:left="0" w:firstLineChars="200" w:firstLine="640"/>
        <w:rPr>
          <w:rFonts w:ascii="仿宋" w:eastAsia="仿宋" w:cs="仿宋_GB2312"/>
          <w:sz w:val="32"/>
          <w:szCs w:val="32"/>
        </w:rPr>
      </w:pPr>
      <w:r>
        <w:rPr>
          <w:rFonts w:ascii="仿宋" w:eastAsia="仿宋" w:cs="仿宋_GB2312"/>
          <w:sz w:val="32"/>
          <w:szCs w:val="32"/>
        </w:rPr>
        <w:t>存在主要问题</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1、</w:t>
      </w:r>
      <w:r>
        <w:rPr>
          <w:rFonts w:ascii="仿宋" w:eastAsia="仿宋" w:cs="仿宋" w:hint="eastAsia"/>
          <w:sz w:val="32"/>
          <w:szCs w:val="32"/>
          <w:lang w:val="zh-CN"/>
        </w:rPr>
        <w:t>财政项目自评报告对于本单位来说是刚开展的一项工作，缺乏经验，资金管理制度没有完整的建立起来。</w:t>
      </w:r>
    </w:p>
    <w:p>
      <w:pPr>
        <w:spacing w:line="578" w:lineRule="exact"/>
        <w:ind w:firstLineChars="200" w:firstLine="640"/>
        <w:rPr>
          <w:rFonts w:ascii="仿宋" w:eastAsia="仿宋" w:cs="仿宋"/>
          <w:sz w:val="32"/>
          <w:szCs w:val="32"/>
          <w:lang w:val="zh-CN"/>
        </w:rPr>
      </w:pPr>
      <w:r>
        <w:rPr>
          <w:rFonts w:ascii="仿宋" w:eastAsia="仿宋" w:cs="仿宋" w:hint="eastAsia"/>
          <w:sz w:val="32"/>
          <w:szCs w:val="32"/>
        </w:rPr>
        <w:t>2、</w:t>
      </w:r>
      <w:r>
        <w:rPr>
          <w:rFonts w:ascii="仿宋" w:eastAsia="仿宋" w:cs="仿宋" w:hint="eastAsia"/>
          <w:sz w:val="32"/>
          <w:szCs w:val="32"/>
          <w:lang w:val="zh-CN"/>
        </w:rPr>
        <w:t>历年存在欠款的现象，主要是历年的一些债务较多，镇党委政府无力偿还，也没其他的收入，只有等财政拨款收入才能去偿还，有一些等靠思想，积极主动性还不够。</w:t>
      </w:r>
    </w:p>
    <w:p>
      <w:pPr>
        <w:spacing w:line="580" w:lineRule="exact"/>
        <w:ind w:leftChars="200" w:left="420"/>
        <w:rPr>
          <w:rFonts w:ascii="仿宋" w:eastAsia="仿宋" w:cs="仿宋_GB2312"/>
          <w:sz w:val="32"/>
          <w:szCs w:val="32"/>
        </w:rPr>
      </w:pPr>
      <w:r>
        <w:rPr>
          <w:rFonts w:ascii="仿宋" w:eastAsia="仿宋" w:cs="仿宋" w:hint="eastAsia"/>
          <w:sz w:val="32"/>
          <w:szCs w:val="32"/>
        </w:rPr>
        <w:t>3、在脱贫攻坚产业发展方面上，引进来，走出去的思想不够，缺乏一些产业技术扶持，不能够很好的去真正了解一些种植、养殖技术，缺乏专业性的指导。</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四</w:t>
      </w:r>
      <w:r>
        <w:rPr>
          <w:rFonts w:ascii="仿宋" w:eastAsia="仿宋" w:cs="仿宋_GB2312"/>
          <w:sz w:val="32"/>
          <w:szCs w:val="32"/>
        </w:rPr>
        <w:t>、相关措施建议</w:t>
      </w:r>
    </w:p>
    <w:p>
      <w:pPr>
        <w:spacing w:line="578" w:lineRule="exact"/>
        <w:ind w:firstLineChars="200" w:firstLine="640"/>
        <w:rPr>
          <w:rFonts w:ascii="仿宋" w:eastAsia="仿宋" w:cs="仿宋"/>
          <w:sz w:val="32"/>
          <w:szCs w:val="32"/>
        </w:rPr>
      </w:pPr>
      <w:r>
        <w:rPr>
          <w:rFonts w:ascii="仿宋" w:eastAsia="仿宋" w:cs="仿宋" w:hint="eastAsia"/>
          <w:sz w:val="32"/>
          <w:szCs w:val="32"/>
        </w:rPr>
        <w:t>1、镇党委政府积极主动多向上级部门领导汇报，结合乡的一些现实的情况与部门领导做好沟通汇报，力争早日解决好历年的欠款。</w:t>
      </w:r>
    </w:p>
    <w:p>
      <w:pPr>
        <w:spacing w:line="578" w:lineRule="exact"/>
        <w:ind w:firstLineChars="200" w:firstLine="640"/>
        <w:rPr>
          <w:rFonts w:ascii="仿宋" w:eastAsia="仿宋" w:cs="仿宋_GB2312"/>
          <w:sz w:val="32"/>
          <w:szCs w:val="32"/>
        </w:rPr>
      </w:pPr>
      <w:r>
        <w:rPr>
          <w:rFonts w:ascii="仿宋" w:eastAsia="仿宋" w:cs="仿宋" w:hint="eastAsia"/>
          <w:sz w:val="32"/>
          <w:szCs w:val="32"/>
        </w:rPr>
        <w:t>2、加强我镇的一些技术人员的学习，多向一些产业发展的较好的乡镇组织参观学习，做到引进来，走出去的思想，打破以前的一些陈旧的思想，切实把我镇的产业提高一个新台阶。</w:t>
      </w:r>
    </w:p>
    <w:p>
      <w:pPr>
        <w:spacing w:line="580" w:lineRule="exact"/>
        <w:ind w:firstLineChars="200" w:firstLine="640"/>
        <w:rPr>
          <w:rFonts w:ascii="仿宋" w:eastAsia="仿宋" w:cs="仿宋_GB2312"/>
          <w:sz w:val="32"/>
          <w:szCs w:val="32"/>
        </w:rPr>
      </w:pPr>
    </w:p>
    <w:p>
      <w:pPr>
        <w:spacing w:line="600" w:lineRule="exact"/>
        <w:jc w:val="center"/>
        <w:outlineLvl w:val="0"/>
        <w:rPr>
          <w:rFonts w:ascii="黑体" w:eastAsia="黑体"/>
          <w:color w:val="000000"/>
          <w:sz w:val="44"/>
          <w:szCs w:val="44"/>
        </w:rPr>
      </w:pPr>
      <w:bookmarkStart w:id="63" w:name="_Toc15396618"/>
    </w:p>
    <w:p>
      <w:pPr>
        <w:spacing w:line="600" w:lineRule="exact"/>
        <w:jc w:val="center"/>
        <w:outlineLvl w:val="0"/>
        <w:rPr>
          <w:rFonts w:ascii="黑体" w:eastAsia="黑体"/>
          <w:color w:val="000000"/>
          <w:sz w:val="44"/>
          <w:szCs w:val="44"/>
        </w:rPr>
      </w:pPr>
    </w:p>
    <w:p>
      <w:pPr>
        <w:spacing w:line="600" w:lineRule="exact"/>
        <w:jc w:val="center"/>
        <w:outlineLvl w:val="0"/>
        <w:rPr>
          <w:rFonts w:ascii="黑体" w:eastAsia="黑体"/>
          <w:color w:val="000000"/>
          <w:sz w:val="44"/>
          <w:szCs w:val="44"/>
        </w:rPr>
      </w:pPr>
    </w:p>
    <w:p>
      <w:pPr>
        <w:spacing w:line="600" w:lineRule="exact"/>
        <w:jc w:val="center"/>
        <w:outlineLvl w:val="0"/>
        <w:rPr>
          <w:rStyle w:val="1Char"/>
          <w:rFonts w:ascii="黑体" w:eastAsia="黑体"/>
          <w:b w:val="0"/>
        </w:rPr>
      </w:pPr>
      <w:r>
        <w:rPr>
          <w:rFonts w:ascii="黑体" w:eastAsia="黑体" w:hint="eastAsia"/>
          <w:color w:val="000000"/>
          <w:sz w:val="44"/>
          <w:szCs w:val="44"/>
        </w:rPr>
        <w:t>第</w:t>
      </w:r>
      <w:r>
        <w:rPr>
          <w:rStyle w:val="1Char"/>
          <w:rFonts w:ascii="黑体" w:eastAsia="黑体" w:hint="eastAsia"/>
          <w:b w:val="0"/>
        </w:rPr>
        <w:t>五部分 附表</w:t>
      </w:r>
      <w:bookmarkEnd w:id="59"/>
      <w:bookmarkEnd w:id="63"/>
    </w:p>
    <w:p>
      <w:pPr>
        <w:spacing w:line="600" w:lineRule="exact"/>
        <w:jc w:val="center"/>
        <w:outlineLvl w:val="0"/>
        <w:rPr>
          <w:rFonts w:ascii="仿宋" w:eastAsia="仿宋"/>
          <w:b/>
          <w:color w:val="000000"/>
          <w:sz w:val="44"/>
          <w:szCs w:val="44"/>
        </w:rPr>
      </w:pPr>
    </w:p>
    <w:p>
      <w:pPr>
        <w:pStyle w:val="2"/>
        <w:rPr>
          <w:rFonts w:ascii="仿宋" w:eastAsia="仿宋"/>
          <w:color w:val="000000"/>
        </w:rPr>
      </w:pPr>
      <w:bookmarkStart w:id="64" w:name="_Toc15396619"/>
      <w:r>
        <w:rPr>
          <w:rFonts w:ascii="仿宋" w:eastAsia="仿宋" w:hint="eastAsia"/>
          <w:b w:val="0"/>
          <w:color w:val="000000"/>
        </w:rPr>
        <w:t>一、收</w:t>
      </w:r>
      <w:r>
        <w:rPr>
          <w:rStyle w:val="2Char"/>
          <w:rFonts w:ascii="仿宋" w:eastAsia="仿宋" w:hint="eastAsia"/>
          <w:b w:val="0"/>
          <w:bCs w:val="0"/>
        </w:rPr>
        <w:t>入支出决算总表</w:t>
      </w:r>
      <w:bookmarkEnd w:id="64"/>
    </w:p>
    <w:p>
      <w:pPr>
        <w:pStyle w:val="2"/>
        <w:rPr>
          <w:rFonts w:ascii="仿宋" w:eastAsia="仿宋"/>
          <w:color w:val="000000"/>
        </w:rPr>
      </w:pPr>
      <w:bookmarkStart w:id="65" w:name="_Toc15396620"/>
      <w:r>
        <w:rPr>
          <w:rFonts w:ascii="仿宋" w:eastAsia="仿宋" w:hint="eastAsia"/>
          <w:b w:val="0"/>
          <w:color w:val="000000"/>
        </w:rPr>
        <w:t>二、收</w:t>
      </w:r>
      <w:r>
        <w:rPr>
          <w:rStyle w:val="2Char"/>
          <w:rFonts w:ascii="仿宋" w:eastAsia="仿宋" w:hint="eastAsia"/>
          <w:b w:val="0"/>
          <w:bCs w:val="0"/>
        </w:rPr>
        <w:t>入总表</w:t>
      </w:r>
      <w:bookmarkEnd w:id="65"/>
    </w:p>
    <w:p>
      <w:pPr>
        <w:pStyle w:val="2"/>
        <w:rPr>
          <w:rFonts w:ascii="仿宋" w:eastAsia="仿宋"/>
          <w:color w:val="000000"/>
        </w:rPr>
      </w:pPr>
      <w:bookmarkStart w:id="66" w:name="_Toc15396621"/>
      <w:r>
        <w:rPr>
          <w:rStyle w:val="2Char"/>
          <w:rFonts w:ascii="仿宋" w:eastAsia="仿宋" w:hint="eastAsia"/>
          <w:b w:val="0"/>
          <w:bCs w:val="0"/>
        </w:rPr>
        <w:t>三、</w:t>
      </w:r>
      <w:r>
        <w:rPr>
          <w:rFonts w:ascii="仿宋" w:eastAsia="仿宋" w:hint="eastAsia"/>
          <w:b w:val="0"/>
          <w:color w:val="000000"/>
        </w:rPr>
        <w:t>支</w:t>
      </w:r>
      <w:r>
        <w:rPr>
          <w:rStyle w:val="2Char"/>
          <w:rFonts w:ascii="仿宋" w:eastAsia="仿宋" w:hint="eastAsia"/>
          <w:b w:val="0"/>
          <w:bCs w:val="0"/>
        </w:rPr>
        <w:t>出总表</w:t>
      </w:r>
      <w:bookmarkEnd w:id="66"/>
    </w:p>
    <w:p>
      <w:pPr>
        <w:pStyle w:val="2"/>
        <w:rPr>
          <w:rFonts w:ascii="仿宋" w:eastAsia="仿宋"/>
          <w:b w:val="0"/>
          <w:color w:val="000000"/>
        </w:rPr>
      </w:pPr>
      <w:bookmarkStart w:id="67" w:name="_Toc15396622"/>
      <w:r>
        <w:rPr>
          <w:rStyle w:val="2Char"/>
          <w:rFonts w:ascii="仿宋" w:eastAsia="仿宋" w:hint="eastAsia"/>
          <w:b w:val="0"/>
          <w:bCs w:val="0"/>
        </w:rPr>
        <w:t>四、</w:t>
      </w:r>
      <w:r>
        <w:rPr>
          <w:rFonts w:ascii="仿宋" w:eastAsia="仿宋" w:hint="eastAsia"/>
          <w:b w:val="0"/>
          <w:color w:val="000000"/>
        </w:rPr>
        <w:t>财</w:t>
      </w:r>
      <w:r>
        <w:rPr>
          <w:rStyle w:val="2Char"/>
          <w:rFonts w:ascii="仿宋" w:eastAsia="仿宋" w:hint="eastAsia"/>
          <w:b w:val="0"/>
          <w:bCs w:val="0"/>
        </w:rPr>
        <w:t>政拨款收入支出决算总表</w:t>
      </w:r>
      <w:bookmarkEnd w:id="67"/>
    </w:p>
    <w:p>
      <w:pPr>
        <w:pStyle w:val="2"/>
        <w:rPr>
          <w:rFonts w:ascii="仿宋" w:eastAsia="仿宋"/>
          <w:color w:val="000000"/>
        </w:rPr>
      </w:pPr>
      <w:bookmarkStart w:id="68" w:name="_Toc15396623"/>
      <w:r>
        <w:rPr>
          <w:rStyle w:val="2Char"/>
          <w:rFonts w:ascii="仿宋" w:eastAsia="仿宋" w:hint="eastAsia"/>
          <w:b w:val="0"/>
          <w:bCs w:val="0"/>
        </w:rPr>
        <w:t>五、</w:t>
      </w:r>
      <w:r>
        <w:rPr>
          <w:rFonts w:ascii="仿宋" w:eastAsia="仿宋" w:hint="eastAsia"/>
          <w:b w:val="0"/>
          <w:color w:val="000000"/>
        </w:rPr>
        <w:t>财</w:t>
      </w:r>
      <w:r>
        <w:rPr>
          <w:rStyle w:val="2Char"/>
          <w:rFonts w:ascii="仿宋" w:eastAsia="仿宋" w:hint="eastAsia"/>
          <w:b w:val="0"/>
          <w:bCs w:val="0"/>
        </w:rPr>
        <w:t>政拨款支出决算明细表（政府经济分类科目）</w:t>
      </w:r>
      <w:bookmarkEnd w:id="68"/>
    </w:p>
    <w:p>
      <w:pPr>
        <w:pStyle w:val="2"/>
        <w:rPr>
          <w:rFonts w:ascii="仿宋" w:eastAsia="仿宋"/>
          <w:color w:val="000000"/>
        </w:rPr>
      </w:pPr>
      <w:bookmarkStart w:id="69" w:name="_Toc15396624"/>
      <w:r>
        <w:rPr>
          <w:rStyle w:val="2Char"/>
          <w:rFonts w:ascii="仿宋" w:eastAsia="仿宋" w:hint="eastAsia"/>
          <w:b w:val="0"/>
          <w:bCs w:val="0"/>
        </w:rPr>
        <w:t>六、</w:t>
      </w:r>
      <w:r>
        <w:rPr>
          <w:rFonts w:ascii="仿宋" w:eastAsia="仿宋" w:hint="eastAsia"/>
          <w:b w:val="0"/>
          <w:color w:val="000000"/>
        </w:rPr>
        <w:t>一</w:t>
      </w:r>
      <w:r>
        <w:rPr>
          <w:rStyle w:val="2Char"/>
          <w:rFonts w:ascii="仿宋" w:eastAsia="仿宋" w:hint="eastAsia"/>
          <w:b w:val="0"/>
          <w:bCs w:val="0"/>
        </w:rPr>
        <w:t>般公共预算财政拨款支出决算表</w:t>
      </w:r>
      <w:bookmarkEnd w:id="69"/>
    </w:p>
    <w:p>
      <w:pPr>
        <w:pStyle w:val="2"/>
        <w:rPr>
          <w:rFonts w:ascii="仿宋" w:eastAsia="仿宋"/>
          <w:color w:val="000000"/>
        </w:rPr>
      </w:pPr>
      <w:bookmarkStart w:id="70" w:name="_Toc15396625"/>
      <w:r>
        <w:rPr>
          <w:rStyle w:val="2Char"/>
          <w:rFonts w:ascii="仿宋" w:eastAsia="仿宋" w:hint="eastAsia"/>
          <w:b w:val="0"/>
          <w:bCs w:val="0"/>
        </w:rPr>
        <w:t>七、</w:t>
      </w:r>
      <w:r>
        <w:rPr>
          <w:rFonts w:ascii="仿宋" w:eastAsia="仿宋" w:hint="eastAsia"/>
          <w:b w:val="0"/>
          <w:color w:val="000000"/>
        </w:rPr>
        <w:t>一</w:t>
      </w:r>
      <w:r>
        <w:rPr>
          <w:rStyle w:val="2Char"/>
          <w:rFonts w:ascii="仿宋" w:eastAsia="仿宋" w:hint="eastAsia"/>
          <w:b w:val="0"/>
          <w:bCs w:val="0"/>
        </w:rPr>
        <w:t>般公共预算财政拨款支出决算明细表</w:t>
      </w:r>
      <w:bookmarkEnd w:id="70"/>
    </w:p>
    <w:p>
      <w:pPr>
        <w:pStyle w:val="2"/>
        <w:rPr>
          <w:rFonts w:ascii="仿宋" w:eastAsia="仿宋"/>
          <w:color w:val="000000"/>
        </w:rPr>
      </w:pPr>
      <w:bookmarkStart w:id="71" w:name="_Toc15396626"/>
      <w:r>
        <w:rPr>
          <w:rStyle w:val="2Char"/>
          <w:rFonts w:ascii="仿宋" w:eastAsia="仿宋" w:hint="eastAsia"/>
          <w:b w:val="0"/>
          <w:bCs w:val="0"/>
        </w:rPr>
        <w:t>八、</w:t>
      </w:r>
      <w:r>
        <w:rPr>
          <w:rFonts w:ascii="仿宋" w:eastAsia="仿宋" w:hint="eastAsia"/>
          <w:b w:val="0"/>
          <w:color w:val="000000"/>
        </w:rPr>
        <w:t>一</w:t>
      </w:r>
      <w:r>
        <w:rPr>
          <w:rStyle w:val="2Char"/>
          <w:rFonts w:ascii="仿宋" w:eastAsia="仿宋" w:hint="eastAsia"/>
          <w:b w:val="0"/>
          <w:bCs w:val="0"/>
        </w:rPr>
        <w:t>般公共预算财政拨款基本支出决算表</w:t>
      </w:r>
      <w:bookmarkEnd w:id="71"/>
    </w:p>
    <w:p>
      <w:pPr>
        <w:pStyle w:val="2"/>
        <w:rPr>
          <w:rFonts w:ascii="仿宋" w:eastAsia="仿宋"/>
          <w:color w:val="000000"/>
        </w:rPr>
      </w:pPr>
      <w:bookmarkStart w:id="72" w:name="_Toc15396627"/>
      <w:r>
        <w:rPr>
          <w:rStyle w:val="2Char"/>
          <w:rFonts w:ascii="仿宋" w:eastAsia="仿宋" w:hint="eastAsia"/>
          <w:b w:val="0"/>
          <w:bCs w:val="0"/>
        </w:rPr>
        <w:t>九、</w:t>
      </w:r>
      <w:r>
        <w:rPr>
          <w:rFonts w:ascii="仿宋" w:eastAsia="仿宋" w:hint="eastAsia"/>
          <w:b w:val="0"/>
          <w:color w:val="000000"/>
        </w:rPr>
        <w:t>一</w:t>
      </w:r>
      <w:r>
        <w:rPr>
          <w:rStyle w:val="2Char"/>
          <w:rFonts w:ascii="仿宋" w:eastAsia="仿宋" w:hint="eastAsia"/>
          <w:b w:val="0"/>
          <w:bCs w:val="0"/>
        </w:rPr>
        <w:t>般公共预算财政拨款项目支出决算表</w:t>
      </w:r>
      <w:bookmarkEnd w:id="72"/>
    </w:p>
    <w:p>
      <w:pPr>
        <w:pStyle w:val="2"/>
        <w:rPr>
          <w:rFonts w:ascii="仿宋" w:eastAsia="仿宋"/>
          <w:color w:val="000000"/>
        </w:rPr>
      </w:pPr>
      <w:bookmarkStart w:id="73" w:name="_Toc15396628"/>
      <w:r>
        <w:rPr>
          <w:rStyle w:val="2Char"/>
          <w:rFonts w:ascii="仿宋" w:eastAsia="仿宋" w:hint="eastAsia"/>
          <w:b w:val="0"/>
          <w:bCs w:val="0"/>
        </w:rPr>
        <w:t>十、</w:t>
      </w:r>
      <w:r>
        <w:rPr>
          <w:rFonts w:ascii="仿宋" w:eastAsia="仿宋" w:hint="eastAsia"/>
          <w:b w:val="0"/>
          <w:color w:val="000000"/>
        </w:rPr>
        <w:t>一</w:t>
      </w:r>
      <w:r>
        <w:rPr>
          <w:rStyle w:val="2Char"/>
          <w:rFonts w:ascii="仿宋" w:eastAsia="仿宋" w:hint="eastAsia"/>
          <w:b w:val="0"/>
          <w:bCs w:val="0"/>
        </w:rPr>
        <w:t>般公共预算财政拨款“三公”经费支出决算表</w:t>
      </w:r>
      <w:bookmarkEnd w:id="73"/>
    </w:p>
    <w:p>
      <w:pPr>
        <w:pStyle w:val="2"/>
        <w:rPr>
          <w:rFonts w:ascii="仿宋" w:eastAsia="仿宋"/>
          <w:color w:val="000000"/>
        </w:rPr>
      </w:pPr>
      <w:bookmarkStart w:id="74" w:name="_Toc15396629"/>
      <w:r>
        <w:rPr>
          <w:rStyle w:val="2Char"/>
          <w:rFonts w:ascii="仿宋" w:eastAsia="仿宋" w:hint="eastAsia"/>
          <w:b w:val="0"/>
          <w:bCs w:val="0"/>
        </w:rPr>
        <w:t>十一、</w:t>
      </w:r>
      <w:r>
        <w:rPr>
          <w:rFonts w:ascii="仿宋" w:eastAsia="仿宋" w:hint="eastAsia"/>
          <w:b w:val="0"/>
          <w:color w:val="000000"/>
        </w:rPr>
        <w:t>政</w:t>
      </w:r>
      <w:r>
        <w:rPr>
          <w:rStyle w:val="2Char"/>
          <w:rFonts w:ascii="仿宋" w:eastAsia="仿宋" w:hint="eastAsia"/>
          <w:b w:val="0"/>
          <w:bCs w:val="0"/>
        </w:rPr>
        <w:t>府性基金预算财政拨款收入支出决算表</w:t>
      </w:r>
      <w:bookmarkEnd w:id="74"/>
    </w:p>
    <w:p>
      <w:pPr>
        <w:pStyle w:val="2"/>
        <w:rPr>
          <w:rFonts w:ascii="仿宋" w:eastAsia="仿宋"/>
          <w:color w:val="000000"/>
        </w:rPr>
      </w:pPr>
      <w:bookmarkStart w:id="75" w:name="_Toc15396630"/>
      <w:r>
        <w:rPr>
          <w:rStyle w:val="2Char"/>
          <w:rFonts w:ascii="仿宋" w:eastAsia="仿宋" w:hint="eastAsia"/>
          <w:b w:val="0"/>
          <w:bCs w:val="0"/>
        </w:rPr>
        <w:t>十二、</w:t>
      </w:r>
      <w:r>
        <w:rPr>
          <w:rFonts w:ascii="仿宋" w:eastAsia="仿宋" w:hint="eastAsia"/>
          <w:b w:val="0"/>
          <w:color w:val="000000"/>
        </w:rPr>
        <w:t>政</w:t>
      </w:r>
      <w:r>
        <w:rPr>
          <w:rStyle w:val="2Char"/>
          <w:rFonts w:ascii="仿宋" w:eastAsia="仿宋" w:hint="eastAsia"/>
          <w:b w:val="0"/>
          <w:bCs w:val="0"/>
        </w:rPr>
        <w:t>府性基金预算财政拨款“三公”经费支出决算表</w:t>
      </w:r>
      <w:bookmarkEnd w:id="75"/>
    </w:p>
    <w:p>
      <w:pPr>
        <w:pStyle w:val="2"/>
        <w:rPr>
          <w:rFonts w:ascii="仿宋" w:eastAsia="仿宋"/>
          <w:color w:val="000000"/>
        </w:rPr>
      </w:pPr>
      <w:bookmarkStart w:id="76" w:name="_Toc15396631"/>
      <w:r>
        <w:rPr>
          <w:rStyle w:val="2Char"/>
          <w:rFonts w:ascii="仿宋" w:eastAsia="仿宋" w:hint="eastAsia"/>
          <w:b w:val="0"/>
          <w:bCs w:val="0"/>
        </w:rPr>
        <w:t>十三、</w:t>
      </w:r>
      <w:r>
        <w:rPr>
          <w:rFonts w:ascii="仿宋" w:eastAsia="仿宋" w:hint="eastAsia"/>
          <w:b w:val="0"/>
          <w:color w:val="000000"/>
        </w:rPr>
        <w:t>国</w:t>
      </w:r>
      <w:r>
        <w:rPr>
          <w:rStyle w:val="2Char"/>
          <w:rFonts w:ascii="仿宋" w:eastAsia="仿宋" w:hint="eastAsia"/>
          <w:b w:val="0"/>
          <w:bCs w:val="0"/>
        </w:rPr>
        <w:t>有资本经营预算支出决算表</w:t>
      </w:r>
      <w:bookmarkEnd w:id="76"/>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2010601030101010101"/>
    <w:charset w:val="86"/>
    <w:family w:val="auto"/>
    <w:pitch w:val="variable"/>
    <w:sig w:usb0="00000000" w:usb1="00000000" w:usb2="00000010" w:usb3="00000000" w:csb0="00040000" w:csb1="00000000"/>
  </w:font>
  <w:font w:name="黑体">
    <w:altName w:val="方正黑体_GBK"/>
    <w:panose1 w:val="02010600030101010101"/>
    <w:charset w:val="86"/>
    <w:family w:val="auto"/>
    <w:pitch w:val="variable"/>
    <w:sig w:usb0="00000001" w:usb1="080E0000" w:usb2="00000000" w:usb3="00000000" w:csb0="00040000" w:csb1="00000000"/>
  </w:font>
  <w:font w:name="Arial">
    <w:altName w:val="DejaVu Sans"/>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方正仿宋简体">
    <w:panose1 w:val="02010601030101010101"/>
    <w:charset w:val="86"/>
    <w:family w:val="auto"/>
    <w:pitch w:val="variable"/>
    <w:sig w:usb0="00000001" w:usb1="080E0000" w:usb2="00000000" w:usb3="00000000" w:csb0="00040000" w:csb1="00000000"/>
  </w:font>
  <w:font w:name="方正黑体简体">
    <w:altName w:val="微软雅黑"/>
    <w:panose1 w:val="02010601030101010101"/>
    <w:charset w:val="86"/>
    <w:family w:val="auto"/>
    <w:pitch w:val="variable"/>
    <w:sig w:usb0="00000000" w:usb1="00000000" w:usb2="00000010" w:usb3="00000000" w:csb0="00040000" w:csb1="00000000"/>
  </w:font>
  <w:font w:name="方正楷体简体">
    <w:altName w:val="宋体"/>
    <w:panose1 w:val="02010601030101010101"/>
    <w:charset w:val="86"/>
    <w:family w:val="auto"/>
    <w:pitch w:val="variable"/>
    <w:sig w:usb0="00000000" w:usb1="00000000" w:usb2="00000010" w:usb3="00000000" w:csb0="00040000" w:csb1="00000000"/>
  </w:font>
  <w:font w:name="仿宋_GB2312">
    <w:panose1 w:val="02010609030101010101"/>
    <w:charset w:val="86"/>
    <w:family w:val="modern"/>
    <w:pitch w:val="variable"/>
    <w:sig w:usb0="00000001" w:usb1="080E0000" w:usb2="00000000" w:usb3="00000000" w:csb0="00040000" w:csb1="00000000"/>
  </w:font>
  <w:font w:name="楷体_GB2312">
    <w:altName w:val="永中楷体"/>
    <w:panose1 w:val="02010609030101010101"/>
    <w:charset w:val="86"/>
    <w:family w:val="auto"/>
    <w:pitch w:val="variable"/>
    <w:sig w:usb0="00000001" w:usb1="080E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Cambria">
    <w:altName w:val="DejaVu Sans"/>
    <w:panose1 w:val="02040503050406030204"/>
    <w:charset w:val="00"/>
    <w:family w:val="roman"/>
    <w:pitch w:val="variable"/>
    <w:sig w:usb0="A00002EF" w:usb1="4000004B" w:usb2="00000000" w:usb3="00000000" w:csb0="2000009F" w:csb1="00000000"/>
  </w:font>
  <w:font w:name="Calibri">
    <w:altName w:val="DejaVu Sans"/>
    <w:panose1 w:val="020F0502020204030204"/>
    <w:charset w:val="00"/>
    <w:family w:val="swiss"/>
    <w:pitch w:val="variable"/>
    <w:sig w:usb0="A00002EF" w:usb1="4000207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101320618"/>
    </w:sdtPr>
    <w:sdtContent>
      <w:p>
        <w:pPr>
          <w:pStyle w:val="18"/>
          <w:tabs>
            <w:tab w:val="center" w:pos="4153"/>
            <w:tab w:val="right" w:pos="8306"/>
          </w:tabs>
          <w:jc w:val="center"/>
        </w:pPr>
        <w:r>
          <w:fldChar w:fldCharType="begin"/>
        </w:r>
        <w:r>
          <w:instrText>PAGE   \* MERGEFORMAT</w:instrText>
        </w:r>
        <w:r>
          <w:fldChar w:fldCharType="separate"/>
        </w:r>
        <w:r>
          <w:rPr>
            <w:lang w:val="zh-CN"/>
          </w:rPr>
          <w:t>35</w:t>
        </w:r>
        <w:r>
          <w:rPr>
            <w:lang w:val="zh-CN"/>
          </w:rP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AE6457E2"/>
    <w:multiLevelType w:val="singleLevel"/>
    <w:tmpl w:val="AE6457E2"/>
    <w:lvl w:ilvl="0">
      <w:start w:val="1"/>
      <w:numFmt w:val="decimal"/>
      <w:lvlRestart w:val="0"/>
      <w:lvlText w:val="%1."/>
      <w:lvlJc w:val="left"/>
      <w:pPr>
        <w:tabs>
          <w:tab w:val="num" w:pos="0"/>
        </w:tabs>
        <w:ind w:left="0" w:hanging="0"/>
      </w:pPr>
    </w:lvl>
  </w:abstractNum>
  <w:abstractNum w:abstractNumId="2">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3">
    <w:nsid w:val="17F426B7"/>
    <w:multiLevelType w:val="multilevel"/>
    <w:tmpl w:val="17F426B7"/>
    <w:lvl w:ilvl="0">
      <w:start w:val="10"/>
      <w:numFmt w:val="japaneseCounting"/>
      <w:lvlRestart w:val="0"/>
      <w:lvlText w:val="%1、"/>
      <w:lvlJc w:val="left"/>
      <w:pPr>
        <w:tabs>
          <w:tab w:val="num" w:pos="0"/>
        </w:tabs>
        <w:ind w:left="1429" w:hanging="720"/>
      </w:pPr>
      <w:rPr>
        <w:rFonts w:hint="default"/>
      </w:rPr>
    </w:lvl>
    <w:lvl w:ilvl="1">
      <w:start w:val="1"/>
      <w:numFmt w:val="lowerLetter"/>
      <w:lvlText w:val="%2)"/>
      <w:lvlJc w:val="left"/>
      <w:pPr>
        <w:tabs>
          <w:tab w:val="num" w:pos="0"/>
        </w:tabs>
        <w:ind w:left="1549" w:hanging="420"/>
      </w:pPr>
    </w:lvl>
    <w:lvl w:ilvl="2">
      <w:start w:val="1"/>
      <w:numFmt w:val="lowerRoman"/>
      <w:lvlText w:val="%3."/>
      <w:lvlJc w:val="right"/>
      <w:pPr>
        <w:tabs>
          <w:tab w:val="num" w:pos="0"/>
        </w:tabs>
        <w:ind w:left="1969" w:hanging="420"/>
      </w:pPr>
    </w:lvl>
    <w:lvl w:ilvl="3">
      <w:start w:val="1"/>
      <w:numFmt w:val="decimal"/>
      <w:lvlText w:val="%4."/>
      <w:lvlJc w:val="left"/>
      <w:pPr>
        <w:tabs>
          <w:tab w:val="num" w:pos="0"/>
        </w:tabs>
        <w:ind w:left="2389" w:hanging="420"/>
      </w:pPr>
    </w:lvl>
    <w:lvl w:ilvl="4">
      <w:start w:val="1"/>
      <w:numFmt w:val="lowerLetter"/>
      <w:lvlText w:val="%5)"/>
      <w:lvlJc w:val="left"/>
      <w:pPr>
        <w:tabs>
          <w:tab w:val="num" w:pos="0"/>
        </w:tabs>
        <w:ind w:left="2809" w:hanging="420"/>
      </w:pPr>
    </w:lvl>
    <w:lvl w:ilvl="5">
      <w:start w:val="1"/>
      <w:numFmt w:val="lowerRoman"/>
      <w:lvlText w:val="%6."/>
      <w:lvlJc w:val="right"/>
      <w:pPr>
        <w:tabs>
          <w:tab w:val="num" w:pos="0"/>
        </w:tabs>
        <w:ind w:left="3229" w:hanging="420"/>
      </w:pPr>
    </w:lvl>
    <w:lvl w:ilvl="6">
      <w:start w:val="1"/>
      <w:numFmt w:val="decimal"/>
      <w:lvlText w:val="%7."/>
      <w:lvlJc w:val="left"/>
      <w:pPr>
        <w:tabs>
          <w:tab w:val="num" w:pos="0"/>
        </w:tabs>
        <w:ind w:left="3649" w:hanging="420"/>
      </w:pPr>
    </w:lvl>
    <w:lvl w:ilvl="7">
      <w:start w:val="1"/>
      <w:numFmt w:val="lowerLetter"/>
      <w:lvlText w:val="%8)"/>
      <w:lvlJc w:val="left"/>
      <w:pPr>
        <w:tabs>
          <w:tab w:val="num" w:pos="0"/>
        </w:tabs>
        <w:ind w:left="4069" w:hanging="420"/>
      </w:pPr>
    </w:lvl>
    <w:lvl w:ilvl="8">
      <w:start w:val="1"/>
      <w:numFmt w:val="lowerRoman"/>
      <w:lvlText w:val="%9."/>
      <w:lvlJc w:val="right"/>
      <w:pPr>
        <w:tabs>
          <w:tab w:val="num" w:pos="0"/>
        </w:tabs>
        <w:ind w:left="4489" w:hanging="420"/>
      </w:pPr>
    </w:lvl>
  </w:abstractNum>
  <w:abstractNum w:abstractNumId="4">
    <w:nsid w:val="EC0BEF30"/>
    <w:multiLevelType w:val="singleLevel"/>
    <w:tmpl w:val="EC0BEF30"/>
    <w:lvl w:ilvl="0">
      <w:start w:val="1"/>
      <w:numFmt w:val="chineseCounting"/>
      <w:lvlRestart w:val="0"/>
      <w:suff w:val="nothing"/>
      <w:lvlText w:val="（%1）"/>
      <w:lvlJc w:val="left"/>
      <w:pPr>
        <w:tabs>
          <w:tab w:val="num" w:pos="0"/>
        </w:tabs>
        <w:ind w:left="0" w:hanging="0"/>
      </w:pPr>
      <w:rPr>
        <w:rFonts w:ascii="楷体_GB2312" w:hAnsi="楷体_GB2312" w:eastAsia="楷体_GB2312" w:cs="楷体_GB2312" w:hint="eastAsia"/>
        <w:b/>
        <w:bCs/>
        <w:sz w:val="32"/>
        <w:szCs w:val="32"/>
      </w:rPr>
    </w:lvl>
  </w:abstractNum>
  <w:abstractNum w:abstractNumId="5">
    <w:nsid w:val="B026C66B"/>
    <w:multiLevelType w:val="singleLevel"/>
    <w:tmpl w:val="B026C66B"/>
    <w:lvl w:ilvl="0">
      <w:start w:val="1"/>
      <w:numFmt w:val="decimal"/>
      <w:lvlRestart w:val="0"/>
      <w:lvlText w:val="%1."/>
      <w:lvlJc w:val="left"/>
      <w:pPr>
        <w:tabs>
          <w:tab w:val="num" w:pos="0"/>
        </w:tabs>
        <w:ind w:left="0" w:hanging="0"/>
      </w:pPr>
    </w:lvl>
  </w:abstractNum>
  <w:abstractNum w:abstractNumId="6">
    <w:nsid w:val="127F1F5C"/>
    <w:multiLevelType w:val="singleLevel"/>
    <w:tmpl w:val="127F1F5C"/>
    <w:lvl w:ilvl="0">
      <w:start w:val="4"/>
      <w:numFmt w:val="decimal"/>
      <w:lvlRestart w:val="0"/>
      <w:suff w:val="nothing"/>
      <w:lvlText w:val="%1、"/>
      <w:lvlJc w:val="left"/>
      <w:pPr>
        <w:tabs>
          <w:tab w:val="num" w:pos="0"/>
        </w:tabs>
        <w:ind w:left="0" w:hanging="0"/>
      </w:pPr>
    </w:lvl>
  </w:abstractNum>
  <w:abstractNum w:abstractNumId="7">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8">
    <w:nsid w:val="951FFE38"/>
    <w:multiLevelType w:val="singleLevel"/>
    <w:tmpl w:val="951FFE38"/>
    <w:lvl w:ilvl="0">
      <w:start w:val="1"/>
      <w:numFmt w:val="chineseCounting"/>
      <w:lvlRestart w:val="0"/>
      <w:suff w:val="nothing"/>
      <w:lvlText w:val="%1、"/>
      <w:lvlJc w:val="left"/>
      <w:pPr>
        <w:tabs>
          <w:tab w:val="num" w:pos="0"/>
        </w:tabs>
        <w:ind w:left="0" w:hanging="0"/>
      </w:pPr>
      <w:rPr>
        <w:rFonts w:hint="eastAsia"/>
      </w:rPr>
    </w:lvl>
  </w:abstractNum>
  <w:abstractNum w:abstractNumId="9">
    <w:nsid w:val="EB3B958D"/>
    <w:multiLevelType w:val="singleLevel"/>
    <w:tmpl w:val="EB3B958D"/>
    <w:lvl w:ilvl="0">
      <w:start w:val="2"/>
      <w:numFmt w:val="chineseCounting"/>
      <w:lvlRestart w:val="0"/>
      <w:suff w:val="nothing"/>
      <w:lvlText w:val="（%1）"/>
      <w:lvlJc w:val="left"/>
      <w:pPr>
        <w:tabs>
          <w:tab w:val="num" w:pos="0"/>
        </w:tabs>
        <w:ind w:left="0" w:hanging="0"/>
      </w:pPr>
      <w:rPr>
        <w:rFonts w:hint="eastAsia"/>
      </w:rPr>
    </w:lvl>
  </w:abstractNum>
  <w:abstractNum w:abstractNumId="10">
    <w:nsid w:val="0633A94B"/>
    <w:multiLevelType w:val="singleLevel"/>
    <w:tmpl w:val="0633A94B"/>
    <w:lvl w:ilvl="0">
      <w:start w:val="2"/>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sz w:val="28"/>
      <w:szCs w:val="28"/>
    </w:rPr>
  </w:style>
  <w:style w:type="paragraph" w:styleId="21">
    <w:name w:val="toc 2"/>
    <w:basedOn w:val="0"/>
    <w:next w:val="0"/>
    <w:pPr>
      <w:tabs>
        <w:tab w:val="right" w:leader="dot" w:pos="8296"/>
      </w:tabs>
      <w:ind w:leftChars="200" w:left="200"/>
    </w:pPr>
  </w:style>
  <w:style w:type="paragraph" w:styleId="22">
    <w:name w:val="Normal (Web)"/>
    <w:basedOn w:val="0"/>
    <w:pPr>
      <w:spacing w:before="100" w:beforeAutospacing="1" w:after="100" w:afterAutospacing="1"/>
    </w:pPr>
    <w:rPr>
      <w:rFonts w:ascii="宋体" w:cs="宋体"/>
      <w:sz w:val="24"/>
    </w:rPr>
  </w:style>
  <w:style w:type="character" w:styleId="23">
    <w:name w:val="Strong"/>
    <w:basedOn w:val="10"/>
    <w:rPr>
      <w:b/>
    </w:rPr>
  </w:style>
  <w:style w:type="character" w:styleId="24">
    <w:name w:val="Hyperlink"/>
    <w:basedOn w:val="10"/>
    <w:rPr>
      <w:color w:val="0000FF"/>
      <w:u w:val="single"/>
    </w:rPr>
  </w:style>
  <w:style w:type="character" w:customStyle="1" w:styleId="25">
    <w:name w:val="Header Char"/>
    <w:basedOn w:val="10"/>
    <w:rPr>
      <w:rFonts w:ascii="Times New Roman" w:hAnsi="Times New Roman"/>
      <w:sz w:val="18"/>
      <w:szCs w:val="18"/>
    </w:rPr>
  </w:style>
  <w:style w:type="character" w:customStyle="1" w:styleId="26">
    <w:name w:val="Footer Char"/>
    <w:basedOn w:val="10"/>
    <w:rPr>
      <w:rFonts w:ascii="Times New Roman" w:hAnsi="Times New Roman"/>
      <w:sz w:val="18"/>
      <w:szCs w:val="18"/>
    </w:rPr>
  </w:style>
  <w:style w:type="character" w:customStyle="1" w:styleId="27">
    <w:name w:val="Body Text Char"/>
    <w:basedOn w:val="10"/>
    <w:rPr>
      <w:rFonts w:ascii="Times New Roman" w:hAnsi="Times New Roman"/>
      <w:szCs w:val="24"/>
    </w:rPr>
  </w:style>
  <w:style w:type="paragraph" w:customStyle="1" w:styleId="28">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29">
    <w:name w:val="List Paragraph"/>
    <w:basedOn w:val="0"/>
    <w:pPr>
      <w:ind w:firstLineChars="200" w:firstLine="200"/>
    </w:pPr>
  </w:style>
  <w:style w:type="paragraph" w:customStyle="1" w:styleId="30">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Yozo_Office27021597764231179</Application>
  <Pages>41</Pages>
  <Words>15301</Words>
  <Characters>16233</Characters>
  <Lines>1326</Lines>
  <Paragraphs>602</Paragraphs>
  <CharactersWithSpaces>16375</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19</cp:revision>
  <cp:lastPrinted>2019-09-18T02:30:00Z</cp:lastPrinted>
  <dcterms:created xsi:type="dcterms:W3CDTF">2019-08-01T01:14:00Z</dcterms:created>
  <dcterms:modified xsi:type="dcterms:W3CDTF">2021-12-09T02:41:19Z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2052-11.1.0.9069</vt:lpwstr>
  </property>
</Properties>
</file>