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425"/>
      <w:bookmarkStart w:id="4" w:name="_Toc15377193"/>
      <w:bookmarkStart w:id="5" w:name="_Toc15396475"/>
      <w:bookmarkStart w:id="76" w:name="_GoBack"/>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96476"/>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达州市达川区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银铁乡人民政府部门决算</w:t>
      </w:r>
      <w:bookmarkEnd w:id="6"/>
      <w:bookmarkEnd w:id="7"/>
      <w:bookmarkEnd w:id="8"/>
      <w:bookmarkEnd w:id="9"/>
      <w:bookmarkEnd w:id="10"/>
      <w:bookmarkEnd w:id="11"/>
    </w:p>
    <w:bookmarkEnd w:id="76"/>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公开时间：2019年9月18日</w:t>
      </w:r>
    </w:p>
    <w:p>
      <w:pPr>
        <w:rPr>
          <w:sz w:val="28"/>
          <w:szCs w:val="28"/>
        </w:rPr>
      </w:pPr>
    </w:p>
    <w:p>
      <w:pPr>
        <w:pStyle w:val="10"/>
        <w:rPr>
          <w:rFonts w:cstheme="minorBidi"/>
        </w:rPr>
      </w:pPr>
      <w:r>
        <w:fldChar w:fldCharType="begin"/>
      </w:r>
      <w:r>
        <w:instrText xml:space="preserve"> HYPERLINK \l "_Toc15396599" </w:instrText>
      </w:r>
      <w:r>
        <w:fldChar w:fldCharType="separate"/>
      </w:r>
      <w:r>
        <w:rPr>
          <w:rStyle w:val="15"/>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color w:val="auto"/>
          <w:sz w:val="28"/>
          <w:szCs w:val="28"/>
        </w:rPr>
        <w:t>二、机构设置</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color w:val="auto"/>
        </w:rPr>
        <w:t>第二部分</w:t>
      </w:r>
      <w:r>
        <w:rPr>
          <w:rStyle w:val="15"/>
          <w:color w:val="auto"/>
        </w:rPr>
        <w:t xml:space="preserve"> 2018</w:t>
      </w:r>
      <w:r>
        <w:rPr>
          <w:rStyle w:val="15"/>
          <w:rFonts w:hint="eastAsia"/>
          <w:color w:val="auto"/>
        </w:rPr>
        <w:t>年度部门决算情况说明</w:t>
      </w:r>
      <w:r>
        <w:tab/>
      </w:r>
      <w:r>
        <w:fldChar w:fldCharType="begin"/>
      </w:r>
      <w:r>
        <w:instrText xml:space="preserve"> PAGEREF _Toc15396602 \h </w:instrText>
      </w:r>
      <w:r>
        <w:fldChar w:fldCharType="separate"/>
      </w:r>
      <w:r>
        <w:t>11</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color w:val="auto"/>
          <w:sz w:val="28"/>
          <w:szCs w:val="28"/>
        </w:rPr>
        <w:t>一、</w:t>
      </w:r>
      <w:r>
        <w:rPr>
          <w:rStyle w:val="15"/>
          <w:rFonts w:hint="eastAsia" w:ascii="仿宋" w:hAnsi="仿宋" w:eastAsia="仿宋"/>
          <w:color w:val="auto"/>
          <w:sz w:val="28"/>
          <w:szCs w:val="28"/>
        </w:rPr>
        <w:t>收</w:t>
      </w:r>
      <w:r>
        <w:rPr>
          <w:rStyle w:val="15"/>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color w:val="auto"/>
          <w:sz w:val="28"/>
          <w:szCs w:val="28"/>
        </w:rPr>
        <w:t>二、</w:t>
      </w:r>
      <w:r>
        <w:rPr>
          <w:rStyle w:val="15"/>
          <w:rFonts w:hint="eastAsia" w:ascii="仿宋" w:hAnsi="仿宋" w:eastAsia="仿宋"/>
          <w:color w:val="auto"/>
          <w:sz w:val="28"/>
          <w:szCs w:val="28"/>
        </w:rPr>
        <w:t>收</w:t>
      </w:r>
      <w:r>
        <w:rPr>
          <w:rStyle w:val="15"/>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color w:val="auto"/>
          <w:sz w:val="28"/>
          <w:szCs w:val="28"/>
        </w:rPr>
        <w:t>三、</w:t>
      </w:r>
      <w:r>
        <w:rPr>
          <w:rStyle w:val="15"/>
          <w:rFonts w:hint="eastAsia" w:ascii="仿宋" w:hAnsi="仿宋" w:eastAsia="仿宋"/>
          <w:color w:val="auto"/>
          <w:sz w:val="28"/>
          <w:szCs w:val="28"/>
        </w:rPr>
        <w:t>支</w:t>
      </w:r>
      <w:r>
        <w:rPr>
          <w:rStyle w:val="15"/>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color w:val="auto"/>
          <w:sz w:val="28"/>
          <w:szCs w:val="28"/>
        </w:rPr>
        <w:t>四、财</w:t>
      </w:r>
      <w:r>
        <w:rPr>
          <w:rStyle w:val="15"/>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color w:val="auto"/>
          <w:sz w:val="28"/>
          <w:szCs w:val="28"/>
        </w:rPr>
        <w:t>五、一</w:t>
      </w:r>
      <w:r>
        <w:rPr>
          <w:rStyle w:val="15"/>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color w:val="auto"/>
          <w:sz w:val="28"/>
          <w:szCs w:val="28"/>
        </w:rPr>
        <w:t>六、一</w:t>
      </w:r>
      <w:r>
        <w:rPr>
          <w:rStyle w:val="15"/>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color w:val="auto"/>
          <w:sz w:val="28"/>
          <w:szCs w:val="28"/>
        </w:rPr>
        <w:t>七、</w:t>
      </w:r>
      <w:r>
        <w:rPr>
          <w:rStyle w:val="15"/>
          <w:rFonts w:ascii="仿宋" w:hAnsi="仿宋" w:eastAsia="仿宋"/>
          <w:color w:val="auto"/>
          <w:sz w:val="28"/>
          <w:szCs w:val="28"/>
        </w:rPr>
        <w:t>“</w:t>
      </w:r>
      <w:r>
        <w:rPr>
          <w:rStyle w:val="15"/>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color w:val="auto"/>
          <w:sz w:val="28"/>
          <w:szCs w:val="28"/>
        </w:rPr>
        <w:t>八、</w:t>
      </w:r>
      <w:r>
        <w:rPr>
          <w:rStyle w:val="15"/>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color w:val="auto"/>
          <w:sz w:val="28"/>
          <w:szCs w:val="28"/>
        </w:rPr>
        <w:t>九、</w:t>
      </w:r>
      <w:r>
        <w:rPr>
          <w:rStyle w:val="15"/>
          <w:rFonts w:hint="eastAsia" w:ascii="仿宋" w:hAnsi="仿宋" w:eastAsia="仿宋"/>
          <w:color w:val="auto"/>
          <w:sz w:val="28"/>
          <w:szCs w:val="28"/>
        </w:rPr>
        <w:t xml:space="preserve"> 国</w:t>
      </w:r>
      <w:r>
        <w:rPr>
          <w:rStyle w:val="15"/>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Style w:val="15"/>
          <w:rFonts w:ascii="仿宋" w:hAnsi="仿宋" w:eastAsia="仿宋" w:cstheme="majorBidi"/>
          <w:bCs/>
          <w:color w:val="auto"/>
          <w:sz w:val="28"/>
          <w:szCs w:val="28"/>
        </w:rPr>
      </w:pPr>
      <w:r>
        <w:rPr>
          <w:rStyle w:val="15"/>
          <w:rFonts w:hint="eastAsia" w:ascii="仿宋" w:hAnsi="仿宋" w:eastAsia="仿宋" w:cstheme="majorBidi"/>
          <w:bCs/>
          <w:color w:val="auto"/>
          <w:sz w:val="28"/>
          <w:szCs w:val="28"/>
          <w:u w:val="none"/>
        </w:rPr>
        <w:t>十、 预算绩效情况说明</w:t>
      </w:r>
      <w:r>
        <w:rPr>
          <w:rStyle w:val="15"/>
          <w:rFonts w:ascii="仿宋" w:hAnsi="仿宋" w:eastAsia="仿宋" w:cstheme="majorBidi"/>
          <w:bCs/>
          <w:color w:val="auto"/>
          <w:sz w:val="28"/>
          <w:szCs w:val="28"/>
          <w:u w:val="none"/>
        </w:rPr>
        <w:tab/>
      </w:r>
      <w:r>
        <w:rPr>
          <w:rStyle w:val="15"/>
          <w:rFonts w:ascii="仿宋" w:hAnsi="仿宋" w:eastAsia="仿宋" w:cstheme="majorBidi"/>
          <w:bCs/>
          <w:color w:val="auto"/>
          <w:sz w:val="28"/>
          <w:szCs w:val="28"/>
        </w:rPr>
        <w:fldChar w:fldCharType="begin"/>
      </w:r>
      <w:r>
        <w:rPr>
          <w:rStyle w:val="15"/>
          <w:rFonts w:ascii="仿宋" w:hAnsi="仿宋" w:eastAsia="仿宋" w:cstheme="majorBidi"/>
          <w:bCs/>
          <w:color w:val="auto"/>
          <w:sz w:val="28"/>
          <w:szCs w:val="28"/>
        </w:rPr>
        <w:instrText xml:space="preserve"> PAGEREF _Toc15396611 \h </w:instrText>
      </w:r>
      <w:r>
        <w:rPr>
          <w:rStyle w:val="15"/>
          <w:rFonts w:ascii="仿宋" w:hAnsi="仿宋" w:eastAsia="仿宋" w:cstheme="majorBidi"/>
          <w:bCs/>
          <w:color w:val="auto"/>
          <w:sz w:val="28"/>
          <w:szCs w:val="28"/>
        </w:rPr>
        <w:fldChar w:fldCharType="separate"/>
      </w:r>
      <w:r>
        <w:rPr>
          <w:rStyle w:val="15"/>
          <w:rFonts w:ascii="仿宋" w:hAnsi="仿宋" w:eastAsia="仿宋" w:cstheme="majorBidi"/>
          <w:bCs/>
          <w:color w:val="auto"/>
          <w:sz w:val="28"/>
          <w:szCs w:val="28"/>
        </w:rPr>
        <w:t>18</w:t>
      </w:r>
      <w:r>
        <w:rPr>
          <w:rStyle w:val="15"/>
          <w:rFonts w:ascii="仿宋" w:hAnsi="仿宋" w:eastAsia="仿宋" w:cstheme="majorBidi"/>
          <w:bCs/>
          <w:color w:val="auto"/>
          <w:sz w:val="28"/>
          <w:szCs w:val="28"/>
        </w:rPr>
        <w:fldChar w:fldCharType="end"/>
      </w:r>
    </w:p>
    <w:p>
      <w:pPr>
        <w:pStyle w:val="11"/>
        <w:rPr>
          <w:rStyle w:val="15"/>
          <w:rFonts w:cstheme="majorBidi"/>
          <w:bCs/>
          <w:color w:val="auto"/>
          <w:sz w:val="28"/>
          <w:szCs w:val="28"/>
        </w:rPr>
      </w:pPr>
      <w:r>
        <w:fldChar w:fldCharType="begin"/>
      </w:r>
      <w:r>
        <w:instrText xml:space="preserve"> HYPERLINK \l "_Toc15396612" </w:instrText>
      </w:r>
      <w:r>
        <w:fldChar w:fldCharType="separate"/>
      </w:r>
      <w:r>
        <w:rPr>
          <w:rStyle w:val="15"/>
          <w:rFonts w:hint="eastAsia" w:ascii="仿宋" w:hAnsi="仿宋" w:eastAsia="仿宋" w:cstheme="majorBidi"/>
          <w:bCs/>
          <w:color w:val="auto"/>
          <w:sz w:val="28"/>
          <w:szCs w:val="28"/>
        </w:rPr>
        <w:t>十一、其他重要事项的情况说明</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_Toc15396612 \h </w:instrText>
      </w:r>
      <w:r>
        <w:rPr>
          <w:rStyle w:val="15"/>
          <w:rFonts w:cstheme="majorBidi"/>
          <w:bCs/>
          <w:color w:val="auto"/>
          <w:sz w:val="28"/>
          <w:szCs w:val="28"/>
        </w:rPr>
        <w:fldChar w:fldCharType="separate"/>
      </w:r>
      <w:r>
        <w:rPr>
          <w:rStyle w:val="15"/>
          <w:rFonts w:cstheme="majorBidi"/>
          <w:bCs/>
          <w:color w:val="auto"/>
          <w:sz w:val="28"/>
          <w:szCs w:val="28"/>
        </w:rPr>
        <w:t>28</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ascii="仿宋" w:hAnsi="仿宋" w:eastAsia="仿宋" w:cstheme="majorBidi"/>
          <w:bCs/>
          <w:color w:val="auto"/>
          <w:sz w:val="28"/>
          <w:szCs w:val="28"/>
        </w:rPr>
      </w:pPr>
      <w:r>
        <w:fldChar w:fldCharType="begin"/>
      </w:r>
      <w:r>
        <w:instrText xml:space="preserve"> HYPERLINK \l "_Toc15396613" </w:instrText>
      </w:r>
      <w:r>
        <w:fldChar w:fldCharType="separate"/>
      </w:r>
      <w:r>
        <w:rPr>
          <w:rStyle w:val="15"/>
          <w:rFonts w:hint="eastAsia" w:ascii="仿宋" w:hAnsi="仿宋" w:eastAsia="仿宋" w:cstheme="majorBidi"/>
          <w:bCs/>
          <w:color w:val="auto"/>
          <w:sz w:val="28"/>
          <w:szCs w:val="28"/>
        </w:rPr>
        <w:t>第三部分 名词解释</w:t>
      </w:r>
      <w:r>
        <w:rPr>
          <w:rStyle w:val="15"/>
          <w:rFonts w:ascii="仿宋" w:hAnsi="仿宋" w:eastAsia="仿宋" w:cstheme="majorBidi"/>
          <w:bCs/>
          <w:color w:val="auto"/>
          <w:sz w:val="28"/>
          <w:szCs w:val="28"/>
        </w:rPr>
        <w:tab/>
      </w:r>
      <w:r>
        <w:rPr>
          <w:rStyle w:val="15"/>
          <w:rFonts w:ascii="仿宋" w:hAnsi="仿宋" w:eastAsia="仿宋" w:cstheme="majorBidi"/>
          <w:bCs/>
          <w:color w:val="auto"/>
          <w:sz w:val="28"/>
          <w:szCs w:val="28"/>
        </w:rPr>
        <w:fldChar w:fldCharType="begin"/>
      </w:r>
      <w:r>
        <w:rPr>
          <w:rStyle w:val="15"/>
          <w:rFonts w:ascii="仿宋" w:hAnsi="仿宋" w:eastAsia="仿宋" w:cstheme="majorBidi"/>
          <w:bCs/>
          <w:color w:val="auto"/>
          <w:sz w:val="28"/>
          <w:szCs w:val="28"/>
        </w:rPr>
        <w:instrText xml:space="preserve"> PAGEREF _Toc15396613 \h </w:instrText>
      </w:r>
      <w:r>
        <w:rPr>
          <w:rStyle w:val="15"/>
          <w:rFonts w:ascii="仿宋" w:hAnsi="仿宋" w:eastAsia="仿宋" w:cstheme="majorBidi"/>
          <w:bCs/>
          <w:color w:val="auto"/>
          <w:sz w:val="28"/>
          <w:szCs w:val="28"/>
        </w:rPr>
        <w:fldChar w:fldCharType="separate"/>
      </w:r>
      <w:r>
        <w:rPr>
          <w:rStyle w:val="15"/>
          <w:rFonts w:ascii="仿宋" w:hAnsi="仿宋" w:eastAsia="仿宋" w:cstheme="majorBidi"/>
          <w:bCs/>
          <w:color w:val="auto"/>
          <w:sz w:val="28"/>
          <w:szCs w:val="28"/>
        </w:rPr>
        <w:t>30</w:t>
      </w:r>
      <w:r>
        <w:rPr>
          <w:rStyle w:val="15"/>
          <w:rFonts w:ascii="仿宋" w:hAnsi="仿宋" w:eastAsia="仿宋" w:cstheme="majorBidi"/>
          <w:bCs/>
          <w:color w:val="auto"/>
          <w:sz w:val="28"/>
          <w:szCs w:val="28"/>
        </w:rPr>
        <w:fldChar w:fldCharType="end"/>
      </w:r>
      <w:r>
        <w:rPr>
          <w:rStyle w:val="15"/>
          <w:rFonts w:ascii="仿宋" w:hAnsi="仿宋" w:eastAsia="仿宋" w:cstheme="majorBidi"/>
          <w:bCs/>
          <w:color w:val="auto"/>
          <w:sz w:val="28"/>
          <w:szCs w:val="28"/>
        </w:rPr>
        <w:fldChar w:fldCharType="end"/>
      </w:r>
    </w:p>
    <w:p>
      <w:pPr>
        <w:pStyle w:val="11"/>
        <w:rPr>
          <w:rStyle w:val="15"/>
          <w:rFonts w:ascii="仿宋" w:hAnsi="仿宋" w:eastAsia="仿宋" w:cstheme="majorBidi"/>
          <w:bCs/>
          <w:color w:val="auto"/>
          <w:sz w:val="28"/>
          <w:szCs w:val="28"/>
        </w:rPr>
      </w:pPr>
      <w:r>
        <w:fldChar w:fldCharType="begin"/>
      </w:r>
      <w:r>
        <w:instrText xml:space="preserve"> HYPERLINK \l "_Toc15396614" </w:instrText>
      </w:r>
      <w:r>
        <w:fldChar w:fldCharType="separate"/>
      </w:r>
      <w:r>
        <w:rPr>
          <w:rStyle w:val="15"/>
          <w:rFonts w:hint="eastAsia" w:ascii="仿宋" w:hAnsi="仿宋" w:eastAsia="仿宋" w:cstheme="majorBidi"/>
          <w:bCs/>
          <w:color w:val="auto"/>
          <w:sz w:val="28"/>
          <w:szCs w:val="28"/>
        </w:rPr>
        <w:t>第四部分附件</w:t>
      </w:r>
      <w:r>
        <w:rPr>
          <w:rStyle w:val="15"/>
          <w:rFonts w:ascii="仿宋" w:hAnsi="仿宋" w:eastAsia="仿宋" w:cstheme="majorBidi"/>
          <w:bCs/>
          <w:color w:val="auto"/>
          <w:sz w:val="28"/>
          <w:szCs w:val="28"/>
        </w:rPr>
        <w:tab/>
      </w:r>
      <w:r>
        <w:rPr>
          <w:rStyle w:val="15"/>
          <w:rFonts w:ascii="仿宋" w:hAnsi="仿宋" w:eastAsia="仿宋" w:cstheme="majorBidi"/>
          <w:bCs/>
          <w:color w:val="auto"/>
          <w:sz w:val="28"/>
          <w:szCs w:val="28"/>
        </w:rPr>
        <w:fldChar w:fldCharType="begin"/>
      </w:r>
      <w:r>
        <w:rPr>
          <w:rStyle w:val="15"/>
          <w:rFonts w:ascii="仿宋" w:hAnsi="仿宋" w:eastAsia="仿宋" w:cstheme="majorBidi"/>
          <w:bCs/>
          <w:color w:val="auto"/>
          <w:sz w:val="28"/>
          <w:szCs w:val="28"/>
        </w:rPr>
        <w:instrText xml:space="preserve"> PAGEREF _Toc15396614 \h </w:instrText>
      </w:r>
      <w:r>
        <w:rPr>
          <w:rStyle w:val="15"/>
          <w:rFonts w:ascii="仿宋" w:hAnsi="仿宋" w:eastAsia="仿宋" w:cstheme="majorBidi"/>
          <w:bCs/>
          <w:color w:val="auto"/>
          <w:sz w:val="28"/>
          <w:szCs w:val="28"/>
        </w:rPr>
        <w:fldChar w:fldCharType="separate"/>
      </w:r>
      <w:r>
        <w:rPr>
          <w:rStyle w:val="15"/>
          <w:rFonts w:ascii="仿宋" w:hAnsi="仿宋" w:eastAsia="仿宋" w:cstheme="majorBidi"/>
          <w:bCs/>
          <w:color w:val="auto"/>
          <w:sz w:val="28"/>
          <w:szCs w:val="28"/>
        </w:rPr>
        <w:t>36</w:t>
      </w:r>
      <w:r>
        <w:rPr>
          <w:rStyle w:val="15"/>
          <w:rFonts w:ascii="仿宋" w:hAnsi="仿宋" w:eastAsia="仿宋" w:cstheme="majorBidi"/>
          <w:bCs/>
          <w:color w:val="auto"/>
          <w:sz w:val="28"/>
          <w:szCs w:val="28"/>
        </w:rPr>
        <w:fldChar w:fldCharType="end"/>
      </w:r>
      <w:r>
        <w:rPr>
          <w:rStyle w:val="15"/>
          <w:rFonts w:ascii="仿宋" w:hAnsi="仿宋" w:eastAsia="仿宋" w:cstheme="majorBidi"/>
          <w:bCs/>
          <w:color w:val="auto"/>
          <w:sz w:val="28"/>
          <w:szCs w:val="28"/>
        </w:rPr>
        <w:fldChar w:fldCharType="end"/>
      </w:r>
    </w:p>
    <w:p>
      <w:pPr>
        <w:pStyle w:val="11"/>
        <w:rPr>
          <w:rStyle w:val="15"/>
          <w:rFonts w:cstheme="majorBidi"/>
          <w:bCs/>
          <w:color w:val="auto"/>
          <w:sz w:val="28"/>
          <w:szCs w:val="28"/>
        </w:rPr>
      </w:pPr>
      <w:r>
        <w:fldChar w:fldCharType="begin"/>
      </w:r>
      <w:r>
        <w:instrText xml:space="preserve"> HYPERLINK \l "_Toc15396615" </w:instrText>
      </w:r>
      <w:r>
        <w:fldChar w:fldCharType="separate"/>
      </w:r>
      <w:r>
        <w:rPr>
          <w:rStyle w:val="15"/>
          <w:rFonts w:hint="eastAsia" w:ascii="仿宋" w:hAnsi="仿宋" w:eastAsia="仿宋" w:cstheme="majorBidi"/>
          <w:bCs/>
          <w:color w:val="auto"/>
          <w:sz w:val="28"/>
          <w:szCs w:val="28"/>
        </w:rPr>
        <w:t>附件</w:t>
      </w:r>
      <w:r>
        <w:rPr>
          <w:rStyle w:val="15"/>
          <w:rFonts w:ascii="仿宋" w:hAnsi="仿宋" w:eastAsia="仿宋" w:cstheme="majorBidi"/>
          <w:bCs/>
          <w:color w:val="auto"/>
          <w:sz w:val="28"/>
          <w:szCs w:val="28"/>
        </w:rPr>
        <w:t>1</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_Toc15396615 \h </w:instrText>
      </w:r>
      <w:r>
        <w:rPr>
          <w:rStyle w:val="15"/>
          <w:rFonts w:cstheme="majorBidi"/>
          <w:bCs/>
          <w:color w:val="auto"/>
          <w:sz w:val="28"/>
          <w:szCs w:val="28"/>
        </w:rPr>
        <w:fldChar w:fldCharType="separate"/>
      </w:r>
      <w:r>
        <w:rPr>
          <w:rStyle w:val="15"/>
          <w:rFonts w:cstheme="majorBidi"/>
          <w:bCs/>
          <w:color w:val="auto"/>
          <w:sz w:val="28"/>
          <w:szCs w:val="28"/>
        </w:rPr>
        <w:t>36</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fldChar w:fldCharType="begin"/>
      </w:r>
      <w:r>
        <w:instrText xml:space="preserve"> HYPERLINK \l "_Toc15396617" </w:instrText>
      </w:r>
      <w:r>
        <w:fldChar w:fldCharType="separate"/>
      </w:r>
      <w:r>
        <w:rPr>
          <w:rStyle w:val="15"/>
          <w:rFonts w:hint="eastAsia" w:ascii="仿宋" w:hAnsi="仿宋" w:eastAsia="仿宋" w:cstheme="majorBidi"/>
          <w:bCs/>
          <w:color w:val="auto"/>
          <w:sz w:val="28"/>
          <w:szCs w:val="28"/>
        </w:rPr>
        <w:t>附件</w:t>
      </w:r>
      <w:r>
        <w:rPr>
          <w:rStyle w:val="15"/>
          <w:rFonts w:ascii="仿宋" w:hAnsi="仿宋" w:eastAsia="仿宋" w:cstheme="majorBidi"/>
          <w:bCs/>
          <w:color w:val="auto"/>
          <w:sz w:val="28"/>
          <w:szCs w:val="28"/>
        </w:rPr>
        <w:t>2</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_Toc15396617 \h </w:instrText>
      </w:r>
      <w:r>
        <w:rPr>
          <w:rStyle w:val="15"/>
          <w:rFonts w:cstheme="majorBidi"/>
          <w:bCs/>
          <w:color w:val="auto"/>
          <w:sz w:val="28"/>
          <w:szCs w:val="28"/>
        </w:rPr>
        <w:fldChar w:fldCharType="separate"/>
      </w:r>
      <w:r>
        <w:rPr>
          <w:rStyle w:val="15"/>
          <w:rFonts w:cstheme="majorBidi"/>
          <w:bCs/>
          <w:color w:val="auto"/>
          <w:sz w:val="28"/>
          <w:szCs w:val="28"/>
        </w:rPr>
        <w:t>40</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ascii="仿宋" w:hAnsi="仿宋" w:eastAsia="仿宋" w:cstheme="majorBidi"/>
          <w:bCs/>
          <w:color w:val="auto"/>
          <w:sz w:val="28"/>
          <w:szCs w:val="28"/>
        </w:rPr>
      </w:pPr>
      <w:r>
        <w:fldChar w:fldCharType="begin"/>
      </w:r>
      <w:r>
        <w:instrText xml:space="preserve"> HYPERLINK \l "_Toc15396618" </w:instrText>
      </w:r>
      <w:r>
        <w:fldChar w:fldCharType="separate"/>
      </w:r>
      <w:r>
        <w:rPr>
          <w:rStyle w:val="15"/>
          <w:rFonts w:hint="eastAsia" w:ascii="仿宋" w:hAnsi="仿宋" w:eastAsia="仿宋" w:cstheme="majorBidi"/>
          <w:bCs/>
          <w:color w:val="auto"/>
          <w:sz w:val="28"/>
          <w:szCs w:val="28"/>
        </w:rPr>
        <w:t>第五部分附表</w:t>
      </w:r>
      <w:r>
        <w:rPr>
          <w:rStyle w:val="15"/>
          <w:rFonts w:ascii="仿宋" w:hAnsi="仿宋" w:eastAsia="仿宋" w:cstheme="majorBidi"/>
          <w:bCs/>
          <w:color w:val="auto"/>
          <w:sz w:val="28"/>
          <w:szCs w:val="28"/>
        </w:rPr>
        <w:tab/>
      </w:r>
      <w:r>
        <w:rPr>
          <w:rStyle w:val="15"/>
          <w:rFonts w:hint="eastAsia" w:ascii="仿宋" w:hAnsi="仿宋" w:eastAsia="仿宋" w:cstheme="majorBidi"/>
          <w:bCs/>
          <w:color w:val="auto"/>
          <w:sz w:val="28"/>
          <w:szCs w:val="28"/>
        </w:rPr>
        <w:t>4</w:t>
      </w:r>
      <w:r>
        <w:rPr>
          <w:rStyle w:val="15"/>
          <w:rFonts w:hint="eastAsia" w:ascii="仿宋" w:hAnsi="仿宋" w:eastAsia="仿宋" w:cstheme="majorBidi"/>
          <w:bCs/>
          <w:color w:val="auto"/>
          <w:sz w:val="28"/>
          <w:szCs w:val="28"/>
        </w:rPr>
        <w:fldChar w:fldCharType="end"/>
      </w:r>
      <w:r>
        <w:rPr>
          <w:rStyle w:val="15"/>
          <w:rFonts w:hint="eastAsia" w:ascii="仿宋" w:hAnsi="仿宋" w:eastAsia="仿宋" w:cstheme="majorBidi"/>
          <w:bCs/>
          <w:color w:val="auto"/>
          <w:sz w:val="28"/>
          <w:szCs w:val="28"/>
        </w:rPr>
        <w:t>2</w:t>
      </w:r>
    </w:p>
    <w:p>
      <w:pPr>
        <w:pStyle w:val="11"/>
        <w:rPr>
          <w:rStyle w:val="15"/>
          <w:rFonts w:cstheme="majorBidi"/>
          <w:bCs/>
          <w:color w:val="auto"/>
          <w:sz w:val="28"/>
          <w:szCs w:val="28"/>
        </w:rPr>
      </w:pPr>
      <w:r>
        <w:rPr>
          <w:rStyle w:val="15"/>
          <w:rFonts w:hint="eastAsia" w:cstheme="majorBidi"/>
          <w:bCs/>
          <w:color w:val="auto"/>
          <w:sz w:val="28"/>
          <w:szCs w:val="28"/>
        </w:rPr>
        <w:t>一、</w:t>
      </w:r>
      <w:r>
        <w:fldChar w:fldCharType="begin"/>
      </w:r>
      <w:r>
        <w:instrText xml:space="preserve"> HYPERLINK \l "_Toc15396619" </w:instrText>
      </w:r>
      <w:r>
        <w:fldChar w:fldCharType="separate"/>
      </w:r>
      <w:r>
        <w:rPr>
          <w:rStyle w:val="15"/>
          <w:rFonts w:hint="eastAsia" w:ascii="仿宋" w:hAnsi="仿宋" w:eastAsia="仿宋" w:cstheme="majorBidi"/>
          <w:bCs/>
          <w:color w:val="auto"/>
          <w:sz w:val="28"/>
          <w:szCs w:val="28"/>
        </w:rPr>
        <w:t>收入支出决算总表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_Toc15396619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二、</w:t>
      </w:r>
      <w:r>
        <w:fldChar w:fldCharType="begin"/>
      </w:r>
      <w:r>
        <w:instrText xml:space="preserve"> HYPERLINK \l "_Toc15396620" </w:instrText>
      </w:r>
      <w:r>
        <w:fldChar w:fldCharType="separate"/>
      </w:r>
      <w:r>
        <w:rPr>
          <w:rStyle w:val="15"/>
          <w:rFonts w:hint="eastAsia" w:ascii="仿宋" w:hAnsi="仿宋" w:eastAsia="仿宋" w:cstheme="majorBidi"/>
          <w:bCs/>
          <w:color w:val="auto"/>
          <w:sz w:val="28"/>
          <w:szCs w:val="28"/>
        </w:rPr>
        <w:t>收入总表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_Toc15396620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三、</w:t>
      </w:r>
      <w:r>
        <w:fldChar w:fldCharType="begin"/>
      </w:r>
      <w:r>
        <w:instrText xml:space="preserve"> HYPERLINK \l "_Toc15396621" </w:instrText>
      </w:r>
      <w:r>
        <w:fldChar w:fldCharType="separate"/>
      </w:r>
      <w:r>
        <w:rPr>
          <w:rStyle w:val="15"/>
          <w:rFonts w:hint="eastAsia" w:ascii="仿宋" w:hAnsi="仿宋" w:eastAsia="仿宋" w:cstheme="majorBidi"/>
          <w:bCs/>
          <w:color w:val="auto"/>
          <w:sz w:val="28"/>
          <w:szCs w:val="28"/>
        </w:rPr>
        <w:t>支出总表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_Toc15396621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四、</w:t>
      </w:r>
      <w:r>
        <w:fldChar w:fldCharType="begin"/>
      </w:r>
      <w:r>
        <w:instrText xml:space="preserve"> HYPERLINK \l "_Toc15396622" </w:instrText>
      </w:r>
      <w:r>
        <w:fldChar w:fldCharType="separate"/>
      </w:r>
      <w:r>
        <w:rPr>
          <w:rStyle w:val="15"/>
          <w:rFonts w:hint="eastAsia" w:ascii="仿宋" w:hAnsi="仿宋" w:eastAsia="仿宋" w:cstheme="majorBidi"/>
          <w:bCs/>
          <w:color w:val="auto"/>
          <w:sz w:val="28"/>
          <w:szCs w:val="28"/>
        </w:rPr>
        <w:t>财政拨款收入支出决算总表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_Toc15396622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五、</w:t>
      </w:r>
      <w:r>
        <w:fldChar w:fldCharType="begin"/>
      </w:r>
      <w:r>
        <w:instrText xml:space="preserve"> HYPERLINK \l "_Toc15396623" </w:instrText>
      </w:r>
      <w:r>
        <w:fldChar w:fldCharType="separate"/>
      </w:r>
      <w:r>
        <w:rPr>
          <w:rStyle w:val="15"/>
          <w:rFonts w:hint="eastAsia" w:cstheme="majorBidi"/>
          <w:bCs/>
          <w:color w:val="auto"/>
          <w:sz w:val="28"/>
          <w:szCs w:val="28"/>
        </w:rPr>
        <w:t>财政拨款支出决算明细表（政府经济分类科目）</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_Toc15396623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六、</w:t>
      </w:r>
      <w:r>
        <w:fldChar w:fldCharType="begin"/>
      </w:r>
      <w:r>
        <w:instrText xml:space="preserve"> HYPERLINK \l "_Toc15396624" </w:instrText>
      </w:r>
      <w:r>
        <w:fldChar w:fldCharType="separate"/>
      </w:r>
      <w:r>
        <w:rPr>
          <w:rStyle w:val="15"/>
          <w:rFonts w:hint="eastAsia" w:ascii="仿宋" w:hAnsi="仿宋" w:eastAsia="仿宋" w:cstheme="majorBidi"/>
          <w:bCs/>
          <w:color w:val="auto"/>
          <w:sz w:val="28"/>
          <w:szCs w:val="28"/>
        </w:rPr>
        <w:t>一般公共预算财政拨款支出决算表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_Toc15396624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七、</w:t>
      </w:r>
      <w:r>
        <w:fldChar w:fldCharType="begin"/>
      </w:r>
      <w:r>
        <w:instrText xml:space="preserve"> HYPERLINK \l "_Toc15396625" </w:instrText>
      </w:r>
      <w:r>
        <w:fldChar w:fldCharType="separate"/>
      </w:r>
      <w:r>
        <w:rPr>
          <w:rStyle w:val="15"/>
          <w:rFonts w:hint="eastAsia" w:ascii="仿宋" w:hAnsi="仿宋" w:eastAsia="仿宋" w:cstheme="majorBidi"/>
          <w:bCs/>
          <w:color w:val="auto"/>
          <w:sz w:val="28"/>
          <w:szCs w:val="28"/>
        </w:rPr>
        <w:t>一般公共预算财政拨款支出决算明细表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_Toc15396625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八、</w:t>
      </w:r>
      <w:r>
        <w:fldChar w:fldCharType="begin"/>
      </w:r>
      <w:r>
        <w:instrText xml:space="preserve"> HYPERLINK \l "_Toc15396626" </w:instrText>
      </w:r>
      <w:r>
        <w:fldChar w:fldCharType="separate"/>
      </w:r>
      <w:r>
        <w:rPr>
          <w:rStyle w:val="15"/>
          <w:rFonts w:hint="eastAsia" w:ascii="仿宋" w:hAnsi="仿宋" w:eastAsia="仿宋" w:cstheme="majorBidi"/>
          <w:bCs/>
          <w:color w:val="auto"/>
          <w:sz w:val="28"/>
          <w:szCs w:val="28"/>
        </w:rPr>
        <w:t>一般公共预算财政拨款基本支出决算表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_Toc15396626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九、</w:t>
      </w:r>
      <w:r>
        <w:fldChar w:fldCharType="begin"/>
      </w:r>
      <w:r>
        <w:instrText xml:space="preserve"> HYPERLINK \l "_Toc15396627" </w:instrText>
      </w:r>
      <w:r>
        <w:fldChar w:fldCharType="separate"/>
      </w:r>
      <w:r>
        <w:rPr>
          <w:rStyle w:val="15"/>
          <w:rFonts w:hint="eastAsia" w:ascii="仿宋" w:hAnsi="仿宋" w:eastAsia="仿宋" w:cstheme="majorBidi"/>
          <w:bCs/>
          <w:color w:val="auto"/>
          <w:sz w:val="28"/>
          <w:szCs w:val="28"/>
        </w:rPr>
        <w:t>一般公共预算财政拨款项目支出决算表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_Toc15396627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十、</w:t>
      </w:r>
      <w:r>
        <w:fldChar w:fldCharType="begin"/>
      </w:r>
      <w:r>
        <w:instrText xml:space="preserve"> HYPERLINK \l "_Toc15396628" </w:instrText>
      </w:r>
      <w:r>
        <w:fldChar w:fldCharType="separate"/>
      </w:r>
      <w:r>
        <w:rPr>
          <w:rStyle w:val="15"/>
          <w:rFonts w:hint="eastAsia" w:ascii="仿宋" w:hAnsi="仿宋" w:eastAsia="仿宋" w:cstheme="majorBidi"/>
          <w:bCs/>
          <w:color w:val="auto"/>
          <w:sz w:val="28"/>
          <w:szCs w:val="28"/>
        </w:rPr>
        <w:t>一般公共预算财政拨款“三公”经费支出决算表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_Toc15396628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十一、</w:t>
      </w:r>
      <w:r>
        <w:fldChar w:fldCharType="begin"/>
      </w:r>
      <w:r>
        <w:instrText xml:space="preserve"> HYPERLINK \l "_Toc15396629" </w:instrText>
      </w:r>
      <w:r>
        <w:fldChar w:fldCharType="separate"/>
      </w:r>
      <w:r>
        <w:rPr>
          <w:rStyle w:val="15"/>
          <w:rFonts w:hint="eastAsia" w:ascii="仿宋" w:hAnsi="仿宋" w:eastAsia="仿宋" w:cstheme="majorBidi"/>
          <w:bCs/>
          <w:color w:val="auto"/>
          <w:sz w:val="28"/>
          <w:szCs w:val="28"/>
        </w:rPr>
        <w:t>政府性基金预算财政拨款收入支出决算表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_Toc15396629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color w:val="auto"/>
          <w:sz w:val="28"/>
          <w:szCs w:val="28"/>
        </w:rPr>
      </w:pPr>
      <w:r>
        <w:rPr>
          <w:rStyle w:val="15"/>
          <w:rFonts w:hint="eastAsia" w:cstheme="majorBidi"/>
          <w:bCs/>
          <w:color w:val="auto"/>
          <w:sz w:val="28"/>
          <w:szCs w:val="28"/>
        </w:rPr>
        <w:t>十二、</w:t>
      </w:r>
      <w:r>
        <w:fldChar w:fldCharType="begin"/>
      </w:r>
      <w:r>
        <w:instrText xml:space="preserve"> HYPERLINK \l "_Toc15396630" </w:instrText>
      </w:r>
      <w:r>
        <w:fldChar w:fldCharType="separate"/>
      </w:r>
      <w:r>
        <w:rPr>
          <w:rStyle w:val="15"/>
          <w:rFonts w:hint="eastAsia" w:ascii="仿宋" w:hAnsi="仿宋" w:eastAsia="仿宋" w:cstheme="majorBidi"/>
          <w:bCs/>
          <w:color w:val="auto"/>
          <w:sz w:val="28"/>
          <w:szCs w:val="28"/>
        </w:rPr>
        <w:t>政府性基金预算财政拨款“三公”经费支出决算表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_Toc15396630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pStyle w:val="11"/>
        <w:rPr>
          <w:rStyle w:val="15"/>
          <w:rFonts w:cstheme="majorBidi"/>
          <w:bCs/>
          <w:sz w:val="28"/>
          <w:szCs w:val="28"/>
        </w:rPr>
      </w:pPr>
      <w:r>
        <w:rPr>
          <w:rStyle w:val="15"/>
          <w:rFonts w:hint="eastAsia" w:cstheme="majorBidi"/>
          <w:bCs/>
          <w:color w:val="auto"/>
          <w:sz w:val="28"/>
          <w:szCs w:val="28"/>
        </w:rPr>
        <w:t>十三、</w:t>
      </w:r>
      <w:r>
        <w:fldChar w:fldCharType="begin"/>
      </w:r>
      <w:r>
        <w:instrText xml:space="preserve"> HYPERLINK \l "_Toc15396631" </w:instrText>
      </w:r>
      <w:r>
        <w:fldChar w:fldCharType="separate"/>
      </w:r>
      <w:r>
        <w:rPr>
          <w:rStyle w:val="15"/>
          <w:rFonts w:hint="eastAsia" w:ascii="仿宋" w:hAnsi="仿宋" w:eastAsia="仿宋" w:cstheme="majorBidi"/>
          <w:bCs/>
          <w:color w:val="auto"/>
          <w:sz w:val="28"/>
          <w:szCs w:val="28"/>
        </w:rPr>
        <w:t>国有资本经营预算支出决算表</w:t>
      </w:r>
      <w:r>
        <w:rPr>
          <w:rStyle w:val="15"/>
          <w:rFonts w:cstheme="majorBidi"/>
          <w:bCs/>
          <w:color w:val="auto"/>
          <w:sz w:val="28"/>
          <w:szCs w:val="28"/>
        </w:rPr>
        <w:tab/>
      </w:r>
      <w:r>
        <w:rPr>
          <w:rStyle w:val="15"/>
          <w:rFonts w:cstheme="majorBidi"/>
          <w:bCs/>
          <w:color w:val="auto"/>
          <w:sz w:val="28"/>
          <w:szCs w:val="28"/>
        </w:rPr>
        <w:fldChar w:fldCharType="begin"/>
      </w:r>
      <w:r>
        <w:rPr>
          <w:rStyle w:val="15"/>
          <w:rFonts w:cstheme="majorBidi"/>
          <w:bCs/>
          <w:color w:val="auto"/>
          <w:sz w:val="28"/>
          <w:szCs w:val="28"/>
        </w:rPr>
        <w:instrText xml:space="preserve"> PAGEREF _Toc15396631 \h </w:instrText>
      </w:r>
      <w:r>
        <w:rPr>
          <w:rStyle w:val="15"/>
          <w:rFonts w:cstheme="majorBidi"/>
          <w:bCs/>
          <w:color w:val="auto"/>
          <w:sz w:val="28"/>
          <w:szCs w:val="28"/>
        </w:rPr>
        <w:fldChar w:fldCharType="separate"/>
      </w:r>
      <w:r>
        <w:rPr>
          <w:rStyle w:val="15"/>
          <w:rFonts w:cstheme="majorBidi"/>
          <w:bCs/>
          <w:color w:val="auto"/>
          <w:sz w:val="28"/>
          <w:szCs w:val="28"/>
        </w:rPr>
        <w:t>43</w:t>
      </w:r>
      <w:r>
        <w:rPr>
          <w:rStyle w:val="15"/>
          <w:rFonts w:cstheme="majorBidi"/>
          <w:bCs/>
          <w:color w:val="auto"/>
          <w:sz w:val="28"/>
          <w:szCs w:val="28"/>
        </w:rPr>
        <w:fldChar w:fldCharType="end"/>
      </w:r>
      <w:r>
        <w:rPr>
          <w:rStyle w:val="15"/>
          <w:rFonts w:cstheme="majorBidi"/>
          <w:bCs/>
          <w:color w:val="auto"/>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ind w:firstLine="640" w:firstLineChars="200"/>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rPr>
          <w:rFonts w:ascii="仿宋" w:hAnsi="仿宋" w:eastAsia="仿宋"/>
          <w:bCs/>
          <w:color w:val="000000"/>
          <w:sz w:val="32"/>
          <w:szCs w:val="32"/>
        </w:rPr>
      </w:pPr>
      <w:r>
        <w:rPr>
          <w:rFonts w:hint="eastAsia" w:hAnsi="宋体"/>
          <w:sz w:val="32"/>
          <w:szCs w:val="32"/>
        </w:rPr>
        <w:t>银铁乡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银铁乡经济发展、改善人民生活、保持农村社会稳定、偿还乡镇和村级债务、搞好场镇建设和加快新农村基础设施建设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w:t>
      </w:r>
      <w:r>
        <w:rPr>
          <w:rFonts w:ascii="仿宋_GB2312" w:hAnsi="宋体" w:eastAsia="仿宋_GB2312"/>
          <w:kern w:val="0"/>
          <w:sz w:val="32"/>
          <w:szCs w:val="32"/>
        </w:rPr>
        <w:t>深化产业结构调整，全面推动产业发展</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一是</w:t>
      </w:r>
      <w:r>
        <w:rPr>
          <w:rFonts w:ascii="仿宋_GB2312" w:hAnsi="宋体" w:eastAsia="仿宋_GB2312"/>
          <w:kern w:val="0"/>
          <w:sz w:val="32"/>
          <w:szCs w:val="32"/>
        </w:rPr>
        <w:t>抓好新型农业经营主体</w:t>
      </w:r>
      <w:r>
        <w:rPr>
          <w:rFonts w:hint="eastAsia" w:ascii="仿宋_GB2312" w:hAnsi="宋体" w:eastAsia="仿宋_GB2312"/>
          <w:kern w:val="0"/>
          <w:sz w:val="32"/>
          <w:szCs w:val="32"/>
        </w:rPr>
        <w:t>培养和</w:t>
      </w:r>
      <w:r>
        <w:rPr>
          <w:rFonts w:ascii="仿宋_GB2312" w:hAnsi="宋体" w:eastAsia="仿宋_GB2312"/>
          <w:kern w:val="0"/>
          <w:sz w:val="32"/>
          <w:szCs w:val="32"/>
        </w:rPr>
        <w:t>引领带动工作，全乡</w:t>
      </w:r>
      <w:r>
        <w:rPr>
          <w:rFonts w:hint="eastAsia" w:ascii="仿宋_GB2312" w:hAnsi="宋体" w:eastAsia="仿宋_GB2312"/>
          <w:kern w:val="0"/>
          <w:sz w:val="32"/>
          <w:szCs w:val="32"/>
        </w:rPr>
        <w:t>培育专业合作社</w:t>
      </w:r>
      <w:r>
        <w:rPr>
          <w:rFonts w:ascii="仿宋_GB2312" w:hAnsi="宋体" w:eastAsia="仿宋_GB2312"/>
          <w:kern w:val="0"/>
          <w:sz w:val="32"/>
          <w:szCs w:val="32"/>
        </w:rPr>
        <w:t>7个，</w:t>
      </w:r>
      <w:r>
        <w:rPr>
          <w:rFonts w:hint="eastAsia" w:ascii="仿宋_GB2312" w:hAnsi="宋体" w:eastAsia="仿宋_GB2312"/>
          <w:kern w:val="0"/>
          <w:sz w:val="32"/>
          <w:szCs w:val="32"/>
        </w:rPr>
        <w:t>让三个贫困村有专业合作社带领全村农民脱贫致富，</w:t>
      </w:r>
      <w:r>
        <w:rPr>
          <w:rFonts w:ascii="仿宋_GB2312" w:hAnsi="宋体" w:eastAsia="仿宋_GB2312"/>
          <w:kern w:val="0"/>
          <w:sz w:val="32"/>
          <w:szCs w:val="32"/>
        </w:rPr>
        <w:t>带动农业现代化、规模化、标准化生产，</w:t>
      </w:r>
      <w:r>
        <w:rPr>
          <w:rFonts w:hint="eastAsia" w:ascii="仿宋_GB2312" w:hAnsi="宋体" w:eastAsia="仿宋_GB2312"/>
          <w:kern w:val="0"/>
          <w:sz w:val="32"/>
          <w:szCs w:val="32"/>
        </w:rPr>
        <w:t>全乡</w:t>
      </w:r>
      <w:r>
        <w:rPr>
          <w:rFonts w:ascii="仿宋_GB2312" w:hAnsi="宋体" w:eastAsia="仿宋_GB2312"/>
          <w:kern w:val="0"/>
          <w:sz w:val="32"/>
          <w:szCs w:val="32"/>
        </w:rPr>
        <w:t>流转土地达</w:t>
      </w:r>
      <w:r>
        <w:rPr>
          <w:rFonts w:hint="eastAsia" w:ascii="仿宋_GB2312" w:hAnsi="宋体" w:eastAsia="仿宋_GB2312"/>
          <w:kern w:val="0"/>
          <w:sz w:val="32"/>
          <w:szCs w:val="32"/>
        </w:rPr>
        <w:t>2</w:t>
      </w:r>
      <w:r>
        <w:rPr>
          <w:rFonts w:ascii="仿宋_GB2312" w:hAnsi="宋体" w:eastAsia="仿宋_GB2312"/>
          <w:kern w:val="0"/>
          <w:sz w:val="32"/>
          <w:szCs w:val="32"/>
        </w:rPr>
        <w:t>625亩，减少土地撂荒。</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二是</w:t>
      </w:r>
      <w:r>
        <w:rPr>
          <w:rFonts w:ascii="仿宋_GB2312" w:hAnsi="宋体" w:eastAsia="仿宋_GB2312"/>
          <w:kern w:val="0"/>
          <w:sz w:val="32"/>
          <w:szCs w:val="32"/>
        </w:rPr>
        <w:t>做好高产创建工作，在全乡推广粮油高产示范片面积达700亩</w:t>
      </w:r>
      <w:r>
        <w:rPr>
          <w:rFonts w:hint="eastAsia" w:ascii="仿宋_GB2312" w:hAnsi="宋体" w:eastAsia="仿宋_GB2312"/>
          <w:kern w:val="0"/>
          <w:sz w:val="32"/>
          <w:szCs w:val="32"/>
        </w:rPr>
        <w:t>；</w:t>
      </w:r>
      <w:r>
        <w:rPr>
          <w:rFonts w:ascii="仿宋_GB2312" w:hAnsi="宋体" w:eastAsia="仿宋_GB2312"/>
          <w:kern w:val="0"/>
          <w:sz w:val="32"/>
          <w:szCs w:val="32"/>
        </w:rPr>
        <w:t>全乡规模化种植优质稻达3500亩，其中重点发展了“川凤”大米2300亩；</w:t>
      </w:r>
      <w:r>
        <w:rPr>
          <w:rFonts w:hint="eastAsia" w:ascii="仿宋_GB2312" w:hAnsi="宋体" w:eastAsia="仿宋_GB2312"/>
          <w:kern w:val="0"/>
          <w:sz w:val="32"/>
          <w:szCs w:val="32"/>
        </w:rPr>
        <w:t>狠抓晚秋生产，发展粮经复合型农业。</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三是</w:t>
      </w:r>
      <w:r>
        <w:rPr>
          <w:rFonts w:ascii="仿宋_GB2312" w:hAnsi="宋体" w:eastAsia="仿宋_GB2312"/>
          <w:kern w:val="0"/>
          <w:sz w:val="32"/>
          <w:szCs w:val="32"/>
        </w:rPr>
        <w:t>发展适度规模养牛场2个，预计年出栏380头以上</w:t>
      </w:r>
      <w:r>
        <w:rPr>
          <w:rFonts w:hint="eastAsia" w:ascii="仿宋_GB2312" w:hAnsi="宋体" w:eastAsia="仿宋_GB2312"/>
          <w:kern w:val="0"/>
          <w:sz w:val="32"/>
          <w:szCs w:val="32"/>
        </w:rPr>
        <w:t>；新发展年出栏</w:t>
      </w:r>
      <w:r>
        <w:rPr>
          <w:rFonts w:ascii="仿宋_GB2312" w:hAnsi="宋体" w:eastAsia="仿宋_GB2312"/>
          <w:kern w:val="0"/>
          <w:sz w:val="32"/>
          <w:szCs w:val="32"/>
        </w:rPr>
        <w:t>2</w:t>
      </w:r>
      <w:r>
        <w:rPr>
          <w:rFonts w:hint="eastAsia" w:ascii="仿宋_GB2312" w:hAnsi="宋体" w:eastAsia="仿宋_GB2312"/>
          <w:kern w:val="0"/>
          <w:sz w:val="32"/>
          <w:szCs w:val="32"/>
        </w:rPr>
        <w:t>000头生猪养殖大户1户。全乡共存栏生猪4043头，牛存栏384头，羊存栏298只，鸡存栏9856只，鸭存栏3147只，鹅存栏1025只。</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四是</w:t>
      </w:r>
      <w:r>
        <w:rPr>
          <w:rFonts w:ascii="仿宋_GB2312" w:hAnsi="宋体" w:eastAsia="仿宋_GB2312"/>
          <w:kern w:val="0"/>
          <w:sz w:val="32"/>
          <w:szCs w:val="32"/>
        </w:rPr>
        <w:t>以“</w:t>
      </w:r>
      <w:r>
        <w:rPr>
          <w:rFonts w:hint="eastAsia" w:ascii="仿宋_GB2312" w:hAnsi="宋体" w:eastAsia="仿宋_GB2312"/>
          <w:kern w:val="0"/>
          <w:sz w:val="32"/>
          <w:szCs w:val="32"/>
        </w:rPr>
        <w:t>水果</w:t>
      </w:r>
      <w:r>
        <w:rPr>
          <w:rFonts w:ascii="仿宋_GB2312" w:hAnsi="宋体" w:eastAsia="仿宋_GB2312"/>
          <w:kern w:val="0"/>
          <w:sz w:val="32"/>
          <w:szCs w:val="32"/>
        </w:rPr>
        <w:t>”、“蔬菜”等特色农产业为</w:t>
      </w:r>
      <w:r>
        <w:rPr>
          <w:rFonts w:hint="eastAsia" w:ascii="仿宋_GB2312" w:hAnsi="宋体" w:eastAsia="仿宋_GB2312"/>
          <w:kern w:val="0"/>
          <w:sz w:val="32"/>
          <w:szCs w:val="32"/>
        </w:rPr>
        <w:t>产业发展</w:t>
      </w:r>
      <w:r>
        <w:rPr>
          <w:rFonts w:ascii="仿宋_GB2312" w:hAnsi="宋体" w:eastAsia="仿宋_GB2312"/>
          <w:kern w:val="0"/>
          <w:sz w:val="32"/>
          <w:szCs w:val="32"/>
        </w:rPr>
        <w:t>突破口，发展</w:t>
      </w:r>
      <w:r>
        <w:rPr>
          <w:rFonts w:hint="eastAsia" w:ascii="仿宋_GB2312" w:hAnsi="宋体" w:eastAsia="仿宋_GB2312"/>
          <w:kern w:val="0"/>
          <w:sz w:val="32"/>
          <w:szCs w:val="32"/>
        </w:rPr>
        <w:t>优质</w:t>
      </w:r>
      <w:r>
        <w:rPr>
          <w:rFonts w:ascii="仿宋_GB2312" w:hAnsi="宋体" w:eastAsia="仿宋_GB2312"/>
          <w:kern w:val="0"/>
          <w:sz w:val="32"/>
          <w:szCs w:val="32"/>
        </w:rPr>
        <w:t>柑橘</w:t>
      </w:r>
      <w:r>
        <w:rPr>
          <w:rFonts w:hint="eastAsia" w:ascii="仿宋_GB2312" w:hAnsi="宋体" w:eastAsia="仿宋_GB2312"/>
          <w:kern w:val="0"/>
          <w:sz w:val="32"/>
          <w:szCs w:val="32"/>
        </w:rPr>
        <w:t>130</w:t>
      </w:r>
      <w:r>
        <w:rPr>
          <w:rFonts w:ascii="仿宋_GB2312" w:hAnsi="宋体" w:eastAsia="仿宋_GB2312"/>
          <w:kern w:val="0"/>
          <w:sz w:val="32"/>
          <w:szCs w:val="32"/>
        </w:rPr>
        <w:t>亩、</w:t>
      </w:r>
      <w:r>
        <w:rPr>
          <w:rFonts w:hint="eastAsia" w:ascii="仿宋_GB2312" w:hAnsi="宋体" w:eastAsia="仿宋_GB2312"/>
          <w:kern w:val="0"/>
          <w:sz w:val="32"/>
          <w:szCs w:val="32"/>
        </w:rPr>
        <w:t>榨菜30亩、</w:t>
      </w:r>
      <w:r>
        <w:rPr>
          <w:rFonts w:ascii="仿宋_GB2312" w:hAnsi="宋体" w:eastAsia="仿宋_GB2312"/>
          <w:kern w:val="0"/>
          <w:sz w:val="32"/>
          <w:szCs w:val="32"/>
        </w:rPr>
        <w:t>莲藕1</w:t>
      </w:r>
      <w:r>
        <w:rPr>
          <w:rFonts w:hint="eastAsia" w:ascii="仿宋_GB2312" w:hAnsi="宋体" w:eastAsia="仿宋_GB2312"/>
          <w:kern w:val="0"/>
          <w:sz w:val="32"/>
          <w:szCs w:val="32"/>
        </w:rPr>
        <w:t>5</w:t>
      </w:r>
      <w:r>
        <w:rPr>
          <w:rFonts w:ascii="仿宋_GB2312" w:hAnsi="宋体" w:eastAsia="仿宋_GB2312"/>
          <w:kern w:val="0"/>
          <w:sz w:val="32"/>
          <w:szCs w:val="32"/>
        </w:rPr>
        <w:t>亩、大球盖菇16亩，</w:t>
      </w:r>
      <w:r>
        <w:rPr>
          <w:rFonts w:hint="eastAsia" w:ascii="仿宋_GB2312" w:hAnsi="宋体" w:eastAsia="仿宋_GB2312"/>
          <w:kern w:val="0"/>
          <w:sz w:val="32"/>
          <w:szCs w:val="32"/>
        </w:rPr>
        <w:t>发挥示范带动效应，</w:t>
      </w:r>
      <w:r>
        <w:rPr>
          <w:rFonts w:ascii="仿宋_GB2312" w:hAnsi="宋体" w:eastAsia="仿宋_GB2312"/>
          <w:kern w:val="0"/>
          <w:sz w:val="32"/>
          <w:szCs w:val="32"/>
        </w:rPr>
        <w:t>促进农民增收致富。</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五是高起点规划发展青花椒种植，今年计划栽植2</w:t>
      </w:r>
      <w:r>
        <w:rPr>
          <w:rFonts w:ascii="仿宋_GB2312" w:hAnsi="宋体" w:eastAsia="仿宋_GB2312"/>
          <w:kern w:val="0"/>
          <w:sz w:val="32"/>
          <w:szCs w:val="32"/>
        </w:rPr>
        <w:t>000</w:t>
      </w:r>
      <w:r>
        <w:rPr>
          <w:rFonts w:hint="eastAsia" w:ascii="仿宋_GB2312" w:hAnsi="宋体" w:eastAsia="仿宋_GB2312"/>
          <w:kern w:val="0"/>
          <w:sz w:val="32"/>
          <w:szCs w:val="32"/>
        </w:rPr>
        <w:t>亩，已完成土地清杂整理工作。</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2、聚焦目标精准发力，全力助推脱贫攻坚</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一是强化脱贫攻坚政策宣传。充分利用广播、标语、</w:t>
      </w:r>
      <w:r>
        <w:rPr>
          <w:rFonts w:ascii="仿宋_GB2312" w:hAnsi="宋体" w:eastAsia="仿宋_GB2312"/>
          <w:kern w:val="0"/>
          <w:sz w:val="32"/>
          <w:szCs w:val="32"/>
        </w:rPr>
        <w:t>会议</w:t>
      </w:r>
      <w:r>
        <w:rPr>
          <w:rFonts w:hint="eastAsia" w:ascii="仿宋_GB2312" w:hAnsi="宋体" w:eastAsia="仿宋_GB2312"/>
          <w:kern w:val="0"/>
          <w:sz w:val="32"/>
          <w:szCs w:val="32"/>
        </w:rPr>
        <w:t>等形式，通过各级领导、“第一书记”和驻村干部进村入户，重点向群众宣传关于脱贫攻坚工作的决策部署和相关惠民政策、法律法规，确保实现行政村所有农户惠民政策宣传全覆盖，让群众不曲解政策，让干部执行政策不打折扣，营造知晓政策、人人参与脱贫攻坚的浓厚氛围。在提升群众的满意度上下功夫，见成效。</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二是全面完成了人口减贫和两个村摘帽任务。2</w:t>
      </w:r>
      <w:r>
        <w:rPr>
          <w:rFonts w:ascii="仿宋_GB2312" w:hAnsi="宋体" w:eastAsia="仿宋_GB2312"/>
          <w:kern w:val="0"/>
          <w:sz w:val="32"/>
          <w:szCs w:val="32"/>
        </w:rPr>
        <w:t>018</w:t>
      </w:r>
      <w:r>
        <w:rPr>
          <w:rFonts w:hint="eastAsia" w:ascii="仿宋_GB2312" w:hAnsi="宋体" w:eastAsia="仿宋_GB2312"/>
          <w:kern w:val="0"/>
          <w:sz w:val="32"/>
          <w:szCs w:val="32"/>
        </w:rPr>
        <w:t>年完成了流河社区、</w:t>
      </w:r>
      <w:r>
        <w:rPr>
          <w:rFonts w:ascii="仿宋_GB2312" w:hAnsi="宋体" w:eastAsia="仿宋_GB2312"/>
          <w:kern w:val="0"/>
          <w:sz w:val="32"/>
          <w:szCs w:val="32"/>
        </w:rPr>
        <w:t>铁顶垭村</w:t>
      </w:r>
      <w:r>
        <w:rPr>
          <w:rFonts w:hint="eastAsia" w:ascii="仿宋_GB2312" w:hAnsi="宋体" w:eastAsia="仿宋_GB2312"/>
          <w:kern w:val="0"/>
          <w:sz w:val="32"/>
          <w:szCs w:val="32"/>
        </w:rPr>
        <w:t>的摘帽任务，完成了3</w:t>
      </w:r>
      <w:r>
        <w:rPr>
          <w:rFonts w:ascii="仿宋_GB2312" w:hAnsi="宋体" w:eastAsia="仿宋_GB2312"/>
          <w:kern w:val="0"/>
          <w:sz w:val="32"/>
          <w:szCs w:val="32"/>
        </w:rPr>
        <w:t>7</w:t>
      </w:r>
      <w:r>
        <w:rPr>
          <w:rFonts w:hint="eastAsia" w:ascii="仿宋_GB2312" w:hAnsi="宋体" w:eastAsia="仿宋_GB2312"/>
          <w:kern w:val="0"/>
          <w:sz w:val="32"/>
          <w:szCs w:val="32"/>
        </w:rPr>
        <w:t>户90人的人口减贫任务。</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三是抓好贫困村集体产业发展。今年，流河社区种植优质莲藕10余亩，铁顶垭村种植西瓜10余亩，董家场村建立</w:t>
      </w:r>
      <w:r>
        <w:rPr>
          <w:rFonts w:ascii="仿宋_GB2312" w:hAnsi="宋体" w:eastAsia="仿宋_GB2312"/>
          <w:kern w:val="0"/>
          <w:sz w:val="32"/>
          <w:szCs w:val="32"/>
        </w:rPr>
        <w:t>蔬菜基地</w:t>
      </w:r>
      <w:r>
        <w:rPr>
          <w:rFonts w:hint="eastAsia" w:ascii="仿宋_GB2312" w:hAnsi="宋体" w:eastAsia="仿宋_GB2312"/>
          <w:kern w:val="0"/>
          <w:sz w:val="32"/>
          <w:szCs w:val="32"/>
        </w:rPr>
        <w:t>100亩</w:t>
      </w:r>
      <w:r>
        <w:rPr>
          <w:rFonts w:ascii="仿宋_GB2312" w:hAnsi="宋体" w:eastAsia="仿宋_GB2312"/>
          <w:kern w:val="0"/>
          <w:sz w:val="32"/>
          <w:szCs w:val="32"/>
        </w:rPr>
        <w:t>，</w:t>
      </w:r>
      <w:r>
        <w:rPr>
          <w:rFonts w:hint="eastAsia" w:ascii="仿宋_GB2312" w:hAnsi="宋体" w:eastAsia="仿宋_GB2312"/>
          <w:kern w:val="0"/>
          <w:sz w:val="32"/>
          <w:szCs w:val="32"/>
        </w:rPr>
        <w:t>主要种植榨菜</w:t>
      </w:r>
      <w:r>
        <w:rPr>
          <w:rFonts w:ascii="仿宋_GB2312" w:hAnsi="宋体" w:eastAsia="仿宋_GB2312"/>
          <w:kern w:val="0"/>
          <w:sz w:val="32"/>
          <w:szCs w:val="32"/>
        </w:rPr>
        <w:t>、</w:t>
      </w:r>
      <w:r>
        <w:rPr>
          <w:rFonts w:hint="eastAsia" w:ascii="仿宋_GB2312" w:hAnsi="宋体" w:eastAsia="仿宋_GB2312"/>
          <w:kern w:val="0"/>
          <w:sz w:val="32"/>
          <w:szCs w:val="32"/>
        </w:rPr>
        <w:t>南瓜、冬瓜</w:t>
      </w:r>
      <w:r>
        <w:rPr>
          <w:rFonts w:ascii="仿宋_GB2312" w:hAnsi="宋体" w:eastAsia="仿宋_GB2312"/>
          <w:kern w:val="0"/>
          <w:sz w:val="32"/>
          <w:szCs w:val="32"/>
        </w:rPr>
        <w:t>等</w:t>
      </w:r>
      <w:r>
        <w:rPr>
          <w:rFonts w:hint="eastAsia" w:ascii="仿宋_GB2312" w:hAnsi="宋体" w:eastAsia="仿宋_GB2312"/>
          <w:kern w:val="0"/>
          <w:sz w:val="32"/>
          <w:szCs w:val="32"/>
        </w:rPr>
        <w:t>。两个贫困村与帮扶单位有效对接，收获</w:t>
      </w:r>
      <w:r>
        <w:rPr>
          <w:rFonts w:ascii="仿宋_GB2312" w:hAnsi="宋体" w:eastAsia="仿宋_GB2312"/>
          <w:kern w:val="0"/>
          <w:sz w:val="32"/>
          <w:szCs w:val="32"/>
        </w:rPr>
        <w:t>后的蔬菜直接销售到帮扶单位</w:t>
      </w:r>
      <w:r>
        <w:rPr>
          <w:rFonts w:hint="eastAsia" w:ascii="仿宋_GB2312" w:hAnsi="宋体" w:eastAsia="仿宋_GB2312"/>
          <w:kern w:val="0"/>
          <w:sz w:val="32"/>
          <w:szCs w:val="32"/>
        </w:rPr>
        <w:t>学校</w:t>
      </w:r>
      <w:r>
        <w:rPr>
          <w:rFonts w:ascii="仿宋_GB2312" w:hAnsi="宋体" w:eastAsia="仿宋_GB2312"/>
          <w:kern w:val="0"/>
          <w:sz w:val="32"/>
          <w:szCs w:val="32"/>
        </w:rPr>
        <w:t>食堂，实现产销一条龙</w:t>
      </w:r>
      <w:r>
        <w:rPr>
          <w:rFonts w:hint="eastAsia" w:ascii="仿宋_GB2312" w:hAnsi="宋体" w:eastAsia="仿宋_GB2312"/>
          <w:kern w:val="0"/>
          <w:sz w:val="32"/>
          <w:szCs w:val="32"/>
        </w:rPr>
        <w:t>。铁顶垭村养殖鸡</w:t>
      </w:r>
      <w:r>
        <w:rPr>
          <w:rFonts w:ascii="仿宋_GB2312" w:hAnsi="宋体" w:eastAsia="仿宋_GB2312"/>
          <w:kern w:val="0"/>
          <w:sz w:val="32"/>
          <w:szCs w:val="32"/>
        </w:rPr>
        <w:t>500</w:t>
      </w:r>
      <w:r>
        <w:rPr>
          <w:rFonts w:hint="eastAsia" w:ascii="仿宋_GB2312" w:hAnsi="宋体" w:eastAsia="仿宋_GB2312"/>
          <w:kern w:val="0"/>
          <w:sz w:val="32"/>
          <w:szCs w:val="32"/>
        </w:rPr>
        <w:t>只、</w:t>
      </w:r>
      <w:r>
        <w:rPr>
          <w:rFonts w:ascii="仿宋_GB2312" w:hAnsi="宋体" w:eastAsia="仿宋_GB2312"/>
          <w:kern w:val="0"/>
          <w:sz w:val="32"/>
          <w:szCs w:val="32"/>
        </w:rPr>
        <w:t>鸭</w:t>
      </w:r>
      <w:r>
        <w:rPr>
          <w:rFonts w:hint="eastAsia" w:ascii="仿宋_GB2312" w:hAnsi="宋体" w:eastAsia="仿宋_GB2312"/>
          <w:kern w:val="0"/>
          <w:sz w:val="32"/>
          <w:szCs w:val="32"/>
        </w:rPr>
        <w:t>500只，切实助农增收</w:t>
      </w:r>
      <w:r>
        <w:rPr>
          <w:rFonts w:ascii="仿宋_GB2312" w:hAnsi="宋体" w:eastAsia="仿宋_GB2312"/>
          <w:kern w:val="0"/>
          <w:sz w:val="32"/>
          <w:szCs w:val="32"/>
        </w:rPr>
        <w:t>。</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四是抓好危旧房改造，保障住房安全。在</w:t>
      </w:r>
      <w:r>
        <w:rPr>
          <w:rFonts w:ascii="仿宋_GB2312" w:hAnsi="宋体" w:eastAsia="仿宋_GB2312"/>
          <w:kern w:val="0"/>
          <w:sz w:val="32"/>
          <w:szCs w:val="32"/>
        </w:rPr>
        <w:t>全乡</w:t>
      </w:r>
      <w:r>
        <w:rPr>
          <w:rFonts w:hint="eastAsia" w:ascii="仿宋_GB2312" w:hAnsi="宋体" w:eastAsia="仿宋_GB2312"/>
          <w:kern w:val="0"/>
          <w:sz w:val="32"/>
          <w:szCs w:val="32"/>
        </w:rPr>
        <w:t>核查</w:t>
      </w:r>
      <w:r>
        <w:rPr>
          <w:rFonts w:ascii="仿宋_GB2312" w:hAnsi="宋体" w:eastAsia="仿宋_GB2312"/>
          <w:kern w:val="0"/>
          <w:sz w:val="32"/>
          <w:szCs w:val="32"/>
        </w:rPr>
        <w:t>和摸底调查</w:t>
      </w:r>
      <w:r>
        <w:rPr>
          <w:rFonts w:hint="eastAsia" w:ascii="仿宋_GB2312" w:hAnsi="宋体" w:eastAsia="仿宋_GB2312"/>
          <w:kern w:val="0"/>
          <w:sz w:val="32"/>
          <w:szCs w:val="32"/>
        </w:rPr>
        <w:t>过程</w:t>
      </w:r>
      <w:r>
        <w:rPr>
          <w:rFonts w:ascii="仿宋_GB2312" w:hAnsi="宋体" w:eastAsia="仿宋_GB2312"/>
          <w:kern w:val="0"/>
          <w:sz w:val="32"/>
          <w:szCs w:val="32"/>
        </w:rPr>
        <w:t>中，对标补短</w:t>
      </w:r>
      <w:r>
        <w:rPr>
          <w:rFonts w:hint="eastAsia" w:ascii="仿宋_GB2312" w:hAnsi="宋体" w:eastAsia="仿宋_GB2312"/>
          <w:kern w:val="0"/>
          <w:sz w:val="32"/>
          <w:szCs w:val="32"/>
        </w:rPr>
        <w:t>规划C、D级危房改造</w:t>
      </w:r>
      <w:r>
        <w:rPr>
          <w:rFonts w:ascii="仿宋_GB2312" w:hAnsi="宋体" w:eastAsia="仿宋_GB2312"/>
          <w:kern w:val="0"/>
          <w:sz w:val="32"/>
          <w:szCs w:val="32"/>
        </w:rPr>
        <w:t>，</w:t>
      </w:r>
      <w:r>
        <w:rPr>
          <w:rFonts w:hint="eastAsia" w:ascii="仿宋_GB2312" w:hAnsi="宋体" w:eastAsia="仿宋_GB2312"/>
          <w:kern w:val="0"/>
          <w:sz w:val="32"/>
          <w:szCs w:val="32"/>
        </w:rPr>
        <w:t>四类人员危房改造</w:t>
      </w:r>
      <w:r>
        <w:rPr>
          <w:rFonts w:ascii="仿宋_GB2312" w:hAnsi="宋体" w:eastAsia="仿宋_GB2312"/>
          <w:kern w:val="0"/>
          <w:sz w:val="32"/>
          <w:szCs w:val="32"/>
        </w:rPr>
        <w:t>139</w:t>
      </w:r>
      <w:r>
        <w:rPr>
          <w:rFonts w:hint="eastAsia" w:ascii="仿宋_GB2312" w:hAnsi="宋体" w:eastAsia="仿宋_GB2312"/>
          <w:kern w:val="0"/>
          <w:sz w:val="32"/>
          <w:szCs w:val="32"/>
        </w:rPr>
        <w:t>户，一般农户</w:t>
      </w:r>
      <w:r>
        <w:rPr>
          <w:rFonts w:ascii="仿宋_GB2312" w:hAnsi="宋体" w:eastAsia="仿宋_GB2312"/>
          <w:kern w:val="0"/>
          <w:sz w:val="32"/>
          <w:szCs w:val="32"/>
        </w:rPr>
        <w:t>危旧房改造</w:t>
      </w:r>
      <w:r>
        <w:rPr>
          <w:rFonts w:hint="eastAsia" w:ascii="仿宋_GB2312" w:hAnsi="宋体" w:eastAsia="仿宋_GB2312"/>
          <w:kern w:val="0"/>
          <w:sz w:val="32"/>
          <w:szCs w:val="32"/>
        </w:rPr>
        <w:t>60户</w:t>
      </w:r>
      <w:r>
        <w:rPr>
          <w:rFonts w:ascii="仿宋_GB2312" w:hAnsi="宋体" w:eastAsia="仿宋_GB2312"/>
          <w:kern w:val="0"/>
          <w:sz w:val="32"/>
          <w:szCs w:val="32"/>
        </w:rPr>
        <w:t>，</w:t>
      </w:r>
      <w:r>
        <w:rPr>
          <w:rFonts w:hint="eastAsia" w:ascii="仿宋_GB2312" w:hAnsi="宋体" w:eastAsia="仿宋_GB2312"/>
          <w:kern w:val="0"/>
          <w:sz w:val="32"/>
          <w:szCs w:val="32"/>
        </w:rPr>
        <w:t>局部维修67户</w:t>
      </w:r>
      <w:r>
        <w:rPr>
          <w:rFonts w:ascii="仿宋_GB2312" w:hAnsi="宋体" w:eastAsia="仿宋_GB2312"/>
          <w:kern w:val="0"/>
          <w:sz w:val="32"/>
          <w:szCs w:val="32"/>
        </w:rPr>
        <w:t>，</w:t>
      </w:r>
      <w:r>
        <w:rPr>
          <w:rFonts w:hint="eastAsia" w:ascii="仿宋_GB2312" w:hAnsi="宋体" w:eastAsia="仿宋_GB2312"/>
          <w:kern w:val="0"/>
          <w:sz w:val="32"/>
          <w:szCs w:val="32"/>
        </w:rPr>
        <w:t>穿木结构修缮3</w:t>
      </w:r>
      <w:r>
        <w:rPr>
          <w:rFonts w:ascii="仿宋_GB2312" w:hAnsi="宋体" w:eastAsia="仿宋_GB2312"/>
          <w:kern w:val="0"/>
          <w:sz w:val="32"/>
          <w:szCs w:val="32"/>
        </w:rPr>
        <w:t>09</w:t>
      </w:r>
      <w:r>
        <w:rPr>
          <w:rFonts w:hint="eastAsia" w:ascii="仿宋_GB2312" w:hAnsi="宋体" w:eastAsia="仿宋_GB2312"/>
          <w:kern w:val="0"/>
          <w:sz w:val="32"/>
          <w:szCs w:val="32"/>
        </w:rPr>
        <w:t>户。</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五是完成贫困村硬件建设。今年脱贫摘帽的流河社区、</w:t>
      </w:r>
      <w:r>
        <w:rPr>
          <w:rFonts w:ascii="仿宋_GB2312" w:hAnsi="宋体" w:eastAsia="仿宋_GB2312"/>
          <w:kern w:val="0"/>
          <w:sz w:val="32"/>
          <w:szCs w:val="32"/>
        </w:rPr>
        <w:t>铁顶垭村</w:t>
      </w:r>
      <w:r>
        <w:rPr>
          <w:rFonts w:hint="eastAsia" w:ascii="仿宋_GB2312" w:hAnsi="宋体" w:eastAsia="仿宋_GB2312"/>
          <w:kern w:val="0"/>
          <w:sz w:val="32"/>
          <w:szCs w:val="32"/>
        </w:rPr>
        <w:t>，全面完成村办公室、文化室、卫生室、通村硬化路等基础设施建设工作。</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六是全面完成易地扶贫搬迁的拆旧复耕工作。全乡组建工作组入户宣讲易地扶贫搬迁政策和拆旧复耕的要求，引导搬迁户自行拆旧复耕工作，村上还集中组织了专门的拆迁队伍予以拆旧复耕工作。我乡易地扶贫搬迁</w:t>
      </w:r>
      <w:r>
        <w:rPr>
          <w:rFonts w:ascii="仿宋_GB2312" w:hAnsi="宋体" w:eastAsia="仿宋_GB2312"/>
          <w:kern w:val="0"/>
          <w:sz w:val="32"/>
          <w:szCs w:val="32"/>
        </w:rPr>
        <w:t>14</w:t>
      </w:r>
      <w:r>
        <w:rPr>
          <w:rFonts w:hint="eastAsia" w:ascii="仿宋_GB2312" w:hAnsi="宋体" w:eastAsia="仿宋_GB2312"/>
          <w:kern w:val="0"/>
          <w:sz w:val="32"/>
          <w:szCs w:val="32"/>
        </w:rPr>
        <w:t>户均已搬迁入住和拆旧复耕，易地扶贫搬迁配套设施建设也</w:t>
      </w:r>
      <w:r>
        <w:rPr>
          <w:rFonts w:ascii="仿宋_GB2312" w:hAnsi="宋体" w:eastAsia="仿宋_GB2312"/>
          <w:kern w:val="0"/>
          <w:sz w:val="32"/>
          <w:szCs w:val="32"/>
        </w:rPr>
        <w:t>全面完成</w:t>
      </w:r>
      <w:r>
        <w:rPr>
          <w:rFonts w:hint="eastAsia" w:ascii="仿宋_GB2312" w:hAnsi="宋体" w:eastAsia="仿宋_GB2312"/>
          <w:kern w:val="0"/>
          <w:sz w:val="32"/>
          <w:szCs w:val="32"/>
        </w:rPr>
        <w:t>。</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七是做好贫困户的精准复核工作。完成脱贫攻坚“四合一”核查工作，动态</w:t>
      </w:r>
      <w:r>
        <w:rPr>
          <w:rFonts w:ascii="仿宋_GB2312" w:hAnsi="宋体" w:eastAsia="仿宋_GB2312"/>
          <w:kern w:val="0"/>
          <w:sz w:val="32"/>
          <w:szCs w:val="32"/>
        </w:rPr>
        <w:t>更新</w:t>
      </w:r>
      <w:r>
        <w:rPr>
          <w:rFonts w:hint="eastAsia" w:ascii="仿宋_GB2312" w:hAnsi="宋体" w:eastAsia="仿宋_GB2312"/>
          <w:kern w:val="0"/>
          <w:sz w:val="32"/>
          <w:szCs w:val="32"/>
        </w:rPr>
        <w:t>国扶办子系统及省脱贫攻坚“六有”系统数据。严格按照要求对贫困户进行再识别，再复核，保证贫困户的真实性，对不符合政策的按原则、按要求进行清退，对符合条件的真实贫困户进行调查摸底，按程序复核纳入，切实做好贫困户发展规划及帮扶工作。</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八是大力开展贫困户小额信贷工作。小额信贷已发放</w:t>
      </w:r>
      <w:r>
        <w:rPr>
          <w:rFonts w:ascii="仿宋_GB2312" w:hAnsi="宋体" w:eastAsia="仿宋_GB2312"/>
          <w:kern w:val="0"/>
          <w:sz w:val="32"/>
          <w:szCs w:val="32"/>
        </w:rPr>
        <w:t>207</w:t>
      </w:r>
      <w:r>
        <w:rPr>
          <w:rFonts w:hint="eastAsia" w:ascii="仿宋_GB2312" w:hAnsi="宋体" w:eastAsia="仿宋_GB2312"/>
          <w:kern w:val="0"/>
          <w:sz w:val="32"/>
          <w:szCs w:val="32"/>
        </w:rPr>
        <w:t>户，贷款金额达</w:t>
      </w:r>
      <w:r>
        <w:rPr>
          <w:rFonts w:ascii="仿宋_GB2312" w:hAnsi="宋体" w:eastAsia="仿宋_GB2312"/>
          <w:kern w:val="0"/>
          <w:sz w:val="32"/>
          <w:szCs w:val="32"/>
        </w:rPr>
        <w:t>853.6</w:t>
      </w:r>
      <w:r>
        <w:rPr>
          <w:rFonts w:hint="eastAsia" w:ascii="仿宋_GB2312" w:hAnsi="宋体" w:eastAsia="仿宋_GB2312"/>
          <w:kern w:val="0"/>
          <w:sz w:val="32"/>
          <w:szCs w:val="32"/>
        </w:rPr>
        <w:t>万元，顺利</w:t>
      </w:r>
      <w:r>
        <w:rPr>
          <w:rFonts w:ascii="仿宋_GB2312" w:hAnsi="宋体" w:eastAsia="仿宋_GB2312"/>
          <w:kern w:val="0"/>
          <w:sz w:val="32"/>
          <w:szCs w:val="32"/>
        </w:rPr>
        <w:t>完成目标任务</w:t>
      </w:r>
      <w:r>
        <w:rPr>
          <w:rFonts w:hint="eastAsia" w:ascii="仿宋_GB2312" w:hAnsi="宋体" w:eastAsia="仿宋_GB2312"/>
          <w:kern w:val="0"/>
          <w:sz w:val="32"/>
          <w:szCs w:val="32"/>
        </w:rPr>
        <w:t>。</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九是实施雨露计划支持农村贫困家庭新成长劳动力接受职业教育</w:t>
      </w:r>
      <w:r>
        <w:rPr>
          <w:rFonts w:ascii="仿宋_GB2312" w:hAnsi="宋体" w:eastAsia="仿宋_GB2312"/>
          <w:kern w:val="0"/>
          <w:sz w:val="32"/>
          <w:szCs w:val="32"/>
        </w:rPr>
        <w:t>6</w:t>
      </w:r>
      <w:r>
        <w:rPr>
          <w:rFonts w:hint="eastAsia" w:ascii="仿宋_GB2312" w:hAnsi="宋体" w:eastAsia="仿宋_GB2312"/>
          <w:kern w:val="0"/>
          <w:sz w:val="32"/>
          <w:szCs w:val="32"/>
        </w:rPr>
        <w:t>人，补助资金</w:t>
      </w:r>
      <w:r>
        <w:rPr>
          <w:rFonts w:ascii="仿宋_GB2312" w:hAnsi="宋体" w:eastAsia="仿宋_GB2312"/>
          <w:kern w:val="0"/>
          <w:sz w:val="32"/>
          <w:szCs w:val="32"/>
        </w:rPr>
        <w:t>9000</w:t>
      </w:r>
      <w:r>
        <w:rPr>
          <w:rFonts w:hint="eastAsia" w:ascii="仿宋_GB2312" w:hAnsi="宋体" w:eastAsia="仿宋_GB2312"/>
          <w:kern w:val="0"/>
          <w:sz w:val="32"/>
          <w:szCs w:val="32"/>
        </w:rPr>
        <w:t>元。</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十是扶贫保参保户数337户，缴纳保费2830.8元，实现贫困户全覆盖投保。进一步增强贫困人口的抗风险能力，有效助推扶贫开发工作、巩固脱贫攻坚成果。</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3、加强基础设施建设</w:t>
      </w:r>
    </w:p>
    <w:p>
      <w:pPr>
        <w:spacing w:line="578"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把基础设施建设作为重点路径，带动全乡发展。硬化村社道路1</w:t>
      </w:r>
      <w:r>
        <w:rPr>
          <w:rFonts w:hint="eastAsia" w:ascii="仿宋_GB2312" w:hAnsi="宋体" w:eastAsia="仿宋_GB2312"/>
          <w:kern w:val="0"/>
          <w:sz w:val="32"/>
          <w:szCs w:val="32"/>
        </w:rPr>
        <w:t>6</w:t>
      </w:r>
      <w:r>
        <w:rPr>
          <w:rFonts w:ascii="仿宋_GB2312" w:hAnsi="宋体" w:eastAsia="仿宋_GB2312"/>
          <w:kern w:val="0"/>
          <w:sz w:val="32"/>
          <w:szCs w:val="32"/>
        </w:rPr>
        <w:t>.7公里，</w:t>
      </w:r>
      <w:r>
        <w:rPr>
          <w:rFonts w:hint="eastAsia" w:ascii="仿宋_GB2312" w:hAnsi="宋体" w:eastAsia="仿宋_GB2312"/>
          <w:kern w:val="0"/>
          <w:sz w:val="32"/>
          <w:szCs w:val="32"/>
        </w:rPr>
        <w:t>新修便民道5公里，道路加宽12公里，实现了社社通道路。新建蓄水池10口，维修整治山坪塘、蓄水池17口，整治及扩建水井9口，维修水库堤坝1座；</w:t>
      </w:r>
      <w:r>
        <w:rPr>
          <w:rFonts w:ascii="仿宋_GB2312" w:hAnsi="宋体" w:eastAsia="仿宋_GB2312"/>
          <w:kern w:val="0"/>
          <w:sz w:val="32"/>
          <w:szCs w:val="32"/>
        </w:rPr>
        <w:t>新建垃圾池18处；新建村老年活动</w:t>
      </w:r>
      <w:r>
        <w:rPr>
          <w:rFonts w:hint="eastAsia" w:ascii="仿宋_GB2312" w:hAnsi="宋体" w:eastAsia="仿宋_GB2312"/>
          <w:kern w:val="0"/>
          <w:sz w:val="32"/>
          <w:szCs w:val="32"/>
        </w:rPr>
        <w:t>中心</w:t>
      </w:r>
      <w:r>
        <w:rPr>
          <w:rFonts w:ascii="仿宋_GB2312" w:hAnsi="宋体" w:eastAsia="仿宋_GB2312"/>
          <w:kern w:val="0"/>
          <w:sz w:val="32"/>
          <w:szCs w:val="32"/>
        </w:rPr>
        <w:t>2</w:t>
      </w:r>
      <w:r>
        <w:rPr>
          <w:rFonts w:hint="eastAsia" w:ascii="仿宋_GB2312" w:hAnsi="宋体" w:eastAsia="仿宋_GB2312"/>
          <w:kern w:val="0"/>
          <w:sz w:val="32"/>
          <w:szCs w:val="32"/>
        </w:rPr>
        <w:t>个</w:t>
      </w:r>
      <w:r>
        <w:rPr>
          <w:rFonts w:ascii="仿宋_GB2312" w:hAnsi="宋体" w:eastAsia="仿宋_GB2312"/>
          <w:kern w:val="0"/>
          <w:sz w:val="32"/>
          <w:szCs w:val="32"/>
        </w:rPr>
        <w:t>；完成</w:t>
      </w:r>
      <w:r>
        <w:rPr>
          <w:rFonts w:hint="eastAsia" w:ascii="仿宋_GB2312" w:hAnsi="宋体" w:eastAsia="仿宋_GB2312"/>
          <w:kern w:val="0"/>
          <w:sz w:val="32"/>
          <w:szCs w:val="32"/>
        </w:rPr>
        <w:t>了</w:t>
      </w:r>
      <w:r>
        <w:rPr>
          <w:rFonts w:ascii="仿宋_GB2312" w:hAnsi="宋体" w:eastAsia="仿宋_GB2312"/>
          <w:kern w:val="0"/>
          <w:sz w:val="32"/>
          <w:szCs w:val="32"/>
        </w:rPr>
        <w:t>标准化便民服务中心建设工作；完成三个贫困村的办公室、文化室、卫生室、文化广场等建设工作。</w:t>
      </w:r>
    </w:p>
    <w:p>
      <w:pPr>
        <w:spacing w:line="578" w:lineRule="exact"/>
        <w:ind w:firstLine="645"/>
        <w:rPr>
          <w:rFonts w:ascii="仿宋_GB2312" w:hAnsi="宋体" w:eastAsia="仿宋_GB2312"/>
          <w:kern w:val="0"/>
          <w:sz w:val="32"/>
          <w:szCs w:val="32"/>
        </w:rPr>
      </w:pPr>
      <w:r>
        <w:rPr>
          <w:rFonts w:hint="eastAsia" w:ascii="仿宋_GB2312" w:hAnsi="宋体" w:eastAsia="仿宋_GB2312"/>
          <w:kern w:val="0"/>
          <w:sz w:val="32"/>
          <w:szCs w:val="32"/>
        </w:rPr>
        <w:t>4、社会事业全面发展，各项工作齐头并进</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认真落实各项计划生育奖励政策，享受计划生育特别扶助7人，奖励扶助174人，独生子女父母奖励金56人。以人为本，实施优质服务，为育龄妇女宣传避孕方法以及妇幼保健知识等，参加免费孕前优生健康检查41人。修改全员人口信息700多条，提升全员人口数据库信息质量。2018年我乡共出生88人，符合政策生育率100％。</w:t>
      </w:r>
    </w:p>
    <w:p>
      <w:pPr>
        <w:spacing w:line="578" w:lineRule="exact"/>
        <w:ind w:firstLine="645"/>
        <w:rPr>
          <w:rFonts w:ascii="仿宋_GB2312" w:hAnsi="宋体" w:eastAsia="仿宋_GB2312"/>
          <w:kern w:val="0"/>
          <w:sz w:val="32"/>
          <w:szCs w:val="32"/>
        </w:rPr>
      </w:pPr>
      <w:r>
        <w:rPr>
          <w:rFonts w:hint="eastAsia" w:ascii="仿宋_GB2312" w:hAnsi="宋体" w:eastAsia="仿宋_GB2312"/>
          <w:kern w:val="0"/>
          <w:sz w:val="32"/>
          <w:szCs w:val="32"/>
        </w:rPr>
        <w:t>着力抓好乡村环境、生态环境建设，开展“回头看回头查”强化</w:t>
      </w:r>
      <w:r>
        <w:rPr>
          <w:rFonts w:ascii="仿宋_GB2312" w:hAnsi="宋体" w:eastAsia="仿宋_GB2312"/>
          <w:kern w:val="0"/>
          <w:sz w:val="32"/>
          <w:szCs w:val="32"/>
        </w:rPr>
        <w:t>环保工作</w:t>
      </w:r>
      <w:r>
        <w:rPr>
          <w:rFonts w:hint="eastAsia" w:ascii="仿宋_GB2312" w:hAnsi="宋体" w:eastAsia="仿宋_GB2312"/>
          <w:kern w:val="0"/>
          <w:sz w:val="32"/>
          <w:szCs w:val="32"/>
        </w:rPr>
        <w:t>。新建垃圾池18处，运输垃圾108车次，清理牛皮癣2000余处，清理场镇周边垃圾10次；清扫保洁工对场镇进行全天候保洁。认真开展农业面源污染防治</w:t>
      </w:r>
      <w:r>
        <w:rPr>
          <w:rFonts w:ascii="仿宋_GB2312" w:hAnsi="宋体" w:eastAsia="仿宋_GB2312"/>
          <w:kern w:val="0"/>
          <w:sz w:val="32"/>
          <w:szCs w:val="32"/>
        </w:rPr>
        <w:t>工作</w:t>
      </w:r>
      <w:r>
        <w:rPr>
          <w:rFonts w:hint="eastAsia" w:ascii="仿宋_GB2312" w:hAnsi="宋体" w:eastAsia="仿宋_GB2312"/>
          <w:kern w:val="0"/>
          <w:sz w:val="32"/>
          <w:szCs w:val="32"/>
        </w:rPr>
        <w:t>，各村社都设置了农业废弃物回收桶，</w:t>
      </w:r>
      <w:r>
        <w:rPr>
          <w:rFonts w:ascii="仿宋_GB2312" w:hAnsi="宋体" w:eastAsia="仿宋_GB2312"/>
          <w:kern w:val="0"/>
          <w:sz w:val="32"/>
          <w:szCs w:val="32"/>
        </w:rPr>
        <w:t>进行</w:t>
      </w:r>
      <w:r>
        <w:rPr>
          <w:rFonts w:hint="eastAsia" w:ascii="仿宋_GB2312" w:hAnsi="宋体" w:eastAsia="仿宋_GB2312"/>
          <w:kern w:val="0"/>
          <w:sz w:val="32"/>
          <w:szCs w:val="32"/>
        </w:rPr>
        <w:t>农药</w:t>
      </w:r>
      <w:r>
        <w:rPr>
          <w:rFonts w:ascii="仿宋_GB2312" w:hAnsi="宋体" w:eastAsia="仿宋_GB2312"/>
          <w:kern w:val="0"/>
          <w:sz w:val="32"/>
          <w:szCs w:val="32"/>
        </w:rPr>
        <w:t>包装物回收处置工作</w:t>
      </w:r>
      <w:r>
        <w:rPr>
          <w:rFonts w:hint="eastAsia" w:ascii="仿宋_GB2312" w:hAnsi="宋体" w:eastAsia="仿宋_GB2312"/>
          <w:kern w:val="0"/>
          <w:sz w:val="32"/>
          <w:szCs w:val="32"/>
        </w:rPr>
        <w:t>；大力开展秸秆</w:t>
      </w:r>
      <w:r>
        <w:rPr>
          <w:rFonts w:ascii="仿宋_GB2312" w:hAnsi="宋体" w:eastAsia="仿宋_GB2312"/>
          <w:kern w:val="0"/>
          <w:sz w:val="32"/>
          <w:szCs w:val="32"/>
        </w:rPr>
        <w:t>禁烧宣传、巡查</w:t>
      </w:r>
      <w:r>
        <w:rPr>
          <w:rFonts w:hint="eastAsia" w:ascii="仿宋_GB2312" w:hAnsi="宋体" w:eastAsia="仿宋_GB2312"/>
          <w:kern w:val="0"/>
          <w:sz w:val="32"/>
          <w:szCs w:val="32"/>
        </w:rPr>
        <w:t>工作。养殖面源污染方面，在区畜牧食品局的指导下完成了规模养殖整改的2户，督促养殖业主在规定的时间内完善环保配套设备、设施建设，新建、改建、环评“三同时”执行率达100%。扎实开展</w:t>
      </w:r>
      <w:r>
        <w:rPr>
          <w:rFonts w:ascii="仿宋_GB2312" w:hAnsi="宋体" w:eastAsia="仿宋_GB2312"/>
          <w:kern w:val="0"/>
          <w:sz w:val="32"/>
          <w:szCs w:val="32"/>
        </w:rPr>
        <w:t>河长制工作</w:t>
      </w:r>
      <w:r>
        <w:rPr>
          <w:rFonts w:hint="eastAsia" w:ascii="仿宋_GB2312" w:hAnsi="宋体" w:eastAsia="仿宋_GB2312"/>
          <w:kern w:val="0"/>
          <w:sz w:val="32"/>
          <w:szCs w:val="32"/>
        </w:rPr>
        <w:t>，完善</w:t>
      </w:r>
      <w:r>
        <w:rPr>
          <w:rFonts w:ascii="仿宋_GB2312" w:hAnsi="宋体" w:eastAsia="仿宋_GB2312"/>
          <w:kern w:val="0"/>
          <w:sz w:val="32"/>
          <w:szCs w:val="32"/>
        </w:rPr>
        <w:t>相关标牌</w:t>
      </w:r>
      <w:r>
        <w:rPr>
          <w:rFonts w:hint="eastAsia" w:ascii="仿宋_GB2312" w:hAnsi="宋体" w:eastAsia="仿宋_GB2312"/>
          <w:kern w:val="0"/>
          <w:sz w:val="32"/>
          <w:szCs w:val="32"/>
        </w:rPr>
        <w:t>标识</w:t>
      </w:r>
      <w:r>
        <w:rPr>
          <w:rFonts w:ascii="仿宋_GB2312" w:hAnsi="宋体" w:eastAsia="仿宋_GB2312"/>
          <w:kern w:val="0"/>
          <w:sz w:val="32"/>
          <w:szCs w:val="32"/>
        </w:rPr>
        <w:t>的设立，建立完善了工作制度</w:t>
      </w:r>
      <w:r>
        <w:rPr>
          <w:rFonts w:hint="eastAsia" w:ascii="仿宋_GB2312" w:hAnsi="宋体" w:eastAsia="仿宋_GB2312"/>
          <w:kern w:val="0"/>
          <w:sz w:val="32"/>
          <w:szCs w:val="32"/>
        </w:rPr>
        <w:t>。利用巡河对河道内白色垃圾开展重点整治，共清理河道12公里；由各村组织人员对辖区内水边、村边、路边、河边、塘边水环境所有垃圾进行集中清理整治，确保不留死角。对银铁乡境内河流、水库、山坪塘的水资源、水环境、水生态状况进行调查，综合评价河库健康状况等问题，建立目标、问题、任务、责任四个清单。</w:t>
      </w:r>
    </w:p>
    <w:p>
      <w:pPr>
        <w:spacing w:line="578" w:lineRule="exact"/>
        <w:ind w:firstLine="645"/>
        <w:rPr>
          <w:rFonts w:ascii="仿宋_GB2312" w:hAnsi="宋体" w:eastAsia="仿宋_GB2312"/>
          <w:kern w:val="0"/>
          <w:sz w:val="32"/>
          <w:szCs w:val="32"/>
        </w:rPr>
      </w:pPr>
      <w:r>
        <w:rPr>
          <w:rFonts w:hint="eastAsia" w:ascii="仿宋_GB2312" w:hAnsi="宋体" w:eastAsia="仿宋_GB2312"/>
          <w:kern w:val="0"/>
          <w:sz w:val="32"/>
          <w:szCs w:val="32"/>
        </w:rPr>
        <w:t>加强了高致病性禽流感、口蹄疫、猪瘟等重大动物疫病防控强制免疫工作，确保全年不发生重大动物疫情。对全乡600多户养殖户的</w:t>
      </w:r>
      <w:r>
        <w:rPr>
          <w:rFonts w:ascii="仿宋_GB2312" w:hAnsi="宋体" w:eastAsia="仿宋_GB2312"/>
          <w:kern w:val="0"/>
          <w:sz w:val="32"/>
          <w:szCs w:val="32"/>
        </w:rPr>
        <w:t>家禽、牲畜等进行了全面</w:t>
      </w:r>
      <w:r>
        <w:rPr>
          <w:rFonts w:hint="eastAsia" w:ascii="仿宋_GB2312" w:hAnsi="宋体" w:eastAsia="仿宋_GB2312"/>
          <w:kern w:val="0"/>
          <w:sz w:val="32"/>
          <w:szCs w:val="32"/>
        </w:rPr>
        <w:t>强制免疫，共</w:t>
      </w:r>
      <w:r>
        <w:rPr>
          <w:rFonts w:ascii="仿宋_GB2312" w:hAnsi="宋体" w:eastAsia="仿宋_GB2312"/>
          <w:kern w:val="0"/>
          <w:sz w:val="32"/>
          <w:szCs w:val="32"/>
        </w:rPr>
        <w:t>免疫</w:t>
      </w:r>
      <w:r>
        <w:rPr>
          <w:rFonts w:hint="eastAsia" w:ascii="仿宋_GB2312" w:hAnsi="宋体" w:eastAsia="仿宋_GB2312"/>
          <w:kern w:val="0"/>
          <w:sz w:val="32"/>
          <w:szCs w:val="32"/>
        </w:rPr>
        <w:t>猪瘟3854头、猪口蹄疫3854头、牛口蹄疫384头、羊口蹄疫289只、羊小反刍兽疫298头；H5+H7禽流感免疫鸡9856只、鸭3147只、鹅1025只，人畜共患狂犬病免疫468只。开展动物防疫性消毒工作，消毒面积达到16244平方米。依法开展动物及动物产品检疫，确保老百姓吃上放心肉。全乡没有发生重大牲畜传染病的流行，有力地保障了我乡</w:t>
      </w:r>
      <w:r>
        <w:rPr>
          <w:rFonts w:ascii="仿宋_GB2312" w:hAnsi="宋体" w:eastAsia="仿宋_GB2312"/>
          <w:kern w:val="0"/>
          <w:sz w:val="32"/>
          <w:szCs w:val="32"/>
        </w:rPr>
        <w:t>畜牧业</w:t>
      </w:r>
      <w:r>
        <w:rPr>
          <w:rFonts w:hint="eastAsia" w:ascii="仿宋_GB2312" w:hAnsi="宋体" w:eastAsia="仿宋_GB2312"/>
          <w:kern w:val="0"/>
          <w:sz w:val="32"/>
          <w:szCs w:val="32"/>
        </w:rPr>
        <w:t>生产健康发展</w:t>
      </w:r>
      <w:r>
        <w:rPr>
          <w:rFonts w:ascii="仿宋_GB2312" w:hAnsi="宋体" w:eastAsia="仿宋_GB2312"/>
          <w:kern w:val="0"/>
          <w:sz w:val="32"/>
          <w:szCs w:val="32"/>
        </w:rPr>
        <w:t>。</w:t>
      </w:r>
    </w:p>
    <w:p>
      <w:pPr>
        <w:spacing w:line="578" w:lineRule="exact"/>
        <w:ind w:firstLine="645"/>
        <w:rPr>
          <w:rFonts w:ascii="仿宋_GB2312" w:hAnsi="宋体" w:eastAsia="仿宋_GB2312"/>
          <w:kern w:val="0"/>
          <w:sz w:val="32"/>
          <w:szCs w:val="32"/>
        </w:rPr>
      </w:pPr>
      <w:r>
        <w:rPr>
          <w:rFonts w:ascii="仿宋_GB2312" w:hAnsi="宋体" w:eastAsia="仿宋_GB2312"/>
          <w:kern w:val="0"/>
          <w:sz w:val="32"/>
          <w:szCs w:val="32"/>
        </w:rPr>
        <w:t>全力做好就业社会保障</w:t>
      </w:r>
      <w:r>
        <w:rPr>
          <w:rFonts w:hint="eastAsia" w:ascii="仿宋_GB2312" w:hAnsi="宋体" w:eastAsia="仿宋_GB2312"/>
          <w:kern w:val="0"/>
          <w:sz w:val="32"/>
          <w:szCs w:val="32"/>
        </w:rPr>
        <w:t>及</w:t>
      </w:r>
      <w:r>
        <w:rPr>
          <w:rFonts w:ascii="仿宋_GB2312" w:hAnsi="宋体" w:eastAsia="仿宋_GB2312"/>
          <w:kern w:val="0"/>
          <w:sz w:val="32"/>
          <w:szCs w:val="32"/>
        </w:rPr>
        <w:t>民政救助工作。</w:t>
      </w:r>
      <w:r>
        <w:rPr>
          <w:rFonts w:hint="eastAsia" w:ascii="仿宋_GB2312" w:hAnsi="宋体" w:eastAsia="仿宋_GB2312"/>
          <w:kern w:val="0"/>
          <w:sz w:val="32"/>
          <w:szCs w:val="32"/>
        </w:rPr>
        <w:t>城乡居民养老保险新参保146人，本年度完成缴费人数2440人； 2018年全乡参加城乡居民基本医疗保险8428人，全面完成上级下达的目标任务完。建设乡级人社服务所1个，中心村人社服务所建设2个。积极组织农民工于4月底参加技术培训并结业68人，组织引导贫困劳动力转移就业及参加专场招聘会1次。小额保险参保人数3862人，缴纳保费115860元，完成上级下达的目标任务。</w:t>
      </w:r>
      <w:r>
        <w:rPr>
          <w:rFonts w:ascii="仿宋_GB2312" w:hAnsi="宋体" w:eastAsia="仿宋_GB2312"/>
          <w:kern w:val="0"/>
          <w:sz w:val="32"/>
          <w:szCs w:val="32"/>
        </w:rPr>
        <w:t>认真做好“低保”“五保”</w:t>
      </w:r>
      <w:r>
        <w:rPr>
          <w:rFonts w:hint="eastAsia" w:ascii="仿宋_GB2312" w:hAnsi="宋体" w:eastAsia="仿宋_GB2312"/>
          <w:kern w:val="0"/>
          <w:sz w:val="32"/>
          <w:szCs w:val="32"/>
        </w:rPr>
        <w:t>核查</w:t>
      </w:r>
      <w:r>
        <w:rPr>
          <w:rFonts w:ascii="仿宋_GB2312" w:hAnsi="宋体" w:eastAsia="仿宋_GB2312"/>
          <w:kern w:val="0"/>
          <w:sz w:val="32"/>
          <w:szCs w:val="32"/>
        </w:rPr>
        <w:t>工作</w:t>
      </w:r>
      <w:r>
        <w:rPr>
          <w:rFonts w:hint="eastAsia" w:ascii="仿宋_GB2312" w:hAnsi="宋体" w:eastAsia="仿宋_GB2312"/>
          <w:kern w:val="0"/>
          <w:sz w:val="32"/>
          <w:szCs w:val="32"/>
        </w:rPr>
        <w:t>，杜绝</w:t>
      </w:r>
      <w:r>
        <w:rPr>
          <w:rFonts w:ascii="仿宋_GB2312" w:hAnsi="宋体" w:eastAsia="仿宋_GB2312"/>
          <w:kern w:val="0"/>
          <w:sz w:val="32"/>
          <w:szCs w:val="32"/>
        </w:rPr>
        <w:t>关系保、人情保</w:t>
      </w:r>
      <w:r>
        <w:rPr>
          <w:rFonts w:hint="eastAsia" w:ascii="仿宋_GB2312" w:hAnsi="宋体" w:eastAsia="仿宋_GB2312"/>
          <w:kern w:val="0"/>
          <w:sz w:val="32"/>
          <w:szCs w:val="32"/>
        </w:rPr>
        <w:t xml:space="preserve">。切实做好特殊病种、高龄补贴、临时生活困难等民政救助。 </w:t>
      </w:r>
    </w:p>
    <w:p>
      <w:pPr>
        <w:spacing w:line="578" w:lineRule="exact"/>
        <w:ind w:firstLine="645"/>
        <w:rPr>
          <w:rFonts w:ascii="仿宋_GB2312" w:hAnsi="宋体" w:eastAsia="仿宋_GB2312"/>
          <w:kern w:val="0"/>
          <w:sz w:val="32"/>
          <w:szCs w:val="32"/>
        </w:rPr>
      </w:pPr>
      <w:r>
        <w:rPr>
          <w:rFonts w:hint="eastAsia" w:ascii="仿宋_GB2312" w:hAnsi="宋体" w:eastAsia="仿宋_GB2312"/>
          <w:kern w:val="0"/>
          <w:sz w:val="32"/>
          <w:szCs w:val="32"/>
        </w:rPr>
        <w:t>为全乡493名残疾人提供了量体裁衣个性化服务。其中：为白内障免费复明手术5人提供服务救助资金5000元；为贫困精神病人救助18人提供服务其中（免费住院5人免费服药救助5人精神病关爱8人）救助金额119600元；为重度残疾人114人提供护理补贴服务，补贴金额117600元；为226人残疾人提供了残疾人生活救助服务，救助金额22530元；为205人困难残疾人提供了困难残疾人生活补贴服务，救助资金196800元；为26名贫困残疾人提供了残疾人扶贫对象生活补贴服务，补贴金34574元；为5名精神智力残疾人提供居家托养护理补贴服务，补贴金额3000元。</w:t>
      </w:r>
    </w:p>
    <w:p>
      <w:pPr>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大力开展植树造林活动，完成新一轮退耕还林补植补造任务200亩；后续工程补植100余亩；植被恢复200余亩；完成义务植树50亩，累计栽植苗木6万余株。加强森林病虫害的防治工作，实现了有虫不成灾，不蔓延的目标，确保了林区安全；完成了森林保险面积5643亩；完成森林管护面积8000余亩。力抓森林防火，印发防火宣传单1000余份，组建兼职打火队8个，辖区未发生森林火灾。完成了5643亩生态公益林的政策补贴，如实兑现资金8万余元，做好了历年退耕还林农户资料变更及纠正工作，完成了1000余亩退耕还林的兑现工作，兑现资金15万余元。</w:t>
      </w:r>
    </w:p>
    <w:p>
      <w:pPr>
        <w:pStyle w:val="3"/>
        <w:numPr>
          <w:ilvl w:val="0"/>
          <w:numId w:val="1"/>
        </w:numPr>
        <w:rPr>
          <w:rFonts w:ascii="黑体" w:hAnsi="黑体" w:eastAsia="黑体"/>
          <w:b w:val="0"/>
          <w:color w:val="000000"/>
        </w:rPr>
      </w:pPr>
      <w:bookmarkStart w:id="20" w:name="_Toc15396601"/>
      <w:bookmarkStart w:id="21" w:name="_Toc15377200"/>
      <w:r>
        <w:rPr>
          <w:rFonts w:hint="eastAsia" w:ascii="黑体" w:hAnsi="黑体" w:eastAsia="黑体"/>
          <w:b w:val="0"/>
          <w:color w:val="000000"/>
        </w:rPr>
        <w:t>机构设置</w:t>
      </w:r>
      <w:bookmarkEnd w:id="20"/>
      <w:bookmarkEnd w:id="21"/>
    </w:p>
    <w:p>
      <w:pPr>
        <w:pStyle w:val="5"/>
        <w:adjustRightInd w:val="0"/>
        <w:snapToGrid w:val="0"/>
        <w:spacing w:before="93" w:line="578" w:lineRule="exact"/>
        <w:ind w:firstLine="672" w:firstLineChars="210"/>
        <w:rPr>
          <w:rFonts w:hAnsi="宋体"/>
          <w:sz w:val="32"/>
          <w:szCs w:val="32"/>
        </w:rPr>
      </w:pPr>
      <w:r>
        <w:rPr>
          <w:rFonts w:hint="eastAsia" w:hAnsi="宋体"/>
          <w:sz w:val="32"/>
          <w:szCs w:val="32"/>
        </w:rPr>
        <w:t>银铁乡下属单位4个，其中行政单位1个，其他事业单位3个。主要包括：达州市达川区银铁乡人民政府、达州市达川区银铁乡计划生育服务站、达州市达川区银铁乡新闻出版和广播影视站、达州市达川区银铁乡社会事务（政务）服务中心。</w:t>
      </w:r>
    </w:p>
    <w:p>
      <w:pPr>
        <w:widowControl/>
        <w:numPr>
          <w:ilvl w:val="0"/>
          <w:numId w:val="2"/>
        </w:numPr>
        <w:spacing w:line="578" w:lineRule="exact"/>
        <w:jc w:val="left"/>
        <w:rPr>
          <w:rFonts w:ascii="仿宋_GB2312" w:hAnsi="宋体" w:eastAsia="仿宋_GB2312"/>
          <w:kern w:val="0"/>
          <w:sz w:val="32"/>
          <w:szCs w:val="32"/>
        </w:rPr>
      </w:pPr>
      <w:r>
        <w:rPr>
          <w:rFonts w:hint="eastAsia" w:ascii="仿宋_GB2312" w:hAnsi="宋体" w:eastAsia="仿宋_GB2312"/>
          <w:kern w:val="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
      <w:pPr>
        <w:pStyle w:val="23"/>
        <w:numPr>
          <w:ilvl w:val="0"/>
          <w:numId w:val="3"/>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
          <w:color w:val="000000"/>
          <w:sz w:val="32"/>
          <w:szCs w:val="32"/>
        </w:rPr>
      </w:pPr>
      <w:r>
        <w:rPr>
          <w:rFonts w:hint="eastAsia" w:ascii="仿宋" w:hAnsi="仿宋" w:eastAsia="仿宋"/>
          <w:color w:val="000000"/>
          <w:sz w:val="32"/>
          <w:szCs w:val="32"/>
        </w:rPr>
        <w:t>2018年度收、支总计1278.56万元。与2017年相比，收、支总计各增加28.84万元，增长2</w:t>
      </w:r>
      <w:r>
        <w:rPr>
          <w:rFonts w:ascii="仿宋" w:hAnsi="仿宋" w:eastAsia="仿宋"/>
          <w:color w:val="000000"/>
          <w:sz w:val="32"/>
          <w:szCs w:val="32"/>
        </w:rPr>
        <w:t>%</w:t>
      </w:r>
      <w:r>
        <w:rPr>
          <w:rFonts w:hint="eastAsia" w:ascii="仿宋" w:hAnsi="仿宋" w:eastAsia="仿宋"/>
          <w:color w:val="000000"/>
          <w:sz w:val="32"/>
          <w:szCs w:val="32"/>
        </w:rPr>
        <w:t>。主要变动原因是项目资金增加。</w:t>
      </w:r>
    </w:p>
    <w:p>
      <w:pPr>
        <w:pStyle w:val="23"/>
        <w:numPr>
          <w:ilvl w:val="0"/>
          <w:numId w:val="3"/>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8年本年收入合计1278.56万元，其中：一般公共预算财政拨款收入1168.56万元，占91.4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；政府性基金预算财政拨款收入110万元，占8.6</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3"/>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8年本年支出合计1278.56万元，其中：基本支出803.77万元，占62</w:t>
      </w:r>
      <w:r>
        <w:rPr>
          <w:rFonts w:ascii="仿宋" w:hAnsi="仿宋" w:eastAsia="仿宋"/>
          <w:color w:val="000000"/>
          <w:sz w:val="32"/>
          <w:szCs w:val="32"/>
        </w:rPr>
        <w:t>%</w:t>
      </w:r>
      <w:r>
        <w:rPr>
          <w:rFonts w:hint="eastAsia" w:ascii="仿宋" w:hAnsi="仿宋" w:eastAsia="仿宋"/>
          <w:color w:val="000000"/>
          <w:sz w:val="32"/>
          <w:szCs w:val="32"/>
        </w:rPr>
        <w:t>；项目支出474.78万元，占38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_GB2312"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8年财政拨款收、支总计1278.56万元。与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7年相比，财政拨款收、支总计各增加28.84万元，增长2</w:t>
      </w:r>
      <w:r>
        <w:rPr>
          <w:rFonts w:ascii="仿宋" w:hAnsi="仿宋" w:eastAsia="仿宋"/>
          <w:color w:val="000000"/>
          <w:sz w:val="32"/>
          <w:szCs w:val="32"/>
        </w:rPr>
        <w:t>%</w:t>
      </w:r>
      <w:r>
        <w:rPr>
          <w:rFonts w:hint="eastAsia" w:ascii="仿宋" w:hAnsi="仿宋" w:eastAsia="仿宋"/>
          <w:color w:val="000000"/>
          <w:sz w:val="32"/>
          <w:szCs w:val="32"/>
        </w:rPr>
        <w:t>。主要变动原因是项目资金增加。</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8年一般公共预算财政拨款支出1168.56万元，占本年支出合计的91.4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7年相比，一般公共预算财政拨款减少53.16万元，减少4.5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政拨款支出1168.56万元，</w:t>
      </w:r>
      <w:r>
        <w:rPr>
          <w:rFonts w:hint="eastAsia" w:ascii="仿宋_GB2312" w:eastAsia="仿宋_GB2312"/>
          <w:color w:val="000000"/>
          <w:sz w:val="32"/>
          <w:szCs w:val="32"/>
        </w:rPr>
        <w:t>主要用于以下方面:一般公共服务支出401.42万元，占34.4%；文化体育与传媒支出20.04万元，占1.7%；社会保障和就业支出241.5万元，占20.7%；医疗卫生支出46.11万元，占3.8%；城乡社区支出21.81万元，占1.9%；农林水支出300.58万元，占25.7%；住房保障支出27.1万元，占2.3%；其他支出110万，占9.5%。</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2018年一般公共预算支出决算数为1168.56</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1.一般公共服务：</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2010301一般公共服务支出（类）政府办公厅（室）及相关机构事务（款）行政运行（项）：</w:t>
      </w:r>
      <w:r>
        <w:rPr>
          <w:rStyle w:val="14"/>
          <w:rFonts w:hint="eastAsia" w:ascii="仿宋" w:hAnsi="仿宋" w:eastAsia="仿宋"/>
          <w:b w:val="0"/>
          <w:bCs/>
          <w:color w:val="000000"/>
          <w:sz w:val="32"/>
          <w:szCs w:val="32"/>
        </w:rPr>
        <w:t>支出决算为291.83万元，完成预算100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 w:hAnsi="仿宋" w:eastAsia="仿宋"/>
          <w:bCs/>
          <w:color w:val="000000"/>
          <w:sz w:val="32"/>
          <w:szCs w:val="32"/>
        </w:rPr>
        <w:t>2010302一般公共服务支出（类）政府办公厅（室）及相关机构事务（款）一般行政管理事务（项）：</w:t>
      </w:r>
      <w:r>
        <w:rPr>
          <w:rStyle w:val="14"/>
          <w:rFonts w:hint="eastAsia" w:ascii="仿宋" w:hAnsi="仿宋" w:eastAsia="仿宋"/>
          <w:b w:val="0"/>
          <w:bCs/>
          <w:color w:val="000000"/>
          <w:sz w:val="32"/>
          <w:szCs w:val="32"/>
        </w:rPr>
        <w:t>支出决算为79.01万元，完成预算100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2010601一般公共服务支出（类）财政事务（款）行政运行（项）：</w:t>
      </w:r>
      <w:r>
        <w:rPr>
          <w:rStyle w:val="14"/>
          <w:rFonts w:hint="eastAsia" w:ascii="仿宋" w:hAnsi="仿宋" w:eastAsia="仿宋"/>
          <w:b w:val="0"/>
          <w:bCs/>
          <w:color w:val="000000"/>
          <w:sz w:val="32"/>
          <w:szCs w:val="32"/>
        </w:rPr>
        <w:t>支出决算为18.70万元，完成预算100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2010602一般公共服务支出（类）财政事务（款）一般行政管理事务（项）：</w:t>
      </w:r>
      <w:r>
        <w:rPr>
          <w:rStyle w:val="14"/>
          <w:rFonts w:hint="eastAsia" w:ascii="仿宋" w:hAnsi="仿宋" w:eastAsia="仿宋"/>
          <w:b w:val="0"/>
          <w:bCs/>
          <w:color w:val="000000"/>
          <w:sz w:val="32"/>
          <w:szCs w:val="32"/>
        </w:rPr>
        <w:t>支出决算为8.88万元，完成预算100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2011199一般公共服务支出（类）纪检监察事务（款）其他纪检监察事务支出（项）：</w:t>
      </w:r>
      <w:r>
        <w:rPr>
          <w:rStyle w:val="14"/>
          <w:rFonts w:hint="eastAsia" w:ascii="仿宋" w:hAnsi="仿宋" w:eastAsia="仿宋"/>
          <w:b w:val="0"/>
          <w:bCs/>
          <w:color w:val="000000"/>
          <w:sz w:val="32"/>
          <w:szCs w:val="32"/>
        </w:rPr>
        <w:t>支出决算为3万元，完成预算100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rPr>
        <w:tab/>
      </w:r>
    </w:p>
    <w:p>
      <w:pPr>
        <w:spacing w:line="578" w:lineRule="exact"/>
        <w:ind w:firstLine="643" w:firstLineChars="200"/>
        <w:rPr>
          <w:rFonts w:ascii="仿宋_GB2312" w:eastAsia="仿宋_GB2312"/>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_GB2312" w:eastAsia="仿宋_GB2312"/>
          <w:color w:val="000000"/>
          <w:sz w:val="32"/>
          <w:szCs w:val="32"/>
        </w:rPr>
        <w:t>文化体育与传媒类：</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2070109文化体育与传媒支出（类）文化（款）群众文化（项）：</w:t>
      </w:r>
      <w:r>
        <w:rPr>
          <w:rStyle w:val="14"/>
          <w:rFonts w:hint="eastAsia" w:ascii="仿宋" w:hAnsi="仿宋" w:eastAsia="仿宋"/>
          <w:b w:val="0"/>
          <w:bCs/>
          <w:color w:val="000000"/>
          <w:sz w:val="32"/>
          <w:szCs w:val="32"/>
        </w:rPr>
        <w:t>支出决算为7.25万元，完成预算100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2070199文化体育与传媒支出（类）文化（款）其他文化支出（项）：</w:t>
      </w:r>
      <w:r>
        <w:rPr>
          <w:rStyle w:val="14"/>
          <w:rFonts w:hint="eastAsia" w:ascii="仿宋" w:hAnsi="仿宋" w:eastAsia="仿宋"/>
          <w:b w:val="0"/>
          <w:bCs/>
          <w:color w:val="000000"/>
          <w:sz w:val="32"/>
          <w:szCs w:val="32"/>
        </w:rPr>
        <w:t>支出决算为4.3万元，完成预算100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hint="eastAsia" w:ascii="仿宋_GB2312" w:eastAsia="仿宋_GB2312"/>
          <w:color w:val="000000"/>
          <w:sz w:val="32"/>
          <w:szCs w:val="32"/>
        </w:rPr>
        <w:t>2070404文化体育与传媒支出（类）新闻出版广播影视（款）广播（项）：</w:t>
      </w:r>
      <w:r>
        <w:rPr>
          <w:rStyle w:val="14"/>
          <w:rFonts w:hint="eastAsia" w:ascii="仿宋" w:hAnsi="仿宋" w:eastAsia="仿宋"/>
          <w:b w:val="0"/>
          <w:bCs/>
          <w:color w:val="000000"/>
          <w:sz w:val="32"/>
          <w:szCs w:val="32"/>
        </w:rPr>
        <w:t>支出决算为8.49万元，完成预算100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578" w:lineRule="exact"/>
        <w:ind w:firstLine="643" w:firstLineChars="200"/>
        <w:rPr>
          <w:rStyle w:val="14"/>
          <w:rFonts w:ascii="仿宋_GB2312" w:eastAsia="仿宋_GB2312"/>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_GB2312" w:eastAsia="仿宋_GB2312"/>
          <w:color w:val="000000"/>
          <w:sz w:val="32"/>
          <w:szCs w:val="32"/>
        </w:rPr>
        <w:t>社会保障和就业：</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2080505社会保障和就业支出（类）行政事业单位离退休（款）机关事业单位基本养老保险缴费支出★（项）：</w:t>
      </w:r>
      <w:r>
        <w:rPr>
          <w:rStyle w:val="14"/>
          <w:rFonts w:hint="eastAsia" w:ascii="仿宋" w:hAnsi="仿宋" w:eastAsia="仿宋"/>
          <w:b w:val="0"/>
          <w:bCs/>
          <w:color w:val="000000"/>
          <w:sz w:val="32"/>
          <w:szCs w:val="32"/>
        </w:rPr>
        <w:t>支出决算为29.69万元，完成预算100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2080506</w:t>
      </w:r>
      <w:r>
        <w:rPr>
          <w:rStyle w:val="14"/>
          <w:rFonts w:hint="eastAsia" w:ascii="仿宋_GB2312" w:eastAsia="仿宋_GB2312"/>
          <w:color w:val="000000"/>
          <w:sz w:val="32"/>
          <w:szCs w:val="32"/>
        </w:rPr>
        <w:t>社会保障和就业支出（类）行政事业单位离退休（款）机关事业单位职业年金缴费支出★（项）：</w:t>
      </w:r>
      <w:r>
        <w:rPr>
          <w:rStyle w:val="14"/>
          <w:rFonts w:hint="eastAsia" w:ascii="仿宋" w:hAnsi="仿宋" w:eastAsia="仿宋"/>
          <w:b w:val="0"/>
          <w:bCs/>
          <w:color w:val="000000"/>
          <w:sz w:val="32"/>
          <w:szCs w:val="32"/>
        </w:rPr>
        <w:t>支出决算为1.77万元，完成预算100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2080801社会保障和就业支出（类）抚恤（款）死亡抚恤（项）：</w:t>
      </w:r>
      <w:r>
        <w:rPr>
          <w:rStyle w:val="14"/>
          <w:rFonts w:hint="eastAsia" w:ascii="仿宋" w:hAnsi="仿宋" w:eastAsia="仿宋"/>
          <w:b w:val="0"/>
          <w:bCs/>
          <w:color w:val="000000"/>
          <w:sz w:val="32"/>
          <w:szCs w:val="32"/>
        </w:rPr>
        <w:t>支出决算为13.47万元，完成预算100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2080803社会保障和就业支出（类）抚恤（款）在乡复员退伍军人生活补助（项）：</w:t>
      </w:r>
      <w:r>
        <w:rPr>
          <w:rStyle w:val="14"/>
          <w:rFonts w:hint="eastAsia" w:ascii="仿宋" w:hAnsi="仿宋" w:eastAsia="仿宋"/>
          <w:b w:val="0"/>
          <w:bCs/>
          <w:color w:val="000000"/>
          <w:sz w:val="32"/>
          <w:szCs w:val="32"/>
        </w:rPr>
        <w:t>支出决算为119.02万元，完成预算100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2080805社会保障和就业支出（类）抚恤（款）义务兵优待（项）：</w:t>
      </w:r>
      <w:r>
        <w:rPr>
          <w:rStyle w:val="14"/>
          <w:rFonts w:hint="eastAsia" w:ascii="仿宋" w:hAnsi="仿宋" w:eastAsia="仿宋"/>
          <w:b w:val="0"/>
          <w:bCs/>
          <w:color w:val="000000"/>
          <w:sz w:val="32"/>
          <w:szCs w:val="32"/>
        </w:rPr>
        <w:t>支出决算为15.8万元，完成预算100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2081199社会保障和就业支出（类）残疾人事业（款）其他残疾人事业支出（项）：</w:t>
      </w:r>
      <w:r>
        <w:rPr>
          <w:rStyle w:val="14"/>
          <w:rFonts w:hint="eastAsia" w:ascii="仿宋" w:hAnsi="仿宋" w:eastAsia="仿宋"/>
          <w:b w:val="0"/>
          <w:bCs/>
          <w:color w:val="000000"/>
          <w:sz w:val="32"/>
          <w:szCs w:val="32"/>
        </w:rPr>
        <w:t>支出决算为2.62万元，完成预算100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ab/>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2082102社会保障和就业支出（类）特困人员救助供养★（款）农村特困人员救助供养支出★（项）：</w:t>
      </w:r>
      <w:r>
        <w:rPr>
          <w:rStyle w:val="14"/>
          <w:rFonts w:hint="eastAsia" w:ascii="仿宋" w:hAnsi="仿宋" w:eastAsia="仿宋"/>
          <w:b w:val="0"/>
          <w:bCs/>
          <w:color w:val="000000"/>
          <w:sz w:val="32"/>
          <w:szCs w:val="32"/>
        </w:rPr>
        <w:t>支出决算为59.13万元，完成预算100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578" w:lineRule="exact"/>
        <w:ind w:firstLine="643" w:firstLineChars="200"/>
        <w:rPr>
          <w:rStyle w:val="14"/>
          <w:rFonts w:ascii="仿宋_GB2312" w:eastAsia="仿宋_GB2312"/>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_GB2312" w:eastAsia="仿宋_GB2312"/>
          <w:color w:val="000000"/>
          <w:sz w:val="32"/>
          <w:szCs w:val="32"/>
        </w:rPr>
        <w:t>医疗卫生与计划生育：</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2100716医疗卫生与计划生育支出（类）计划生育事务（款）计划生育机构（项）：</w:t>
      </w:r>
      <w:r>
        <w:rPr>
          <w:rStyle w:val="14"/>
          <w:rFonts w:hint="eastAsia" w:ascii="仿宋" w:hAnsi="仿宋" w:eastAsia="仿宋"/>
          <w:b w:val="0"/>
          <w:bCs/>
          <w:color w:val="000000"/>
          <w:sz w:val="32"/>
          <w:szCs w:val="32"/>
        </w:rPr>
        <w:t>支出决算为30.97万元，完成预算100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2101101医疗卫生与计划生育支出（类）行政事业单位医疗（款）行政单位医疗（项）：</w:t>
      </w:r>
      <w:r>
        <w:rPr>
          <w:rStyle w:val="14"/>
          <w:rFonts w:hint="eastAsia" w:ascii="仿宋" w:hAnsi="仿宋" w:eastAsia="仿宋"/>
          <w:b w:val="0"/>
          <w:bCs/>
          <w:color w:val="000000"/>
          <w:sz w:val="32"/>
          <w:szCs w:val="32"/>
        </w:rPr>
        <w:t>支出决算为6.16万元，完成预算100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2101102医疗卫生与计划生育支出（类）行政事业单位医疗（款）事业单位医疗（项）：</w:t>
      </w:r>
      <w:r>
        <w:rPr>
          <w:rStyle w:val="14"/>
          <w:rFonts w:hint="eastAsia" w:ascii="仿宋" w:hAnsi="仿宋" w:eastAsia="仿宋"/>
          <w:b w:val="0"/>
          <w:bCs/>
          <w:color w:val="000000"/>
          <w:sz w:val="32"/>
          <w:szCs w:val="32"/>
        </w:rPr>
        <w:t>支出决算为3.65万元，完成预算100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2101103医疗卫生与计划生育支出（类）行政事业单位医疗（款）公务员医疗补助★（项）：</w:t>
      </w:r>
      <w:r>
        <w:rPr>
          <w:rStyle w:val="14"/>
          <w:rFonts w:hint="eastAsia" w:ascii="仿宋" w:hAnsi="仿宋" w:eastAsia="仿宋"/>
          <w:b w:val="0"/>
          <w:bCs/>
          <w:color w:val="000000"/>
          <w:sz w:val="32"/>
          <w:szCs w:val="32"/>
        </w:rPr>
        <w:t>支出决算为5.33万元，完成预算100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578"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5.城乡社区支出：</w:t>
      </w:r>
    </w:p>
    <w:p>
      <w:pPr>
        <w:spacing w:line="600" w:lineRule="exact"/>
        <w:ind w:firstLine="643" w:firstLineChars="200"/>
        <w:rPr>
          <w:rFonts w:ascii="仿宋_GB2312" w:eastAsia="仿宋_GB2312"/>
          <w:color w:val="000000"/>
          <w:sz w:val="32"/>
          <w:szCs w:val="32"/>
        </w:rPr>
      </w:pPr>
      <w:r>
        <w:rPr>
          <w:rStyle w:val="14"/>
          <w:rFonts w:hint="eastAsia" w:ascii="仿宋_GB2312" w:eastAsia="仿宋_GB2312"/>
          <w:color w:val="000000"/>
          <w:sz w:val="32"/>
          <w:szCs w:val="32"/>
        </w:rPr>
        <w:t>2129999城乡社区支出（类）其他城乡社区支出（款）其他城乡社区支出（项）：</w:t>
      </w:r>
      <w:r>
        <w:rPr>
          <w:rStyle w:val="14"/>
          <w:rFonts w:hint="eastAsia" w:ascii="仿宋" w:hAnsi="仿宋" w:eastAsia="仿宋"/>
          <w:b w:val="0"/>
          <w:bCs/>
          <w:color w:val="000000"/>
          <w:sz w:val="32"/>
          <w:szCs w:val="32"/>
        </w:rPr>
        <w:t>支出决算为21.81万元，完成预算100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6.农林水支出：</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2130104农林水支出（类）农业（款）事业运行（项）：</w:t>
      </w:r>
      <w:r>
        <w:rPr>
          <w:rStyle w:val="14"/>
          <w:rFonts w:hint="eastAsia" w:ascii="仿宋" w:hAnsi="仿宋" w:eastAsia="仿宋"/>
          <w:b w:val="0"/>
          <w:bCs/>
          <w:color w:val="000000"/>
          <w:sz w:val="32"/>
          <w:szCs w:val="32"/>
        </w:rPr>
        <w:t>支出决算为28.1万元，完成预算100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2130142农林水支出（类）农业（款）农村道路建设（项）：</w:t>
      </w:r>
      <w:r>
        <w:rPr>
          <w:rStyle w:val="14"/>
          <w:rFonts w:hint="eastAsia" w:ascii="仿宋" w:hAnsi="仿宋" w:eastAsia="仿宋"/>
          <w:b w:val="0"/>
          <w:bCs/>
          <w:color w:val="000000"/>
          <w:sz w:val="32"/>
          <w:szCs w:val="32"/>
        </w:rPr>
        <w:t>支出决算为25万元，完成预算100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2130504 农林水支出（类）扶贫（款）农村基础设施建设（项）：</w:t>
      </w:r>
      <w:r>
        <w:rPr>
          <w:rStyle w:val="14"/>
          <w:rFonts w:hint="eastAsia" w:ascii="仿宋" w:hAnsi="仿宋" w:eastAsia="仿宋"/>
          <w:b w:val="0"/>
          <w:bCs/>
          <w:color w:val="000000"/>
          <w:sz w:val="32"/>
          <w:szCs w:val="32"/>
        </w:rPr>
        <w:t>支出决算为18万元，完成预算100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2130599 农林水支出（类）扶贫（款）其他扶贫支出（项）：</w:t>
      </w:r>
      <w:r>
        <w:rPr>
          <w:rStyle w:val="14"/>
          <w:rFonts w:hint="eastAsia" w:ascii="仿宋" w:hAnsi="仿宋" w:eastAsia="仿宋"/>
          <w:b w:val="0"/>
          <w:bCs/>
          <w:color w:val="000000"/>
          <w:sz w:val="32"/>
          <w:szCs w:val="32"/>
        </w:rPr>
        <w:t>支出决算为12.6万元，完成预算100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2130602农林水支出（类）农业综合开发（款）土地治理（项）：</w:t>
      </w:r>
      <w:r>
        <w:rPr>
          <w:rStyle w:val="14"/>
          <w:rFonts w:hint="eastAsia" w:ascii="仿宋" w:hAnsi="仿宋" w:eastAsia="仿宋"/>
          <w:b w:val="0"/>
          <w:bCs/>
          <w:color w:val="000000"/>
          <w:sz w:val="32"/>
          <w:szCs w:val="32"/>
        </w:rPr>
        <w:t>支出决算为20万元，完成预算100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_GB2312" w:eastAsia="仿宋_GB2312"/>
          <w:color w:val="000000"/>
          <w:sz w:val="32"/>
          <w:szCs w:val="32"/>
        </w:rPr>
      </w:pPr>
      <w:r>
        <w:rPr>
          <w:rStyle w:val="14"/>
          <w:rFonts w:hint="eastAsia" w:ascii="仿宋_GB2312" w:eastAsia="仿宋_GB2312"/>
          <w:color w:val="000000"/>
          <w:sz w:val="32"/>
          <w:szCs w:val="32"/>
        </w:rPr>
        <w:t>2130701 农林水支出（类）农村综合改革（款）对村级一事一议的补助（项）：</w:t>
      </w:r>
      <w:r>
        <w:rPr>
          <w:rStyle w:val="14"/>
          <w:rFonts w:hint="eastAsia" w:ascii="仿宋" w:hAnsi="仿宋" w:eastAsia="仿宋"/>
          <w:b w:val="0"/>
          <w:bCs/>
          <w:color w:val="000000"/>
          <w:sz w:val="32"/>
          <w:szCs w:val="32"/>
        </w:rPr>
        <w:t>支出决算为39万元，完成预算100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2130705农林水支出（类）农村综合改革（款）对村民委员会和村党支部的补助（项）：</w:t>
      </w:r>
      <w:r>
        <w:rPr>
          <w:rStyle w:val="14"/>
          <w:rFonts w:hint="eastAsia" w:ascii="仿宋" w:hAnsi="仿宋" w:eastAsia="仿宋"/>
          <w:b w:val="0"/>
          <w:bCs/>
          <w:color w:val="000000"/>
          <w:sz w:val="32"/>
          <w:szCs w:val="32"/>
        </w:rPr>
        <w:t>支出决算为117.88万元，完成预算100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2130799农林水支出（类）农村综合改革（款）其他农村综合改革支出（项）：</w:t>
      </w:r>
      <w:r>
        <w:rPr>
          <w:rStyle w:val="14"/>
          <w:rFonts w:hint="eastAsia" w:ascii="仿宋" w:hAnsi="仿宋" w:eastAsia="仿宋"/>
          <w:b w:val="0"/>
          <w:bCs/>
          <w:color w:val="000000"/>
          <w:sz w:val="32"/>
          <w:szCs w:val="32"/>
        </w:rPr>
        <w:t>支出决算为40万元，完成预算100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578" w:lineRule="exact"/>
        <w:ind w:firstLine="643" w:firstLineChars="200"/>
        <w:rPr>
          <w:rStyle w:val="14"/>
          <w:rFonts w:ascii="仿宋_GB2312" w:eastAsia="仿宋_GB2312"/>
          <w:bCs/>
          <w:color w:val="000000"/>
          <w:sz w:val="32"/>
          <w:szCs w:val="32"/>
        </w:rPr>
      </w:pPr>
      <w:r>
        <w:rPr>
          <w:rStyle w:val="14"/>
          <w:rFonts w:hint="eastAsia" w:ascii="仿宋_GB2312" w:eastAsia="仿宋_GB2312"/>
          <w:bCs/>
          <w:color w:val="000000"/>
          <w:sz w:val="32"/>
          <w:szCs w:val="32"/>
        </w:rPr>
        <w:t>7.住房保障支出：</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_GB2312" w:eastAsia="仿宋_GB2312"/>
          <w:bCs/>
          <w:color w:val="000000"/>
          <w:sz w:val="32"/>
          <w:szCs w:val="32"/>
        </w:rPr>
        <w:t>2210201住房保障支出（类）住房改革支出（款）住房公积金（项）</w:t>
      </w:r>
      <w:r>
        <w:rPr>
          <w:rStyle w:val="14"/>
          <w:rFonts w:hint="eastAsia" w:ascii="仿宋_GB2312" w:eastAsia="仿宋_GB2312"/>
          <w:color w:val="000000"/>
          <w:sz w:val="32"/>
          <w:szCs w:val="32"/>
        </w:rPr>
        <w:t>：</w:t>
      </w:r>
      <w:r>
        <w:rPr>
          <w:rStyle w:val="14"/>
          <w:rFonts w:hint="eastAsia" w:ascii="仿宋" w:hAnsi="仿宋" w:eastAsia="仿宋"/>
          <w:b w:val="0"/>
          <w:bCs/>
          <w:color w:val="000000"/>
          <w:sz w:val="32"/>
          <w:szCs w:val="32"/>
        </w:rPr>
        <w:t>支出决算为27.1万元，完成预算100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578" w:lineRule="exact"/>
        <w:ind w:firstLine="643" w:firstLineChars="200"/>
        <w:rPr>
          <w:rStyle w:val="14"/>
          <w:rFonts w:hint="eastAsia" w:ascii="仿宋_GB2312" w:eastAsia="仿宋_GB2312"/>
          <w:bCs/>
          <w:color w:val="000000"/>
          <w:sz w:val="32"/>
          <w:szCs w:val="32"/>
        </w:rPr>
      </w:pPr>
      <w:r>
        <w:rPr>
          <w:rStyle w:val="14"/>
          <w:rFonts w:hint="eastAsia" w:ascii="仿宋_GB2312" w:eastAsia="仿宋_GB2312"/>
          <w:bCs/>
          <w:color w:val="000000"/>
          <w:sz w:val="32"/>
          <w:szCs w:val="32"/>
        </w:rPr>
        <w:t>8.其他支出：</w:t>
      </w:r>
    </w:p>
    <w:p>
      <w:pPr>
        <w:spacing w:line="578" w:lineRule="exact"/>
        <w:ind w:firstLine="643" w:firstLineChars="200"/>
        <w:rPr>
          <w:rStyle w:val="14"/>
          <w:rFonts w:ascii="仿宋_GB2312" w:eastAsia="仿宋_GB2312"/>
          <w:bCs/>
        </w:rPr>
      </w:pPr>
      <w:r>
        <w:rPr>
          <w:rStyle w:val="14"/>
          <w:rFonts w:hint="eastAsia" w:ascii="仿宋_GB2312" w:eastAsia="仿宋_GB2312"/>
          <w:bCs/>
          <w:color w:val="000000"/>
          <w:sz w:val="32"/>
          <w:szCs w:val="32"/>
        </w:rPr>
        <w:t>2299901其他支出（类）其他支出（款）其他支出（项）</w:t>
      </w:r>
      <w:r>
        <w:rPr>
          <w:rStyle w:val="14"/>
          <w:rFonts w:hint="eastAsia" w:ascii="仿宋_GB2312" w:eastAsia="仿宋_GB2312"/>
          <w:color w:val="000000"/>
          <w:sz w:val="32"/>
          <w:szCs w:val="32"/>
        </w:rPr>
        <w:t>：</w:t>
      </w:r>
      <w:r>
        <w:rPr>
          <w:rStyle w:val="14"/>
          <w:rFonts w:hint="eastAsia" w:ascii="仿宋" w:hAnsi="仿宋" w:eastAsia="仿宋"/>
          <w:b w:val="0"/>
          <w:bCs/>
          <w:color w:val="000000"/>
          <w:sz w:val="32"/>
          <w:szCs w:val="32"/>
        </w:rPr>
        <w:t>支出决算为110万元，完成预算100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8年一般公共预算财政拨款基本支出803.77万元，其中：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人员经费639.16万元，主要包括：基本工资、津贴补贴、奖金、伙食补助费、绩效工资、机关事业单位基本养老保险缴费、职业年金缴费、职工基本医疗保险、公务员医疗补助、其他社会保障缴费、住房公积金</w:t>
      </w:r>
      <w:r>
        <w:rPr>
          <w:rFonts w:hint="eastAsia" w:ascii="仿宋" w:hAnsi="仿宋" w:eastAsia="仿宋"/>
          <w:sz w:val="32"/>
          <w:szCs w:val="32"/>
        </w:rPr>
        <w:t>、医疗费、其他工资福利支出；抚恤金、生活补助、救济费、奖励金、其</w:t>
      </w:r>
      <w:r>
        <w:rPr>
          <w:rFonts w:hint="eastAsia" w:ascii="仿宋" w:hAnsi="仿宋" w:eastAsia="仿宋"/>
          <w:color w:val="000000"/>
          <w:sz w:val="32"/>
          <w:szCs w:val="32"/>
        </w:rPr>
        <w:t>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公用经费164.61万元，主要包括：办公费、印刷费、手续费、水费、电费、邮电费、差旅费、修（护）费、会议费、培训费、公务接待费、劳务费、工会经费、其他交通费、其他商品和服务支出、办公设备购置等。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8年“三公”经费财政拨款支出决算为6.77万元，完成预算100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；公务接待费支出决算6.25万元，占100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numPr>
          <w:ilvl w:val="0"/>
          <w:numId w:val="4"/>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。年初无预算</w:t>
      </w:r>
      <w:r>
        <w:rPr>
          <w:rFonts w:hint="eastAsia" w:ascii="仿宋_GB2312" w:eastAsia="仿宋_GB2312"/>
          <w:color w:val="000000"/>
          <w:sz w:val="32"/>
          <w:szCs w:val="32"/>
        </w:rPr>
        <w:t>公务用车购置及运行维护费。</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月底，单位公务用车0辆。</w:t>
      </w:r>
    </w:p>
    <w:p>
      <w:pPr>
        <w:spacing w:line="600" w:lineRule="exact"/>
        <w:ind w:firstLine="640"/>
        <w:rPr>
          <w:rFonts w:ascii="仿宋_GB2312" w:eastAsia="仿宋_GB2312"/>
          <w:color w:val="FF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6.77万元，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7年减少0.0376万元，下降0.55</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outlineLvl w:val="1"/>
        <w:rPr>
          <w:rFonts w:ascii="仿宋_GB2312" w:eastAsia="仿宋_GB2312"/>
          <w:color w:val="000000"/>
          <w:sz w:val="32"/>
          <w:szCs w:val="32"/>
        </w:rPr>
      </w:pPr>
      <w:bookmarkStart w:id="46" w:name="_Toc15396610"/>
      <w:bookmarkStart w:id="47" w:name="_Toc15377218"/>
      <w:r>
        <w:rPr>
          <w:rFonts w:hint="eastAsia" w:ascii="仿宋_GB2312" w:eastAsia="仿宋_GB2312"/>
          <w:color w:val="000000"/>
          <w:sz w:val="32"/>
          <w:szCs w:val="32"/>
        </w:rPr>
        <w:t>主要用于执行公务、开展业务活动开支的交通费、住宿费、用餐费等。国内公务接待91批次，812人次（不包括陪同人员），共计支出6.77万元，具体内容包括：开展工作交流，迎检，脱贫攻坚巡查，上级工作指导等方面工作。其中：</w:t>
      </w:r>
    </w:p>
    <w:p>
      <w:pPr>
        <w:spacing w:line="600" w:lineRule="exact"/>
        <w:ind w:firstLine="640"/>
        <w:outlineLvl w:val="1"/>
        <w:rPr>
          <w:rFonts w:ascii="仿宋_GB2312" w:eastAsia="仿宋_GB2312"/>
          <w:color w:val="000000"/>
          <w:sz w:val="32"/>
          <w:szCs w:val="32"/>
        </w:rPr>
      </w:pPr>
      <w:r>
        <w:rPr>
          <w:rFonts w:hint="eastAsia" w:ascii="仿宋_GB2312" w:eastAsia="仿宋_GB2312"/>
          <w:color w:val="000000"/>
          <w:sz w:val="32"/>
          <w:szCs w:val="32"/>
        </w:rPr>
        <w:t>外事接待支出0元，外事接待0批次，0人，共计支出0万元。</w:t>
      </w:r>
    </w:p>
    <w:p>
      <w:pPr>
        <w:spacing w:line="600" w:lineRule="exact"/>
        <w:ind w:firstLine="640"/>
        <w:outlineLvl w:val="1"/>
        <w:rPr>
          <w:rFonts w:ascii="仿宋_GB2312" w:eastAsia="仿宋_GB2312"/>
          <w:color w:val="000000"/>
          <w:sz w:val="32"/>
          <w:szCs w:val="32"/>
        </w:rPr>
      </w:pPr>
      <w:r>
        <w:rPr>
          <w:rFonts w:hint="eastAsia" w:ascii="仿宋_GB2312" w:eastAsia="仿宋_GB2312"/>
          <w:color w:val="000000"/>
          <w:sz w:val="32"/>
          <w:szCs w:val="32"/>
        </w:rPr>
        <w:t>其他国内公务接待支出0万元。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8年政府性基金预算拨款支出110万元。</w:t>
      </w:r>
    </w:p>
    <w:p>
      <w:pPr>
        <w:numPr>
          <w:ilvl w:val="0"/>
          <w:numId w:val="5"/>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6"/>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7"/>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看，我单位预算编制及执行决算较为准确，支出管理较为规范，财务管理制度较完善，部门整体绩效较好。部门支出绩效自评得分为95分。但也存在一些问题：一是项目进度缓慢，归档不及时。二是对项目工程及时跟进，确保项目工程完成，下一步改进措施：一是加快项目进度，二是及时对项目资料进行归档。</w:t>
      </w:r>
    </w:p>
    <w:p>
      <w:p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本部门在2018年度部门决算中反映财力保障等5个项目绩效目标实际完成情况：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力保障化债项目绩效目标完成情况综述。项目全年预算数20万元，执行数为20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项目支出绩效目标完成情况表（1）</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银铁乡2018年度财力保障化债项目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达州市达川区银铁乡人民政府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分年逐批化解建设欠款，巩固基层组织建设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减少债务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减少乡村级债务情况20万元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已完成村级债务化解20万元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帐务处理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做到公平、透明，不得出现新的债务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解决存在债务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解决实际债务提高经济。</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化解矛盾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已完成相关债务，达到目标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持续提供经济发展动力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促进了当地经济发展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力保障环境综合治理项目绩效目标完成情况综述。项目全年预算数25万元，执行数为25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项目支出绩效目标完成情况表（2）</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银铁乡2018年度财力保障环境综合治理项目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达州市达川区银铁乡人民政府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推进环保节能治理，建立健全农村生活垃圾处理长效机制，深入开展环境污染和面源污染治理。</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保洁工作、环境治理宣传活动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落实社区保洁员5名，各村保洁员1名、宣传标语不低于24幅，会议每月一次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已完成落实社区保洁员5名，各村保洁员1名、宣传标语不低于24幅，会议每月一次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卫生保洁、垃圾清运、车辆停放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做到场镇和村主要交通路干净，无污水，无垃圾。天天有人清扫做到垃圾日清，及时将垃圾运往佳境环保做无害化处理。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已完成做到场镇和村主要交通路干净，无污水，无垃圾。天天有人清扫做到垃圾日清，及时将垃圾运往佳境环保做无害化处理。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垃圾处置费用、保洁员工资、垃圾清运车费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严格按相关要求报账、严格按相关要求报账、严格按相关要求报账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严格按相关要求报账、严格按相关要求报账、严格按相关要求报账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为外来投资商创建一个干净、整治的投资环境，提升五四招商引资能力。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环境卫生整治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改善人居环境，提升群众幸福生活指数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改善了群众的人居环境，提升了幸福生活 指数。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垃圾日清，迅速处置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做到了垃圾日清，垃圾池周清。</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促进了全乡环境整治的发展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社会满意度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力保障项脱贫攻坚项目绩效目标完成情况综述。项目全年预算数12.6万元，执行数为12.6万元，完成预算的100%。通过项目实施，巩固贫困村基础设施和产业发展，改善贫困村基础设施条件，让贫困对象得实惠，提高人均收入。发现的主要问题：一是在管理中还不是很到位，二是产业发展资金投入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项目支出绩效目标完成情况表（3）</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银铁乡2018年度财力保障脱贫攻坚项目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达州市达川区银铁乡人民政府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12.6万元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6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加大村级基础设施建设投入，改善农村基础设施状况，修建水利、道路，增强农村经济发展实力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82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方便群众出行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解决663余人出行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已完成涉及858人的出行问题</w:t>
            </w:r>
          </w:p>
        </w:tc>
      </w:tr>
      <w:tr>
        <w:tblPrEx>
          <w:tblCellMar>
            <w:top w:w="0" w:type="dxa"/>
            <w:left w:w="0" w:type="dxa"/>
            <w:bottom w:w="0" w:type="dxa"/>
            <w:right w:w="0" w:type="dxa"/>
          </w:tblCellMar>
        </w:tblPrEx>
        <w:trPr>
          <w:trHeight w:val="11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工程标准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严格按照工程标准执行，以监理单位验收质量为准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材料采购、人工费用、其他费用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严格预算，最后以审计价为准、以当地人工费用标准为准、严格预算，最后以审计价为准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严格预算，最后以审计价为准、以当地人工费用标准为准、严格预算，最后以审计价为准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为经济发展提供基础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提升运输能力，联通产业发展圈，提高运输迅速，节约运输成本，引起产业规模扩大，增加就业人员的工资水平，提高经济发展。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提升运输能力，联通产业发展圈，提高运输迅速，节约运输成本，引起产业规模扩大，增加就业人员的工资水平，提高经济发展。</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改善出行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方便群众出行，农产品物资运输更加方便快捷，提升物流速度，为社会提供安全便捷的运输条件。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方便群众出行，农产品物资运输更加方便快捷，提升物流速度，为社会提供安全便捷的运输条件。</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道路建设规划合理，不能以牺牲环保为代价。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将持续为该村提供经济发展动力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促进了当地经济发展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left="64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财力保障项安全生产监管项目绩效目标完成情况综述。项目全年预算数3万元，执行数为3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项目支出绩效目标完成情况表（4）</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财力保障-保运行-安全生产监管经费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达州市达川区银铁乡人民政府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学习宣传教育活动、开展打非治违和专项整治、专项排查，重点领域整治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12次以上、6次以上、每月1次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已完成排查12次以上、已完成宣传教育活动6次以上、对重点领域每月1次排查。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责任落实、加大宣传、狠抓整治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已完成责任体系、每月召开一次安全专项会议、每月排查一次安全隐患，对隐患进行定人定责定时整改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差旅费标准、会议培训会标准、宣传费用标准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安全零事故，为经济保驾护航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以安全生产为主要目标，防范各类事故发生，减少各类经济成本，确保经济稳步发展。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完成安全生产为主要目标，防范各类事故发生，减少各类经济成本，确保经济稳步发展。</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有效防范和遏制各项事故发生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为企业、群众提供一个安全的生产生活环境，保障人民群众生活财产安全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不得破坏生态和损害环境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长期保障工作平稳进行展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财力保障信访、维稳、扫黄、除黑、禁毒资金项目绩效目标完成情况综述。项目全年预算数4.44万元，执行数为4.44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项目支出绩效目标完成情况表（5）</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银铁乡2018年度信访、维稳、扫黄、除黑、禁毒资金项目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达州市达川区银铁乡人民政府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4.44万元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4.44万元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解决群众合理诉求，，打击黄、赌、毒，扫清黑恶势力，为人民群众塑造一个安定、和谐、稳定的社会环境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开展教育宣传活动、组织专项行动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12次、3次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已完成全年开展了宣传活动12次，组织专项行动3次。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合理诉求、</w:t>
            </w:r>
            <w:r>
              <w:rPr>
                <w:rFonts w:hint="eastAsia" w:ascii="宋体" w:hAnsi="宋体" w:cs="宋体"/>
                <w:color w:val="000000"/>
                <w:sz w:val="24"/>
                <w:lang w:eastAsia="zh-CN"/>
              </w:rPr>
              <w:t>扫黑除恶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及时处理，上报，将矛盾化解在萌芽状态。及时上报线索，配合民警开展工作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r>
              <w:rPr>
                <w:rFonts w:ascii="Arial" w:hAnsi="Arial" w:cs="Arial"/>
                <w:color w:val="000000"/>
                <w:sz w:val="24"/>
              </w:rPr>
              <w:t>≥</w:t>
            </w: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差旅费标准、会议培训会标准、会议培训会标准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保护投资人的利益不受损害。确保社会平安、稳定。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保护投资人的利益不受损害。确保社会平安、稳定。</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营造良好社会风气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合理信访，及时处置，</w:t>
            </w:r>
            <w:r>
              <w:rPr>
                <w:rFonts w:hint="eastAsia" w:ascii="宋体" w:hAnsi="宋体" w:cs="宋体"/>
                <w:color w:val="000000"/>
                <w:sz w:val="24"/>
                <w:lang w:eastAsia="zh-CN"/>
              </w:rPr>
              <w:t>扫黑除恶</w:t>
            </w:r>
            <w:r>
              <w:rPr>
                <w:rFonts w:hint="eastAsia" w:ascii="宋体" w:hAnsi="宋体" w:cs="宋体"/>
                <w:color w:val="000000"/>
                <w:sz w:val="24"/>
              </w:rPr>
              <w:t>，综合治理，塑造了公平、正义、平安、和谐的社会。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合理信访，及时处置，</w:t>
            </w:r>
            <w:r>
              <w:rPr>
                <w:rFonts w:hint="eastAsia" w:ascii="宋体" w:hAnsi="宋体" w:cs="宋体"/>
                <w:color w:val="000000"/>
                <w:sz w:val="24"/>
                <w:lang w:eastAsia="zh-CN"/>
              </w:rPr>
              <w:t>扫黑除恶</w:t>
            </w:r>
            <w:r>
              <w:rPr>
                <w:rFonts w:hint="eastAsia" w:ascii="宋体" w:hAnsi="宋体" w:cs="宋体"/>
                <w:color w:val="000000"/>
                <w:sz w:val="24"/>
              </w:rPr>
              <w:t>，综合治理，塑造了公平、正义、平安、和谐的社会。</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w:t>
            </w:r>
          </w:p>
        </w:tc>
      </w:tr>
      <w:tr>
        <w:tblPrEx>
          <w:tblCellMar>
            <w:top w:w="0" w:type="dxa"/>
            <w:left w:w="0" w:type="dxa"/>
            <w:bottom w:w="0" w:type="dxa"/>
            <w:right w:w="0" w:type="dxa"/>
          </w:tblCellMar>
        </w:tblPrEx>
        <w:trPr>
          <w:trHeight w:val="11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r>
              <w:rPr>
                <w:rFonts w:hint="eastAsia" w:ascii="宋体" w:hAns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已保障工作平稳进行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满意度</w:t>
            </w:r>
            <w:r>
              <w:rPr>
                <w:rFonts w:ascii="Arial" w:hAnsi="Arial" w:cs="Arial"/>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已达到满意度</w:t>
            </w:r>
            <w:r>
              <w:rPr>
                <w:rFonts w:ascii="Arial" w:hAnsi="Arial" w:cs="Arial"/>
                <w:color w:val="000000"/>
                <w:sz w:val="24"/>
              </w:rPr>
              <w:t>≥</w:t>
            </w:r>
            <w:r>
              <w:rPr>
                <w:rFonts w:hint="eastAsia" w:ascii="宋体" w:hAnsi="宋体" w:cs="宋体"/>
                <w:color w:val="000000"/>
                <w:sz w:val="24"/>
              </w:rPr>
              <w:t>95%</w:t>
            </w:r>
          </w:p>
        </w:tc>
      </w:tr>
    </w:tbl>
    <w:p>
      <w:pPr>
        <w:spacing w:line="580" w:lineRule="exact"/>
        <w:ind w:firstLine="643" w:firstLineChars="200"/>
        <w:rPr>
          <w:rFonts w:ascii="仿宋" w:hAnsi="仿宋" w:eastAsia="仿宋" w:cs="楷体_GB2312"/>
          <w:b/>
          <w:bCs/>
          <w:sz w:val="32"/>
          <w:szCs w:val="32"/>
        </w:rPr>
      </w:pPr>
      <w:bookmarkStart w:id="50" w:name="_Toc15396612"/>
      <w:bookmarkStart w:id="51" w:name="_Toc15377221"/>
    </w:p>
    <w:p>
      <w:p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本部门按要求对2018年部门整体支出绩效评价情况开展自评，《达川区银铁乡部门2018年部门整体支出绩效评价报告》见附件。</w:t>
      </w:r>
    </w:p>
    <w:p>
      <w:pPr>
        <w:spacing w:line="600" w:lineRule="exact"/>
        <w:ind w:firstLine="800" w:firstLineChars="250"/>
        <w:outlineLvl w:val="1"/>
        <w:rPr>
          <w:rFonts w:ascii="黑体" w:hAnsi="黑体" w:eastAsia="黑体"/>
          <w:color w:val="000000"/>
          <w:sz w:val="32"/>
          <w:szCs w:val="32"/>
        </w:rPr>
      </w:pPr>
      <w:r>
        <w:rPr>
          <w:rFonts w:hint="eastAsia" w:ascii="仿宋_GB2312" w:hAnsi="仿宋_GB2312" w:eastAsia="仿宋_GB2312" w:cs="仿宋_GB2312"/>
          <w:sz w:val="32"/>
          <w:szCs w:val="32"/>
        </w:rPr>
        <w:t>本部门自行组织对财力保障项目开展了绩效评价，《银铁乡2018项目年绩效评价报告》见附件。</w:t>
      </w: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8年，达州市达川区银铁乡人民政府机关运行经费支出164.6万元，比</w:t>
      </w:r>
      <w:r>
        <w:rPr>
          <w:rFonts w:ascii="仿宋_GB2312" w:eastAsia="仿宋_GB2312"/>
          <w:color w:val="000000"/>
          <w:sz w:val="32"/>
          <w:szCs w:val="32"/>
        </w:rPr>
        <w:t>201</w:t>
      </w:r>
      <w:r>
        <w:rPr>
          <w:rFonts w:hint="eastAsia" w:ascii="仿宋_GB2312" w:eastAsia="仿宋_GB2312"/>
          <w:color w:val="000000"/>
          <w:sz w:val="32"/>
          <w:szCs w:val="32"/>
        </w:rPr>
        <w:t>7年减少22.3万元，下降13.5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主要原因是加大了机关运行的管理，严格节约开支。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8年，达州市达川区银铁乡人民政府采购支出总额3.617万元，其中：政府采购货物支出3.617万元、政府采购工程支出0万元、政府采购服务支出0万元。主要用于2018年政府日常办公设备的购置。</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日，银铁乡共有车辆0辆，其中：部级领导干部用车0辆、一般公务用车0辆、一般执法执勤用车0辆、特种专业技术用车0辆、其他用车0辆，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rPr>
        <w:t>其他用车主要是用于</w:t>
      </w:r>
      <w:r>
        <w:rPr>
          <w:rFonts w:hint="eastAsia" w:ascii="仿宋_GB2312" w:eastAsia="仿宋_GB2312"/>
          <w:color w:val="000000"/>
          <w:sz w:val="32"/>
          <w:szCs w:val="32"/>
        </w:rPr>
        <w:t>场镇垃圾清理用车，但本单位未使用，故未产生公务车运行维护费。</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600" w:lineRule="exact"/>
        <w:outlineLvl w:val="0"/>
        <w:rPr>
          <w:rFonts w:ascii="黑体" w:hAnsi="黑体" w:eastAsia="黑体"/>
          <w:b/>
          <w:color w:val="000000"/>
          <w:sz w:val="44"/>
          <w:szCs w:val="44"/>
        </w:rPr>
      </w:pPr>
      <w:bookmarkStart w:id="55" w:name="_Toc15396613"/>
      <w:bookmarkStart w:id="56" w:name="_Toc15377225"/>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outlineLvl w:val="0"/>
        <w:rPr>
          <w:rFonts w:ascii="黑体" w:hAnsi="黑体" w:eastAsia="黑体"/>
          <w:b/>
          <w:color w:val="000000"/>
          <w:sz w:val="44"/>
          <w:szCs w:val="44"/>
        </w:rPr>
      </w:pPr>
    </w:p>
    <w:p>
      <w:pPr>
        <w:spacing w:line="600" w:lineRule="exact"/>
        <w:jc w:val="center"/>
        <w:outlineLvl w:val="0"/>
        <w:rPr>
          <w:rFonts w:ascii="宋体"/>
          <w:b/>
          <w:color w:val="000000"/>
          <w:sz w:val="44"/>
          <w:szCs w:val="44"/>
        </w:rPr>
      </w:pPr>
      <w:r>
        <w:rPr>
          <w:rFonts w:hint="eastAsia" w:ascii="黑体" w:hAnsi="黑体" w:eastAsia="黑体"/>
          <w:b/>
          <w:color w:val="000000"/>
          <w:sz w:val="44"/>
          <w:szCs w:val="44"/>
        </w:rPr>
        <w:t>第三部分名</w:t>
      </w:r>
      <w:r>
        <w:rPr>
          <w:rStyle w:val="24"/>
          <w:rFonts w:hint="eastAsia" w:ascii="黑体" w:hAnsi="黑体" w:eastAsia="黑体"/>
          <w:b w:val="0"/>
        </w:rPr>
        <w:t>词解释</w:t>
      </w:r>
      <w:bookmarkEnd w:id="55"/>
      <w:bookmarkEnd w:id="56"/>
    </w:p>
    <w:p>
      <w:pPr>
        <w:spacing w:line="600" w:lineRule="exact"/>
        <w:ind w:firstLine="640" w:firstLineChars="200"/>
        <w:jc w:val="left"/>
        <w:outlineLvl w:val="0"/>
        <w:rPr>
          <w:rFonts w:ascii="仿宋_GB2312" w:eastAsia="仿宋_GB2312"/>
          <w:sz w:val="32"/>
          <w:szCs w:val="32"/>
        </w:rPr>
      </w:pPr>
      <w:bookmarkStart w:id="57" w:name="_Toc15377226"/>
      <w:r>
        <w:rPr>
          <w:rFonts w:hint="eastAsia" w:ascii="仿宋_GB2312" w:eastAsia="仿宋_GB2312"/>
          <w:sz w:val="32"/>
          <w:szCs w:val="32"/>
        </w:rPr>
        <w:t>1、财政拨款收入：指区级财政当年拨付的资金。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2、一般公共服务（类）政府办公厅（室）及相关机构事务（款）行政运行（项）：反映行政单位（包括实行公务员管理的事业单位）的基本支出。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 一般公共服务支出（类）政府办公厅（室）及相关机构事务（款）一般行政管理事务（项）：反应行政单位行政管理事物方面的支出。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4、一般公共服务（类）财政事务（款）行政运行（项）：反映财政方面的支出。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5、一般公共服务支出（类）纪检监察事务（款）其他纪检监察事务支出（项）：反应本单位纪检监察相关事物支出。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6、文化体育与传媒支出（类）文化（款）群众文化（项）：反映群众文化方面的支出，包括基层文化馆（站）、群众艺术馆支出等。</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 xml:space="preserve">7、文化体育与传媒支出（类）新闻出版广播影视（款）广播（项）：反映广播系统职工工资及影视方面的支出。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8、社会保障和就业支出（类）行政事业单位离退休（款）  机关事业单位基本养老保险缴费支出★（项）：反映机关事业单位基本养老保险缴费。</w:t>
      </w:r>
    </w:p>
    <w:p>
      <w:pPr>
        <w:spacing w:line="600" w:lineRule="exact"/>
        <w:ind w:firstLine="640" w:firstLineChars="200"/>
        <w:rPr>
          <w:rStyle w:val="14"/>
          <w:rFonts w:ascii="仿宋" w:hAnsi="仿宋" w:eastAsia="仿宋"/>
          <w:b w:val="0"/>
          <w:bCs/>
          <w:color w:val="000000"/>
          <w:sz w:val="32"/>
          <w:szCs w:val="32"/>
        </w:rPr>
      </w:pPr>
      <w:r>
        <w:rPr>
          <w:rFonts w:hint="eastAsia" w:ascii="仿宋_GB2312" w:eastAsia="仿宋_GB2312"/>
          <w:sz w:val="32"/>
          <w:szCs w:val="32"/>
        </w:rPr>
        <w:t>9、社会保障和就业支出（类）行政事业单位离退休（款）机关事业单位职业年金缴费支出★（项）：反应机关事业</w:t>
      </w:r>
      <w:r>
        <w:rPr>
          <w:rStyle w:val="14"/>
          <w:rFonts w:hint="eastAsia" w:ascii="仿宋" w:hAnsi="仿宋" w:eastAsia="仿宋"/>
          <w:b w:val="0"/>
          <w:bCs/>
          <w:color w:val="000000"/>
          <w:sz w:val="32"/>
          <w:szCs w:val="32"/>
        </w:rPr>
        <w:t>单位职业年金单位部分缴费情况。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10社会保障和就业支出（类）抚恤（款）死亡抚恤（项）反应机关事业单位职工死亡抚恤金安葬费等情况。</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11、社会保障和就业支出（类）抚恤（款）在乡复员、退伍军人生活补助（项）：反映复员、退伍军人领取的生活补助等方面的支出。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12、社会保障和就业支出（类）残疾人事业（款）其他残疾人事业支出（项）：主要反应残疾人专职委员相关工资福利费开支。</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 xml:space="preserve">13、社会保障和就业支出（类）抚恤（款）义务兵优待（项）：反映义务兵优待方面的支出。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14、社会保障和就业支出（类）特困人员救助供养★（款）农村特困人员救助供养支出★（项）：反映用于城乡五保人员的生活补助支出。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15、医疗卫生与计划生育支出（类）计划生育事务（款）计划生育机构（项）：反映卫生和计划生育部门所属计划生育机构的支出。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16、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17、医疗卫生与计划生育支出（类）行政事业单位医疗（款）事业单位医疗（项）：反映财政部门集中安排的事业单位的公费医疗经费，按国家规定享受离休人员待遇的医疗经费。</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18、医疗卫生与计划生育支出（类）行政事业单位医疗（款）公务员医疗补助★（项）：主要反映本单位公务员医疗补助缴费的情况。</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19、医疗卫生与计划生育支出（类）计划生育事务（款）其他计划生育事物支出（项）：反应计划生育机构事业单位部门等发生的支出。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20、城乡社区支出（类）城乡社区环境卫生（款）  城乡社区环境卫生（项）：主要反映本单位辖区城乡社区环境整治等费用支出。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21、城乡社区支出（类）国有土地使用权出让收入及对应专项债务收入安排的支出（款）其他国有土地使用权出让收入安排的支出（项）：反映一事一议等安排与社区建设发展的其他支出。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22、城乡社区支出（类）其他城乡社区支出（款）其他城乡社区支出（项）：反应城乡社区其他方面支出。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23、农林水支出（类）农业（款）事业运行（项）：反映用于农业事业单位基本支出，事业单位设施、系统运行与资产维护等方面的支出。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24、农林水支出（类）农业（款）农村道路建设（项）：反映对农村道路建设的补助支出。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25、农林水支出（类）扶贫（款）其他扶贫支出（项）：反映用于农村脱贫攻坚中的支出。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26、农林水支出（类）农业综合开发（款）产业化经营（项）：支出决算为10万元，主要反映农村产业发展的补助支出。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27、农林水支出（类）农村综合改革（款）对村级一事一议的补助（项）：反映农村对村级一事一议财政奖补情况的支出。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28、农林水支出（类）农村综合改革（款）对村民委员会和村支部的补助（项）：反映各级财政对村民委员会和村党支部的补助支出。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29、住房保障支出（类）住房改革支出（款）  住房公积金（项）：反映用于本乡职工住房公积金缴存等支出。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30、其他支出（类）彩票公益金及对应专项债务收入安排的支出（款）用于体育事业的彩票公益金支出（项）：反映用于本乡维修维护支出。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31、结余分配：指事业单位按规定提取的职工福利基金、事业基金和缴纳的所得税，以及建设单位按规定应交回的基本建设竣工项目结余资金。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32、年末结转和结余：指本年度或以前年度预算安排、因客观条件发生变化无法按原计划实施，需延迟到以后年度按有关规定继续使用的资金。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33、基本支出：指为保障机构正常运转、完成日常工作任务而发生的人员支出和公用支出。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 xml:space="preserve">34、项目支出：指在基本支出之外为完成特定行政任务和事业发展目标所发生的支出。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35、经营支出：指事业单位在专业业务活动及其辅助活动之外开展非独立核算经营活动发生的支出。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36、“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883" w:firstLineChars="200"/>
        <w:jc w:val="center"/>
        <w:outlineLvl w:val="0"/>
        <w:rPr>
          <w:rStyle w:val="24"/>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银铁乡部门2018年部门整体支出绩效评价报告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银铁乡政府位于达川区东南部，幅面积24平方公里，总人口9319人（其中农业人口8891人），辖7个村、82个社、1个居民委员会，3个居民小组。银铁乡水田4899亩，旱地4883亩，林地8625亩。农业经济主要以种植、养殖业为主。</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5"/>
        <w:adjustRightInd w:val="0"/>
        <w:snapToGrid w:val="0"/>
        <w:spacing w:before="93" w:line="578" w:lineRule="exact"/>
        <w:ind w:firstLine="672" w:firstLineChars="210"/>
        <w:rPr>
          <w:rFonts w:ascii="仿宋" w:hAnsi="仿宋" w:eastAsia="仿宋" w:cs="仿宋_GB2312"/>
          <w:sz w:val="32"/>
          <w:szCs w:val="32"/>
        </w:rPr>
      </w:pPr>
      <w:r>
        <w:rPr>
          <w:rFonts w:hint="eastAsia" w:hAnsi="宋体"/>
          <w:sz w:val="32"/>
          <w:szCs w:val="32"/>
        </w:rPr>
        <w:t>银铁乡下属二级单位4个，其中行政单位1个，其他事业单位3个。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银铁乡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银铁乡经济发展、改善人民生活、保持农村社会稳定、偿还乡镇和村级债务、搞好场镇建设和加快新农村基础设施建设工作。</w:t>
      </w:r>
    </w:p>
    <w:p>
      <w:pPr>
        <w:spacing w:line="580" w:lineRule="exact"/>
        <w:ind w:left="420" w:left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银铁乡编制人数29人，其中行政编制17人(含工勤1人)，事业编制12人；2018年末实有人数29人，其中公共预算财政拨款人数17人，公共预算财政补助开支人数12人。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本年收入合计1278.56万元，其中：一般公共预算财政拨款收入1168.56万元，占91.4%；政府性基金预算财政拨款收入110万元，占8.6%；国有资本经营预算财政拨款收入0万元，占0%；事业收入0万元，占0%；经营收入0万元，占0%；附属单位上缴收入0万元，占0%；其他收入0万元，占0%。</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8年本年支出合计1278.56万元，其中：基本支出803.78万元，占62.9</w:t>
      </w:r>
      <w:r>
        <w:rPr>
          <w:rFonts w:ascii="仿宋" w:hAnsi="仿宋" w:eastAsia="仿宋"/>
          <w:color w:val="000000"/>
          <w:sz w:val="32"/>
          <w:szCs w:val="32"/>
        </w:rPr>
        <w:t>%</w:t>
      </w:r>
      <w:r>
        <w:rPr>
          <w:rFonts w:hint="eastAsia" w:ascii="仿宋" w:hAnsi="仿宋" w:eastAsia="仿宋"/>
          <w:color w:val="000000"/>
          <w:sz w:val="32"/>
          <w:szCs w:val="32"/>
        </w:rPr>
        <w:t>；项目支出474.78万元，占37.1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总体看，我单位预算编制及执行决算较为准确，支出管理较为规范，财务管理制度较完善，部门整体绩效较好。部门支出绩效自评得分为100分。</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1、政府采购方面。政府采购方面存在等的思想，不能及时与上级沟通。</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2、资产管理方面。在平时工作中对资产管理的知识学习不够，经验不足。</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3、财务管理及会计核算方面。在工学矛盾处理不够好，就导致做账不够及时。</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4、人员管理方面。在平时工作中对人员管理还不是很严格，存在时紧时松的现象。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1、提高预算编制质量。严格按照年初的预算编制，落实好资金的分配，及时报送相关资料。</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2、严格执行政府采购。严格按照行政采购计划，采购程序进行采购。</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3、加强资产管理。加强资产管理的知识学习，严格遵守资产管理制度进行管理，并制定专人负责管理。</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5、人员管理。严格加强人员管理，坚持上下班制度，不迟到早退，遵守人员管理制度。</w:t>
      </w:r>
    </w:p>
    <w:p>
      <w:pPr>
        <w:spacing w:line="580" w:lineRule="exac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2018年达州市达川区银铁乡项目支出绩效评价报告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银铁乡2018年项目资金364.78万元，其中：保运行资金85.56万元，用于政府日常工作正常运转；脱贫攻坚资金12.6万元，化债资金20万元，用于解决历年欠款；信访维稳资金4.44万元，用于全乡信访、维稳、扫黑除恶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bookmarkStart w:id="62" w:name="_Toc15396618"/>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确保政府日常工作正常运转；进一步解决历年欠款债务，确保社会和谐，维护社会稳定；农村基础设施环境建设得到加强，改善农村生产生活条件，提高村民幸福生活指数，促进农村社会事业的发展和乡风文明水平的提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2018年</w:t>
      </w:r>
      <w:r>
        <w:rPr>
          <w:rFonts w:hint="eastAsia" w:ascii="仿宋" w:hAnsi="仿宋" w:eastAsia="仿宋" w:cs="仿宋"/>
          <w:sz w:val="32"/>
          <w:szCs w:val="32"/>
          <w:lang w:val="zh-CN"/>
        </w:rPr>
        <w:t>项目申报严格按照上级要求明确绩效目标，控制成本，提高项目发挥作用，严格按照项目的程序进行申报，严格按照批复项目的内容，符合资金管理办法等相关规定</w:t>
      </w:r>
      <w:r>
        <w:rPr>
          <w:rFonts w:hint="eastAsia" w:ascii="仿宋" w:hAnsi="仿宋" w:eastAsia="仿宋" w:cs="仿宋"/>
          <w:sz w:val="32"/>
          <w:szCs w:val="32"/>
        </w:rPr>
        <w:t>使用</w:t>
      </w:r>
      <w:r>
        <w:rPr>
          <w:rFonts w:hint="eastAsia" w:ascii="仿宋" w:hAnsi="仿宋" w:eastAsia="仿宋" w:cs="仿宋"/>
          <w:sz w:val="32"/>
          <w:szCs w:val="32"/>
          <w:lang w:val="zh-CN"/>
        </w:rPr>
        <w:t>。</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78" w:lineRule="exact"/>
        <w:ind w:firstLine="640" w:firstLineChars="200"/>
        <w:rPr>
          <w:rFonts w:ascii="仿宋" w:hAnsi="仿宋" w:eastAsia="仿宋" w:cs="仿宋_GB2312"/>
          <w:sz w:val="32"/>
          <w:szCs w:val="32"/>
        </w:rPr>
      </w:pPr>
      <w:r>
        <w:rPr>
          <w:rFonts w:hint="eastAsia" w:ascii="仿宋" w:hAnsi="仿宋" w:eastAsia="仿宋" w:cs="仿宋"/>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78"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通过银铁乡全体工作人员的努力下，各项工作圆满完成，</w:t>
      </w:r>
      <w:r>
        <w:rPr>
          <w:rFonts w:hint="eastAsia" w:ascii="仿宋" w:hAnsi="仿宋" w:eastAsia="仿宋" w:cs="仿宋"/>
          <w:sz w:val="32"/>
          <w:szCs w:val="32"/>
        </w:rPr>
        <w:t>化解了以前的一些</w:t>
      </w:r>
      <w:r>
        <w:rPr>
          <w:rFonts w:hint="eastAsia" w:ascii="仿宋" w:hAnsi="仿宋" w:eastAsia="仿宋" w:cs="仿宋"/>
          <w:sz w:val="32"/>
          <w:szCs w:val="32"/>
          <w:lang w:val="zh-CN"/>
        </w:rPr>
        <w:t>债务，促进银铁乡脱贫攻坚中的产业发展，解决了银铁乡的一些困难户的救济，解决了上访人员的一些实际困难，</w:t>
      </w:r>
      <w:r>
        <w:rPr>
          <w:rFonts w:hint="eastAsia" w:ascii="仿宋" w:hAnsi="仿宋" w:eastAsia="仿宋" w:cs="仿宋"/>
          <w:sz w:val="32"/>
          <w:szCs w:val="32"/>
        </w:rPr>
        <w:t>确保了政府日常工作正常运转、社会和谐，维护了社会稳定。</w:t>
      </w:r>
      <w:r>
        <w:rPr>
          <w:rFonts w:hint="eastAsia" w:ascii="仿宋" w:hAnsi="仿宋" w:eastAsia="仿宋" w:cs="仿宋"/>
          <w:sz w:val="32"/>
          <w:szCs w:val="32"/>
          <w:lang w:val="zh-CN"/>
        </w:rPr>
        <w:t>充分调动了民主参与，民主管理，民主管理的积极性。</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78"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财政项目自评报告对于本单位来说是刚开展的一项工作，缺乏经验，资金管理制度没有完整的建立起来。</w:t>
      </w:r>
    </w:p>
    <w:p>
      <w:pPr>
        <w:spacing w:line="578"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历年存在欠款的现象，主要是历年的一些债务较多，乡党委政府无力偿还，也没其他的收入，只有等财政拨款收入才能去偿还，有一些等靠思想，积极主动性还不够。</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3、在脱贫攻坚产业发展方面上，引进来，走出去的思想不够，缺乏一些产业技术扶持，不能够很好的去真正了解一些种植、养殖技术，缺乏专业性的指导。</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1、乡党委政府积极主动多向上级部门领导汇报，结合乡的一些现实的情况与部门领导做好沟通汇报，力争早日解决好历年的欠款。</w:t>
      </w:r>
    </w:p>
    <w:p>
      <w:pPr>
        <w:spacing w:line="578" w:lineRule="exact"/>
        <w:ind w:firstLine="640" w:firstLineChars="200"/>
        <w:rPr>
          <w:rFonts w:ascii="仿宋" w:hAnsi="仿宋" w:eastAsia="仿宋" w:cs="仿宋_GB2312"/>
          <w:sz w:val="32"/>
          <w:szCs w:val="32"/>
        </w:rPr>
      </w:pPr>
      <w:r>
        <w:rPr>
          <w:rFonts w:hint="eastAsia" w:ascii="仿宋" w:hAnsi="仿宋" w:eastAsia="仿宋" w:cs="仿宋"/>
          <w:sz w:val="32"/>
          <w:szCs w:val="32"/>
        </w:rPr>
        <w:t>2、加强我乡的一些技术人员的学习，多向一些产业发展的较好的乡镇组织参观学习，做到引进来，走出去的思想，打破以前的一些陈旧的思想，切实把我乡的产业提高一个新台阶。</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FFE38"/>
    <w:multiLevelType w:val="singleLevel"/>
    <w:tmpl w:val="951FFE3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633A94B"/>
    <w:multiLevelType w:val="singleLevel"/>
    <w:tmpl w:val="0633A94B"/>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37096899"/>
    <w:multiLevelType w:val="singleLevel"/>
    <w:tmpl w:val="37096899"/>
    <w:lvl w:ilvl="0" w:tentative="0">
      <w:start w:val="1"/>
      <w:numFmt w:val="decimal"/>
      <w:lvlText w:val="%1."/>
      <w:lvlJc w:val="left"/>
      <w:pPr>
        <w:tabs>
          <w:tab w:val="left" w:pos="312"/>
        </w:tabs>
      </w:pPr>
    </w:lvl>
  </w:abstractNum>
  <w:abstractNum w:abstractNumId="7">
    <w:nsid w:val="50447D9B"/>
    <w:multiLevelType w:val="multilevel"/>
    <w:tmpl w:val="50447D9B"/>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CD60002"/>
    <w:multiLevelType w:val="singleLevel"/>
    <w:tmpl w:val="6CD60002"/>
    <w:lvl w:ilvl="0" w:tentative="0">
      <w:start w:val="1"/>
      <w:numFmt w:val="decimal"/>
      <w:suff w:val="nothing"/>
      <w:lvlText w:val="%1、"/>
      <w:lvlJc w:val="left"/>
      <w:pPr>
        <w:ind w:left="640" w:firstLine="0"/>
      </w:pPr>
    </w:lvl>
  </w:abstractNum>
  <w:num w:numId="1">
    <w:abstractNumId w:val="7"/>
  </w:num>
  <w:num w:numId="2">
    <w:abstractNumId w:val="8"/>
  </w:num>
  <w:num w:numId="3">
    <w:abstractNumId w:val="4"/>
  </w:num>
  <w:num w:numId="4">
    <w:abstractNumId w:val="6"/>
  </w:num>
  <w:num w:numId="5">
    <w:abstractNumId w:val="1"/>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3219B"/>
    <w:rsid w:val="00061D19"/>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1796F"/>
    <w:rsid w:val="0014729F"/>
    <w:rsid w:val="00157BAB"/>
    <w:rsid w:val="001654D1"/>
    <w:rsid w:val="00172A27"/>
    <w:rsid w:val="0018106D"/>
    <w:rsid w:val="001877A7"/>
    <w:rsid w:val="00191536"/>
    <w:rsid w:val="00196687"/>
    <w:rsid w:val="001C0962"/>
    <w:rsid w:val="001C3FBD"/>
    <w:rsid w:val="001D6D2A"/>
    <w:rsid w:val="001D7531"/>
    <w:rsid w:val="001E737D"/>
    <w:rsid w:val="001F0592"/>
    <w:rsid w:val="001F7506"/>
    <w:rsid w:val="002006CD"/>
    <w:rsid w:val="00202B36"/>
    <w:rsid w:val="00204B7A"/>
    <w:rsid w:val="0021101A"/>
    <w:rsid w:val="00213058"/>
    <w:rsid w:val="00220536"/>
    <w:rsid w:val="002261D9"/>
    <w:rsid w:val="00231076"/>
    <w:rsid w:val="00235629"/>
    <w:rsid w:val="0025556E"/>
    <w:rsid w:val="00260C38"/>
    <w:rsid w:val="002616C0"/>
    <w:rsid w:val="002662AA"/>
    <w:rsid w:val="00280496"/>
    <w:rsid w:val="00295495"/>
    <w:rsid w:val="002B2613"/>
    <w:rsid w:val="002F1818"/>
    <w:rsid w:val="002F567B"/>
    <w:rsid w:val="0031276B"/>
    <w:rsid w:val="003216A9"/>
    <w:rsid w:val="00323F4B"/>
    <w:rsid w:val="0037013F"/>
    <w:rsid w:val="00380C92"/>
    <w:rsid w:val="003A484F"/>
    <w:rsid w:val="003B0BE0"/>
    <w:rsid w:val="003B0C1B"/>
    <w:rsid w:val="003B688C"/>
    <w:rsid w:val="003C0291"/>
    <w:rsid w:val="003C39AE"/>
    <w:rsid w:val="003C7B60"/>
    <w:rsid w:val="003D1FB2"/>
    <w:rsid w:val="003D66DA"/>
    <w:rsid w:val="003E1310"/>
    <w:rsid w:val="003E6F55"/>
    <w:rsid w:val="003F0357"/>
    <w:rsid w:val="00406254"/>
    <w:rsid w:val="004223DE"/>
    <w:rsid w:val="00434489"/>
    <w:rsid w:val="00434BF4"/>
    <w:rsid w:val="00437085"/>
    <w:rsid w:val="00443880"/>
    <w:rsid w:val="004464F4"/>
    <w:rsid w:val="00471401"/>
    <w:rsid w:val="00473F31"/>
    <w:rsid w:val="0048263A"/>
    <w:rsid w:val="00487E5D"/>
    <w:rsid w:val="004A711F"/>
    <w:rsid w:val="004B199D"/>
    <w:rsid w:val="004B4690"/>
    <w:rsid w:val="004B7094"/>
    <w:rsid w:val="004E0A2D"/>
    <w:rsid w:val="004E206B"/>
    <w:rsid w:val="004E6DF7"/>
    <w:rsid w:val="004F0FBD"/>
    <w:rsid w:val="00505A47"/>
    <w:rsid w:val="00512FDA"/>
    <w:rsid w:val="00520DA0"/>
    <w:rsid w:val="00532407"/>
    <w:rsid w:val="005664BB"/>
    <w:rsid w:val="0057481D"/>
    <w:rsid w:val="0058486E"/>
    <w:rsid w:val="005D1C8B"/>
    <w:rsid w:val="005D5CED"/>
    <w:rsid w:val="005F1A4C"/>
    <w:rsid w:val="00605688"/>
    <w:rsid w:val="006070AF"/>
    <w:rsid w:val="00607E6C"/>
    <w:rsid w:val="006101B1"/>
    <w:rsid w:val="00614E44"/>
    <w:rsid w:val="00622830"/>
    <w:rsid w:val="0062675F"/>
    <w:rsid w:val="00630AEF"/>
    <w:rsid w:val="0063204D"/>
    <w:rsid w:val="006325F8"/>
    <w:rsid w:val="00634C9A"/>
    <w:rsid w:val="006440E4"/>
    <w:rsid w:val="0066343B"/>
    <w:rsid w:val="00664777"/>
    <w:rsid w:val="006748A4"/>
    <w:rsid w:val="00683855"/>
    <w:rsid w:val="00683E73"/>
    <w:rsid w:val="006861EF"/>
    <w:rsid w:val="00695A96"/>
    <w:rsid w:val="006A22B8"/>
    <w:rsid w:val="006A3141"/>
    <w:rsid w:val="006A5777"/>
    <w:rsid w:val="006A5E34"/>
    <w:rsid w:val="006B2422"/>
    <w:rsid w:val="006B2B9A"/>
    <w:rsid w:val="006B72F4"/>
    <w:rsid w:val="006C1937"/>
    <w:rsid w:val="006F020C"/>
    <w:rsid w:val="007127B7"/>
    <w:rsid w:val="007416B6"/>
    <w:rsid w:val="00746F48"/>
    <w:rsid w:val="0075404D"/>
    <w:rsid w:val="00756B32"/>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49A6"/>
    <w:rsid w:val="008253BB"/>
    <w:rsid w:val="0083274E"/>
    <w:rsid w:val="0083706E"/>
    <w:rsid w:val="008423A5"/>
    <w:rsid w:val="00850625"/>
    <w:rsid w:val="00853718"/>
    <w:rsid w:val="00855221"/>
    <w:rsid w:val="00860645"/>
    <w:rsid w:val="00871F71"/>
    <w:rsid w:val="00885AF4"/>
    <w:rsid w:val="00890781"/>
    <w:rsid w:val="008939CD"/>
    <w:rsid w:val="008B7652"/>
    <w:rsid w:val="008B768C"/>
    <w:rsid w:val="008C1E7D"/>
    <w:rsid w:val="008C4DB1"/>
    <w:rsid w:val="008C4EAF"/>
    <w:rsid w:val="008C5176"/>
    <w:rsid w:val="008C7FD0"/>
    <w:rsid w:val="008E1DE7"/>
    <w:rsid w:val="008E707C"/>
    <w:rsid w:val="00900B08"/>
    <w:rsid w:val="00902155"/>
    <w:rsid w:val="00902FA3"/>
    <w:rsid w:val="00904AF5"/>
    <w:rsid w:val="00923564"/>
    <w:rsid w:val="0092392E"/>
    <w:rsid w:val="009315F9"/>
    <w:rsid w:val="00946945"/>
    <w:rsid w:val="00951248"/>
    <w:rsid w:val="0095152F"/>
    <w:rsid w:val="00954C49"/>
    <w:rsid w:val="0097099F"/>
    <w:rsid w:val="00971997"/>
    <w:rsid w:val="00971FFC"/>
    <w:rsid w:val="00980F73"/>
    <w:rsid w:val="009847F5"/>
    <w:rsid w:val="00984E03"/>
    <w:rsid w:val="0098660A"/>
    <w:rsid w:val="009931C3"/>
    <w:rsid w:val="009B2C43"/>
    <w:rsid w:val="009B4EAE"/>
    <w:rsid w:val="009B7573"/>
    <w:rsid w:val="009C22F4"/>
    <w:rsid w:val="009C2E98"/>
    <w:rsid w:val="009D3447"/>
    <w:rsid w:val="009D4711"/>
    <w:rsid w:val="009F1185"/>
    <w:rsid w:val="009F18CD"/>
    <w:rsid w:val="009F2A13"/>
    <w:rsid w:val="009F5399"/>
    <w:rsid w:val="00A04EB0"/>
    <w:rsid w:val="00A13CC1"/>
    <w:rsid w:val="00A16847"/>
    <w:rsid w:val="00A237D8"/>
    <w:rsid w:val="00A268C4"/>
    <w:rsid w:val="00A307CD"/>
    <w:rsid w:val="00A40A00"/>
    <w:rsid w:val="00A4142F"/>
    <w:rsid w:val="00A56DF2"/>
    <w:rsid w:val="00A67AB5"/>
    <w:rsid w:val="00A91760"/>
    <w:rsid w:val="00A93B00"/>
    <w:rsid w:val="00A93C21"/>
    <w:rsid w:val="00AA170C"/>
    <w:rsid w:val="00AC3C6A"/>
    <w:rsid w:val="00AD2BBE"/>
    <w:rsid w:val="00AD5620"/>
    <w:rsid w:val="00AD7C1B"/>
    <w:rsid w:val="00AE16BA"/>
    <w:rsid w:val="00AE1EBE"/>
    <w:rsid w:val="00B03C9D"/>
    <w:rsid w:val="00B060AE"/>
    <w:rsid w:val="00B10517"/>
    <w:rsid w:val="00B12C6F"/>
    <w:rsid w:val="00B14E76"/>
    <w:rsid w:val="00B161B8"/>
    <w:rsid w:val="00B2048C"/>
    <w:rsid w:val="00B3016A"/>
    <w:rsid w:val="00B310B9"/>
    <w:rsid w:val="00B35F3F"/>
    <w:rsid w:val="00B36CBB"/>
    <w:rsid w:val="00B425E0"/>
    <w:rsid w:val="00B440AA"/>
    <w:rsid w:val="00B44B70"/>
    <w:rsid w:val="00B53C56"/>
    <w:rsid w:val="00B77EA6"/>
    <w:rsid w:val="00B81598"/>
    <w:rsid w:val="00B841F1"/>
    <w:rsid w:val="00B944D6"/>
    <w:rsid w:val="00B97B3D"/>
    <w:rsid w:val="00BB4DF0"/>
    <w:rsid w:val="00BC11A2"/>
    <w:rsid w:val="00BC289F"/>
    <w:rsid w:val="00BC5361"/>
    <w:rsid w:val="00BC5460"/>
    <w:rsid w:val="00BC6B50"/>
    <w:rsid w:val="00BD0E25"/>
    <w:rsid w:val="00BF1FEE"/>
    <w:rsid w:val="00BF5BD6"/>
    <w:rsid w:val="00C03B5C"/>
    <w:rsid w:val="00C03E31"/>
    <w:rsid w:val="00C0593D"/>
    <w:rsid w:val="00C33E72"/>
    <w:rsid w:val="00C354B2"/>
    <w:rsid w:val="00C35554"/>
    <w:rsid w:val="00C42709"/>
    <w:rsid w:val="00C51132"/>
    <w:rsid w:val="00C5236C"/>
    <w:rsid w:val="00C533CC"/>
    <w:rsid w:val="00C5751C"/>
    <w:rsid w:val="00C61BFC"/>
    <w:rsid w:val="00C62B85"/>
    <w:rsid w:val="00C65438"/>
    <w:rsid w:val="00C727CD"/>
    <w:rsid w:val="00C91CBB"/>
    <w:rsid w:val="00CC09B6"/>
    <w:rsid w:val="00CC666F"/>
    <w:rsid w:val="00CD1E3F"/>
    <w:rsid w:val="00CE44F6"/>
    <w:rsid w:val="00CE49DA"/>
    <w:rsid w:val="00CE7B61"/>
    <w:rsid w:val="00D00095"/>
    <w:rsid w:val="00D20620"/>
    <w:rsid w:val="00D26091"/>
    <w:rsid w:val="00D34E7C"/>
    <w:rsid w:val="00D35489"/>
    <w:rsid w:val="00D51276"/>
    <w:rsid w:val="00D66496"/>
    <w:rsid w:val="00D7035F"/>
    <w:rsid w:val="00D75D2E"/>
    <w:rsid w:val="00DA65AC"/>
    <w:rsid w:val="00DB1913"/>
    <w:rsid w:val="00DB3665"/>
    <w:rsid w:val="00DB787D"/>
    <w:rsid w:val="00DC410D"/>
    <w:rsid w:val="00DC68CA"/>
    <w:rsid w:val="00DC7CBA"/>
    <w:rsid w:val="00DD72F4"/>
    <w:rsid w:val="00DD73B7"/>
    <w:rsid w:val="00DE3594"/>
    <w:rsid w:val="00DF28BC"/>
    <w:rsid w:val="00DF34B9"/>
    <w:rsid w:val="00E01053"/>
    <w:rsid w:val="00E0294F"/>
    <w:rsid w:val="00E07ACF"/>
    <w:rsid w:val="00E225A1"/>
    <w:rsid w:val="00E331A1"/>
    <w:rsid w:val="00E33202"/>
    <w:rsid w:val="00E336A9"/>
    <w:rsid w:val="00E370CC"/>
    <w:rsid w:val="00E50624"/>
    <w:rsid w:val="00E568DF"/>
    <w:rsid w:val="00E64269"/>
    <w:rsid w:val="00E82267"/>
    <w:rsid w:val="00E93DBB"/>
    <w:rsid w:val="00EA010F"/>
    <w:rsid w:val="00ED1B63"/>
    <w:rsid w:val="00ED3C1F"/>
    <w:rsid w:val="00ED4085"/>
    <w:rsid w:val="00ED420E"/>
    <w:rsid w:val="00EE2F57"/>
    <w:rsid w:val="00EF4C34"/>
    <w:rsid w:val="00EF77C6"/>
    <w:rsid w:val="00F05438"/>
    <w:rsid w:val="00F05B74"/>
    <w:rsid w:val="00F06729"/>
    <w:rsid w:val="00F1361C"/>
    <w:rsid w:val="00F160C7"/>
    <w:rsid w:val="00F27FC0"/>
    <w:rsid w:val="00F36D8F"/>
    <w:rsid w:val="00F417B1"/>
    <w:rsid w:val="00F602DF"/>
    <w:rsid w:val="00F81FD9"/>
    <w:rsid w:val="00F841AA"/>
    <w:rsid w:val="00FA23E8"/>
    <w:rsid w:val="00FB4B77"/>
    <w:rsid w:val="00FD3AA0"/>
    <w:rsid w:val="00FD3CC1"/>
    <w:rsid w:val="00FD7A4D"/>
    <w:rsid w:val="00FE380B"/>
    <w:rsid w:val="00FF1E02"/>
    <w:rsid w:val="00FF30B4"/>
    <w:rsid w:val="05967E8C"/>
    <w:rsid w:val="06C54CF3"/>
    <w:rsid w:val="083C6F26"/>
    <w:rsid w:val="0D0F66D4"/>
    <w:rsid w:val="0FDA2BC4"/>
    <w:rsid w:val="103A1757"/>
    <w:rsid w:val="108502CC"/>
    <w:rsid w:val="10A66FB6"/>
    <w:rsid w:val="10AC56E0"/>
    <w:rsid w:val="10C055FF"/>
    <w:rsid w:val="114776E0"/>
    <w:rsid w:val="12DD5BFA"/>
    <w:rsid w:val="14FE7FBE"/>
    <w:rsid w:val="15E642AD"/>
    <w:rsid w:val="16BB723D"/>
    <w:rsid w:val="18F859EB"/>
    <w:rsid w:val="19455F76"/>
    <w:rsid w:val="19976FFC"/>
    <w:rsid w:val="1CF56CB6"/>
    <w:rsid w:val="1D542BAA"/>
    <w:rsid w:val="1D963381"/>
    <w:rsid w:val="1DE369F2"/>
    <w:rsid w:val="1E661BAE"/>
    <w:rsid w:val="1EC42FA4"/>
    <w:rsid w:val="1F8757AE"/>
    <w:rsid w:val="213E0B5F"/>
    <w:rsid w:val="21C12F9D"/>
    <w:rsid w:val="232F1F5D"/>
    <w:rsid w:val="2399482F"/>
    <w:rsid w:val="240371BF"/>
    <w:rsid w:val="250E2160"/>
    <w:rsid w:val="279C4929"/>
    <w:rsid w:val="29EC19BC"/>
    <w:rsid w:val="29FD04D3"/>
    <w:rsid w:val="2C723C50"/>
    <w:rsid w:val="2CBA2795"/>
    <w:rsid w:val="2FED280E"/>
    <w:rsid w:val="30180BC9"/>
    <w:rsid w:val="319F7F4E"/>
    <w:rsid w:val="35EA1E0A"/>
    <w:rsid w:val="36150A12"/>
    <w:rsid w:val="38AA1806"/>
    <w:rsid w:val="391B24A4"/>
    <w:rsid w:val="42257AD1"/>
    <w:rsid w:val="483C667A"/>
    <w:rsid w:val="4B930201"/>
    <w:rsid w:val="4C50298A"/>
    <w:rsid w:val="4CF30512"/>
    <w:rsid w:val="4D0733E7"/>
    <w:rsid w:val="4D7678B4"/>
    <w:rsid w:val="4E6F3773"/>
    <w:rsid w:val="4FA51710"/>
    <w:rsid w:val="50B837D7"/>
    <w:rsid w:val="51E33B1E"/>
    <w:rsid w:val="521562F2"/>
    <w:rsid w:val="537E6E53"/>
    <w:rsid w:val="554B1E94"/>
    <w:rsid w:val="58B0027E"/>
    <w:rsid w:val="5949335F"/>
    <w:rsid w:val="5964483D"/>
    <w:rsid w:val="59721282"/>
    <w:rsid w:val="5A3633CE"/>
    <w:rsid w:val="5A596325"/>
    <w:rsid w:val="5AE54B31"/>
    <w:rsid w:val="5C087718"/>
    <w:rsid w:val="5EB409AE"/>
    <w:rsid w:val="5F5F48BD"/>
    <w:rsid w:val="60CE2445"/>
    <w:rsid w:val="61B30C06"/>
    <w:rsid w:val="64584DB2"/>
    <w:rsid w:val="67B7036B"/>
    <w:rsid w:val="68271748"/>
    <w:rsid w:val="6C9A4CBD"/>
    <w:rsid w:val="6D8A0CAD"/>
    <w:rsid w:val="6EDF15D2"/>
    <w:rsid w:val="6F60286E"/>
    <w:rsid w:val="70ED7CAB"/>
    <w:rsid w:val="715223FD"/>
    <w:rsid w:val="72EF5F64"/>
    <w:rsid w:val="739C0397"/>
    <w:rsid w:val="74DB1DBF"/>
    <w:rsid w:val="79A62327"/>
    <w:rsid w:val="7F0A70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font51"/>
    <w:basedOn w:val="13"/>
    <w:qFormat/>
    <w:uiPriority w:val="0"/>
    <w:rPr>
      <w:rFonts w:hint="default" w:ascii="Times New Roman" w:hAnsi="Times New Roman" w:cs="Times New Roman"/>
      <w:color w:val="000000"/>
      <w:sz w:val="20"/>
      <w:szCs w:val="20"/>
      <w:u w:val="none"/>
    </w:rPr>
  </w:style>
  <w:style w:type="character" w:customStyle="1" w:styleId="30">
    <w:name w:val="font41"/>
    <w:basedOn w:val="13"/>
    <w:qFormat/>
    <w:uiPriority w:val="0"/>
    <w:rPr>
      <w:rFonts w:hint="default" w:ascii="仿宋_GB2312" w:eastAsia="仿宋_GB2312" w:cs="仿宋_GB2312"/>
      <w:color w:val="000000"/>
      <w:sz w:val="20"/>
      <w:szCs w:val="20"/>
      <w:u w:val="none"/>
    </w:rPr>
  </w:style>
  <w:style w:type="character" w:customStyle="1" w:styleId="31">
    <w:name w:val="font21"/>
    <w:basedOn w:val="1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D52A4-BFED-40A3-B580-508B94898E9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43</Pages>
  <Words>3218</Words>
  <Characters>18348</Characters>
  <Lines>152</Lines>
  <Paragraphs>43</Paragraphs>
  <TotalTime>397</TotalTime>
  <ScaleCrop>false</ScaleCrop>
  <LinksUpToDate>false</LinksUpToDate>
  <CharactersWithSpaces>21523</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2019-09-18T15:29:00Z</cp:lastPrinted>
  <dcterms:modified xsi:type="dcterms:W3CDTF">2021-12-08T01:40:24Z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7B184AF9A2FD4A8CAC8786B0FA192214</vt:lpwstr>
  </property>
</Properties>
</file>