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000000" w:themeColor="text1"/>
          <w:sz w:val="72"/>
          <w:szCs w:val="72"/>
          <w:shd w:val="clear" w:color="auto" w:fill="auto"/>
          <w:lang w:val="en-US" w:eastAsia="zh-CN"/>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shd w:val="clear" w:color="auto" w:fill="auto"/>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shd w:val="clear" w:color="auto" w:fill="auto"/>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shd w:val="clear" w:color="auto" w:fill="auto"/>
          <w14:textFill>
            <w14:solidFill>
              <w14:schemeClr w14:val="tx1"/>
            </w14:solidFill>
          </w14:textFill>
        </w:rPr>
      </w:pPr>
    </w:p>
    <w:p>
      <w:pPr>
        <w:adjustRightInd w:val="0"/>
        <w:snapToGrid w:val="0"/>
        <w:spacing w:line="360" w:lineRule="auto"/>
        <w:jc w:val="center"/>
        <w:outlineLvl w:val="0"/>
        <w:rPr>
          <w:rFonts w:ascii="方正小标宋简体" w:hAnsi="宋体" w:eastAsia="方正小标宋简体"/>
          <w:color w:val="000000" w:themeColor="text1"/>
          <w:sz w:val="72"/>
          <w:szCs w:val="72"/>
          <w:shd w:val="clear" w:color="auto" w:fill="auto"/>
          <w14:textFill>
            <w14:solidFill>
              <w14:schemeClr w14:val="tx1"/>
            </w14:solidFill>
          </w14:textFill>
        </w:rPr>
      </w:pPr>
      <w:bookmarkStart w:id="1" w:name="_Toc15396597"/>
      <w:bookmarkStart w:id="2" w:name="_Toc15377193"/>
      <w:bookmarkStart w:id="3" w:name="_Toc15377425"/>
      <w:bookmarkStart w:id="4" w:name="_Toc15396475"/>
      <w:bookmarkStart w:id="5" w:name="_Toc15378441"/>
      <w:r>
        <w:rPr>
          <w:rFonts w:ascii="黑体" w:hAnsi="黑体" w:eastAsia="黑体"/>
          <w:color w:val="000000" w:themeColor="text1"/>
          <w:sz w:val="72"/>
          <w:szCs w:val="72"/>
          <w:shd w:val="clear" w:color="auto" w:fill="auto"/>
          <w14:textFill>
            <w14:solidFill>
              <w14:schemeClr w14:val="tx1"/>
            </w14:solidFill>
          </w14:textFill>
        </w:rPr>
        <w:t>201</w:t>
      </w:r>
      <w:r>
        <w:rPr>
          <w:rFonts w:hint="eastAsia" w:ascii="黑体" w:hAnsi="黑体" w:eastAsia="黑体"/>
          <w:color w:val="000000" w:themeColor="text1"/>
          <w:sz w:val="72"/>
          <w:szCs w:val="72"/>
          <w:shd w:val="clear" w:color="auto" w:fill="auto"/>
          <w14:textFill>
            <w14:solidFill>
              <w14:schemeClr w14:val="tx1"/>
            </w14:solidFill>
          </w14:textFill>
        </w:rPr>
        <w:t>8</w:t>
      </w:r>
      <w:r>
        <w:rPr>
          <w:rFonts w:hint="eastAsia" w:ascii="方正小标宋简体" w:hAnsi="宋体" w:eastAsia="方正小标宋简体"/>
          <w:color w:val="000000" w:themeColor="text1"/>
          <w:sz w:val="72"/>
          <w:szCs w:val="72"/>
          <w:shd w:val="clear" w:color="auto" w:fill="auto"/>
          <w14:textFill>
            <w14:solidFill>
              <w14:schemeClr w14:val="tx1"/>
            </w14:solidFill>
          </w14:textFill>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themeColor="text1"/>
          <w:sz w:val="44"/>
          <w:szCs w:val="44"/>
          <w:shd w:val="clear" w:color="auto" w:fill="auto"/>
          <w:lang w:eastAsia="zh-CN"/>
          <w14:textFill>
            <w14:solidFill>
              <w14:schemeClr w14:val="tx1"/>
            </w14:solidFill>
          </w14:textFill>
        </w:rPr>
      </w:pPr>
      <w:bookmarkStart w:id="6" w:name="_Toc15377194"/>
      <w:bookmarkStart w:id="7" w:name="_Toc15378442"/>
      <w:bookmarkStart w:id="8" w:name="_Toc15396476"/>
      <w:bookmarkStart w:id="9" w:name="_Toc15377426"/>
      <w:bookmarkStart w:id="10" w:name="_Toc15396598"/>
      <w:r>
        <w:rPr>
          <w:rFonts w:hint="eastAsia" w:ascii="方正小标宋简体" w:hAnsi="宋体" w:eastAsia="方正小标宋简体"/>
          <w:color w:val="000000" w:themeColor="text1"/>
          <w:sz w:val="44"/>
          <w:szCs w:val="44"/>
          <w:shd w:val="clear" w:color="auto" w:fill="auto"/>
          <w14:textFill>
            <w14:solidFill>
              <w14:schemeClr w14:val="tx1"/>
            </w14:solidFill>
          </w14:textFill>
        </w:rPr>
        <w:t>四川省</w:t>
      </w:r>
      <w:bookmarkEnd w:id="0"/>
      <w:bookmarkStart w:id="11" w:name="_Toc15306268"/>
      <w:r>
        <w:rPr>
          <w:rFonts w:hint="eastAsia" w:ascii="方正小标宋简体" w:hAnsi="宋体" w:eastAsia="方正小标宋简体"/>
          <w:color w:val="000000" w:themeColor="text1"/>
          <w:sz w:val="44"/>
          <w:szCs w:val="44"/>
          <w:shd w:val="clear" w:color="auto" w:fill="auto"/>
          <w:lang w:eastAsia="zh-CN"/>
          <w14:textFill>
            <w14:solidFill>
              <w14:schemeClr w14:val="tx1"/>
            </w14:solidFill>
          </w14:textFill>
        </w:rPr>
        <w:t>达州市达川区扶贫和移民工作局</w:t>
      </w:r>
    </w:p>
    <w:p>
      <w:pPr>
        <w:adjustRightInd w:val="0"/>
        <w:snapToGrid w:val="0"/>
        <w:spacing w:line="360" w:lineRule="auto"/>
        <w:jc w:val="center"/>
        <w:outlineLvl w:val="0"/>
        <w:rPr>
          <w:rFonts w:ascii="方正小标宋简体" w:hAnsi="宋体" w:eastAsia="方正小标宋简体"/>
          <w:color w:val="000000" w:themeColor="text1"/>
          <w:sz w:val="44"/>
          <w:szCs w:val="44"/>
          <w:shd w:val="clear" w:color="auto" w:fill="auto"/>
          <w14:textFill>
            <w14:solidFill>
              <w14:schemeClr w14:val="tx1"/>
            </w14:solidFill>
          </w14:textFill>
        </w:rPr>
      </w:pPr>
      <w:r>
        <w:rPr>
          <w:rFonts w:hint="eastAsia" w:ascii="方正小标宋简体" w:hAnsi="宋体" w:eastAsia="方正小标宋简体"/>
          <w:color w:val="000000" w:themeColor="text1"/>
          <w:sz w:val="44"/>
          <w:szCs w:val="44"/>
          <w:shd w:val="clear" w:color="auto" w:fill="auto"/>
          <w14:textFill>
            <w14:solidFill>
              <w14:schemeClr w14:val="tx1"/>
            </w14:solidFill>
          </w14:textFill>
        </w:rPr>
        <w:t>部门决算</w:t>
      </w:r>
      <w:bookmarkEnd w:id="6"/>
      <w:bookmarkEnd w:id="7"/>
      <w:bookmarkEnd w:id="8"/>
      <w:bookmarkEnd w:id="9"/>
      <w:bookmarkEnd w:id="10"/>
      <w:bookmarkEnd w:id="11"/>
    </w:p>
    <w:p>
      <w:pPr>
        <w:widowControl/>
        <w:jc w:val="center"/>
        <w:rPr>
          <w:rFonts w:hint="eastAsia" w:ascii="方正小标宋_GBK" w:hAnsi="方正小标宋_GBK" w:eastAsia="方正小标宋_GBK" w:cs="方正小标宋_GBK"/>
          <w:color w:val="000000" w:themeColor="text1"/>
          <w:sz w:val="48"/>
          <w:szCs w:val="48"/>
          <w:shd w:val="clear" w:color="auto" w:fill="auto"/>
          <w14:textFill>
            <w14:solidFill>
              <w14:schemeClr w14:val="tx1"/>
            </w14:solidFill>
          </w14:textFill>
        </w:rPr>
      </w:pPr>
      <w:r>
        <w:rPr>
          <w:rFonts w:ascii="方正小标宋简体" w:hAnsi="宋体" w:eastAsia="方正小标宋简体"/>
          <w:color w:val="000000" w:themeColor="text1"/>
          <w:sz w:val="36"/>
          <w:szCs w:val="36"/>
          <w:shd w:val="clear" w:color="auto" w:fill="auto"/>
          <w14:textFill>
            <w14:solidFill>
              <w14:schemeClr w14:val="tx1"/>
            </w14:solidFill>
          </w14:textFill>
        </w:rPr>
        <w:br w:type="page"/>
      </w:r>
      <w:r>
        <w:rPr>
          <w:rFonts w:hint="eastAsia" w:ascii="方正小标宋_GBK" w:hAnsi="方正小标宋_GBK" w:eastAsia="方正小标宋_GBK" w:cs="方正小标宋_GBK"/>
          <w:color w:val="000000" w:themeColor="text1"/>
          <w:sz w:val="48"/>
          <w:szCs w:val="48"/>
          <w:shd w:val="clear" w:color="auto" w:fill="auto"/>
          <w14:textFill>
            <w14:solidFill>
              <w14:schemeClr w14:val="tx1"/>
            </w14:solidFill>
          </w14:textFill>
        </w:rPr>
        <w:t>目录</w:t>
      </w:r>
    </w:p>
    <w:p>
      <w:pPr>
        <w:widowControl/>
        <w:jc w:val="cente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TOC \o "1-2" \h \z \u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p>
    <w:p>
      <w:pPr>
        <w:pStyle w:val="1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公开时间：2019年</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月</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日</w:t>
      </w:r>
    </w:p>
    <w:p>
      <w:pP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pStyle w:val="1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"_Toc15396599"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第一部分 部门概况</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p>
    <w:p>
      <w:pPr>
        <w:pStyle w:val="11"/>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"_Toc15396600"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一、基本职能及主要工作</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p>
    <w:p>
      <w:pPr>
        <w:pStyle w:val="11"/>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"_Toc15396601"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二、机构设置</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p>
    <w:p>
      <w:pPr>
        <w:pStyle w:val="1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"_Toc15396602"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第二部分 2018年度部门决算情况说明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"_Toc15396603"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一、</w:t>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收</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入支出决算总体情况说明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"_Toc15396604"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二、</w:t>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收</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入决算情况说明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"_Toc15396605"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三、</w:t>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支</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出决算情况说明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"_Toc15396606"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四、财</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政拨款收入支出决算总体情况说明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"_Toc15396607"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五、一</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般公共预算财政拨款支出决算情况说明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"_Toc15396608"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六、一</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般公共预算财政拨款基本支出决算情况说明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"_Toc15396609"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七、“</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三公”经费财政拨款支出决算情况说明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"_Toc15396610"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八、</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政府性基金预算支出决算情况说明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"_Toc15396611"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九、</w:t>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 国</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有资本经营预算支出决算情况说明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p>
    <w:p>
      <w:pPr>
        <w:ind w:left="320" w:hanging="320" w:hangingChars="10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 xml:space="preserve">   十、 预算绩效情况说明...........................................14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"_Toc15396612"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十</w:t>
      </w:r>
      <w:r>
        <w:rPr>
          <w:rStyle w:val="16"/>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t>一、其他重要事项的情况说明</w:t>
      </w:r>
      <w:r>
        <w:rPr>
          <w:rStyle w:val="16"/>
          <w:rFonts w:hint="eastAsia" w:ascii="方正仿宋_GBK" w:hAnsi="方正仿宋_GBK" w:eastAsia="方正仿宋_GBK" w:cs="方正仿宋_GBK"/>
          <w:bCs/>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 .1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w:t>
      </w:r>
    </w:p>
    <w:p>
      <w:pPr>
        <w:pStyle w:val="1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"_Toc15396613"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bCs/>
          <w:color w:val="000000" w:themeColor="text1"/>
          <w:kern w:val="44"/>
          <w:sz w:val="32"/>
          <w:szCs w:val="32"/>
          <w:shd w:val="clear" w:color="auto" w:fill="auto"/>
          <w14:textFill>
            <w14:solidFill>
              <w14:schemeClr w14:val="tx1"/>
            </w14:solidFill>
          </w14:textFill>
        </w:rPr>
        <w:t>第三部分</w:t>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 名</w:t>
      </w:r>
      <w:r>
        <w:rPr>
          <w:rStyle w:val="16"/>
          <w:rFonts w:hint="eastAsia" w:ascii="方正仿宋_GBK" w:hAnsi="方正仿宋_GBK" w:eastAsia="方正仿宋_GBK" w:cs="方正仿宋_GBK"/>
          <w:bCs/>
          <w:color w:val="000000" w:themeColor="text1"/>
          <w:kern w:val="44"/>
          <w:sz w:val="32"/>
          <w:szCs w:val="32"/>
          <w:shd w:val="clear" w:color="auto" w:fill="auto"/>
          <w14:textFill>
            <w14:solidFill>
              <w14:schemeClr w14:val="tx1"/>
            </w14:solidFill>
          </w14:textFill>
        </w:rPr>
        <w:t>词解释</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w:t>
      </w:r>
    </w:p>
    <w:p>
      <w:pPr>
        <w:pStyle w:val="10"/>
        <w:jc w:val="both"/>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"_Toc15396618"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第</w:t>
      </w:r>
      <w:r>
        <w:rPr>
          <w:rStyle w:val="16"/>
          <w:rFonts w:hint="eastAsia" w:ascii="方正仿宋_GBK" w:hAnsi="方正仿宋_GBK" w:eastAsia="方正仿宋_GBK" w:cs="方正仿宋_GBK"/>
          <w:bCs/>
          <w:color w:val="000000" w:themeColor="text1"/>
          <w:kern w:val="44"/>
          <w:sz w:val="32"/>
          <w:szCs w:val="32"/>
          <w:shd w:val="clear" w:color="auto" w:fill="auto"/>
          <w:lang w:eastAsia="zh-CN"/>
          <w14:textFill>
            <w14:solidFill>
              <w14:schemeClr w14:val="tx1"/>
            </w14:solidFill>
          </w14:textFill>
        </w:rPr>
        <w:t>四</w:t>
      </w:r>
      <w:r>
        <w:rPr>
          <w:rStyle w:val="16"/>
          <w:rFonts w:hint="eastAsia" w:ascii="方正仿宋_GBK" w:hAnsi="方正仿宋_GBK" w:eastAsia="方正仿宋_GBK" w:cs="方正仿宋_GBK"/>
          <w:bCs/>
          <w:color w:val="000000" w:themeColor="text1"/>
          <w:kern w:val="44"/>
          <w:sz w:val="32"/>
          <w:szCs w:val="32"/>
          <w:shd w:val="clear" w:color="auto" w:fill="auto"/>
          <w14:textFill>
            <w14:solidFill>
              <w14:schemeClr w14:val="tx1"/>
            </w14:solidFill>
          </w14:textFill>
        </w:rPr>
        <w:t>部分 附</w:t>
      </w:r>
      <w:r>
        <w:rPr>
          <w:rStyle w:val="16"/>
          <w:rFonts w:hint="eastAsia" w:ascii="方正仿宋_GBK" w:hAnsi="方正仿宋_GBK" w:eastAsia="方正仿宋_GBK" w:cs="方正仿宋_GBK"/>
          <w:bCs/>
          <w:color w:val="000000" w:themeColor="text1"/>
          <w:kern w:val="44"/>
          <w:sz w:val="32"/>
          <w:szCs w:val="32"/>
          <w:shd w:val="clear" w:color="auto" w:fill="auto"/>
          <w:lang w:eastAsia="zh-CN"/>
          <w14:textFill>
            <w14:solidFill>
              <w14:schemeClr w14:val="tx1"/>
            </w14:solidFill>
          </w14:textFill>
        </w:rPr>
        <w:t>件</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ab/>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 xml:space="preserve">         附件1........................................................21</w:t>
      </w:r>
    </w:p>
    <w:p>
      <w:pPr>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 xml:space="preserve">         附件2.........................................................32</w:t>
      </w:r>
    </w:p>
    <w:p>
      <w:pPr>
        <w:pStyle w:val="11"/>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第五部分</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 xml:space="preserve"> 附表.......................................................41</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"_Toc15396619"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收入支出决算总表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二、</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"_Toc15396620"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收入总表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三、</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"_Toc15396621"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支出总表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四、</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"_Toc15396622"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财政拨款收入支出决算总表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五、</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"_Toc15396623"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20"/>
          <w:sz w:val="32"/>
          <w:szCs w:val="32"/>
          <w:shd w:val="clear" w:color="auto" w:fill="auto"/>
          <w14:textFill>
            <w14:solidFill>
              <w14:schemeClr w14:val="tx1"/>
            </w14:solidFill>
          </w14:textFill>
        </w:rPr>
        <w:t>财政拨款支出决算明细表（政府经济分类科目）</w:t>
      </w:r>
      <w:r>
        <w:rPr>
          <w:rFonts w:hint="eastAsia" w:ascii="方正仿宋_GBK" w:hAnsi="方正仿宋_GBK" w:eastAsia="方正仿宋_GBK" w:cs="方正仿宋_GBK"/>
          <w:color w:val="000000" w:themeColor="text1"/>
          <w:spacing w:val="-20"/>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六、</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"_Toc15396624"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一般公共预算财政拨款支出决算表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七、</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"_Toc15396625"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一般公共预算财政拨款支出决算明细表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p>
    <w:p>
      <w:pPr>
        <w:pStyle w:val="11"/>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八、</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"_Toc15396626"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一般公共预算财政拨款基本支出决算表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九、</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"_Toc15396627"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一般公共预算财政拨款项目支出决算表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十、</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"_Toc15396628"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pacing w:val="-20"/>
          <w:sz w:val="32"/>
          <w:szCs w:val="32"/>
          <w:shd w:val="clear" w:color="auto" w:fill="auto"/>
          <w14:textFill>
            <w14:solidFill>
              <w14:schemeClr w14:val="tx1"/>
            </w14:solidFill>
          </w14:textFill>
        </w:rPr>
        <w:t>一般公共预算财政拨款“三公”经费支出决算表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十一、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"_Toc15396629"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政府性基金预算财政拨款收入支出决算表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42</w:t>
      </w:r>
    </w:p>
    <w:p>
      <w:pPr>
        <w:pStyle w:val="11"/>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十二、</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"_Toc15396630"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政府性基金预算财政拨款“三公”经费支出决算表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p>
    <w:p>
      <w:pPr>
        <w:pStyle w:val="11"/>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十三、</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instrText xml:space="preserve"> HYPERLINK \l "_Toc15396631" </w:instrTex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separate"/>
      </w:r>
      <w:r>
        <w:rPr>
          <w:rStyle w:val="1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国有资本经营预算支出决算表</w:t>
      </w:r>
      <w:r>
        <w:rPr>
          <w:rStyle w:val="16"/>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....42</w:t>
      </w:r>
    </w:p>
    <w:p>
      <w:pPr>
        <w:widowControl/>
        <w:jc w:val="left"/>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fldChar w:fldCharType="end"/>
      </w:r>
    </w:p>
    <w:p>
      <w:pPr>
        <w:widowControl/>
        <w:jc w:val="left"/>
        <w:rPr>
          <w:rFonts w:hint="eastAsia" w:ascii="方正仿宋_GBK" w:hAnsi="方正仿宋_GBK" w:eastAsia="方正仿宋_GBK" w:cs="方正仿宋_GBK"/>
          <w:bCs/>
          <w:color w:val="000000" w:themeColor="text1"/>
          <w:kern w:val="44"/>
          <w:sz w:val="32"/>
          <w:szCs w:val="32"/>
          <w:shd w:val="clear" w:color="auto" w:fill="auto"/>
          <w14:textFill>
            <w14:solidFill>
              <w14:schemeClr w14:val="tx1"/>
            </w14:solidFill>
          </w14:textFill>
        </w:rPr>
      </w:pPr>
      <w:bookmarkStart w:id="12" w:name="_Toc15377196"/>
      <w:bookmarkStart w:id="13" w:name="_Toc15396599"/>
      <w:r>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br w:type="page"/>
      </w:r>
    </w:p>
    <w:p>
      <w:pPr>
        <w:pStyle w:val="2"/>
        <w:jc w:val="center"/>
        <w:rPr>
          <w:rStyle w:val="25"/>
          <w:rFonts w:hint="eastAsia" w:ascii="方正小标宋_GBK" w:hAnsi="方正小标宋_GBK" w:eastAsia="方正小标宋_GBK" w:cs="方正小标宋_GBK"/>
          <w:b/>
          <w:bCs w:val="0"/>
          <w:color w:val="000000" w:themeColor="text1"/>
          <w:sz w:val="44"/>
          <w:szCs w:val="44"/>
          <w:shd w:val="clear" w:color="auto" w:fill="auto"/>
          <w14:textFill>
            <w14:solidFill>
              <w14:schemeClr w14:val="tx1"/>
            </w14:solidFill>
          </w14:textFill>
        </w:rPr>
      </w:pPr>
      <w:r>
        <w:rPr>
          <w:rFonts w:hint="eastAsia" w:ascii="方正小标宋_GBK" w:hAnsi="方正小标宋_GBK" w:eastAsia="方正小标宋_GBK" w:cs="方正小标宋_GBK"/>
          <w:b w:val="0"/>
          <w:color w:val="000000" w:themeColor="text1"/>
          <w:sz w:val="44"/>
          <w:szCs w:val="44"/>
          <w:shd w:val="clear" w:color="auto" w:fill="auto"/>
          <w14:textFill>
            <w14:solidFill>
              <w14:schemeClr w14:val="tx1"/>
            </w14:solidFill>
          </w14:textFill>
        </w:rPr>
        <w:t xml:space="preserve">第一部分 </w:t>
      </w:r>
      <w:r>
        <w:rPr>
          <w:rStyle w:val="25"/>
          <w:rFonts w:hint="eastAsia" w:ascii="方正小标宋_GBK" w:hAnsi="方正小标宋_GBK" w:eastAsia="方正小标宋_GBK" w:cs="方正小标宋_GBK"/>
          <w:b w:val="0"/>
          <w:bCs w:val="0"/>
          <w:color w:val="000000" w:themeColor="text1"/>
          <w:sz w:val="44"/>
          <w:szCs w:val="44"/>
          <w:shd w:val="clear" w:color="auto" w:fill="auto"/>
          <w14:textFill>
            <w14:solidFill>
              <w14:schemeClr w14:val="tx1"/>
            </w14:solidFill>
          </w14:textFill>
        </w:rPr>
        <w:t>部门概况</w:t>
      </w:r>
      <w:bookmarkEnd w:id="12"/>
      <w:bookmarkEnd w:id="13"/>
    </w:p>
    <w:p>
      <w:pPr>
        <w:widowControl/>
        <w:jc w:val="left"/>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pStyle w:val="3"/>
        <w:numPr>
          <w:ilvl w:val="0"/>
          <w:numId w:val="0"/>
        </w:numPr>
        <w:ind w:firstLine="640" w:firstLineChars="200"/>
        <w:rPr>
          <w:rFonts w:hint="eastAsia" w:ascii="黑体" w:hAnsi="黑体" w:eastAsia="黑体" w:cs="黑体"/>
          <w:color w:val="000000" w:themeColor="text1"/>
          <w:sz w:val="32"/>
          <w:szCs w:val="32"/>
          <w:shd w:val="clear" w:color="auto" w:fill="auto"/>
          <w14:textFill>
            <w14:solidFill>
              <w14:schemeClr w14:val="tx1"/>
            </w14:solidFill>
          </w14:textFill>
        </w:rPr>
      </w:pPr>
      <w:bookmarkStart w:id="14" w:name="_Toc15377197"/>
      <w:bookmarkStart w:id="15" w:name="_Toc15396600"/>
      <w:r>
        <w:rPr>
          <w:rFonts w:hint="eastAsia" w:ascii="黑体" w:hAnsi="黑体" w:eastAsia="黑体" w:cs="黑体"/>
          <w:b w:val="0"/>
          <w:color w:val="000000" w:themeColor="text1"/>
          <w:sz w:val="32"/>
          <w:szCs w:val="32"/>
          <w:shd w:val="clear" w:color="auto" w:fill="auto"/>
          <w:lang w:eastAsia="zh-CN"/>
          <w14:textFill>
            <w14:solidFill>
              <w14:schemeClr w14:val="tx1"/>
            </w14:solidFill>
          </w14:textFill>
        </w:rPr>
        <w:t>一、</w:t>
      </w:r>
      <w:r>
        <w:rPr>
          <w:rFonts w:hint="eastAsia" w:ascii="黑体" w:hAnsi="黑体" w:eastAsia="黑体" w:cs="黑体"/>
          <w:b w:val="0"/>
          <w:color w:val="000000" w:themeColor="text1"/>
          <w:sz w:val="32"/>
          <w:szCs w:val="32"/>
          <w:shd w:val="clear" w:color="auto" w:fill="auto"/>
          <w14:textFill>
            <w14:solidFill>
              <w14:schemeClr w14:val="tx1"/>
            </w14:solidFill>
          </w14:textFill>
        </w:rPr>
        <w:t>基</w:t>
      </w:r>
      <w:r>
        <w:rPr>
          <w:rStyle w:val="26"/>
          <w:rFonts w:hint="eastAsia" w:ascii="黑体" w:hAnsi="黑体" w:eastAsia="黑体" w:cs="黑体"/>
          <w:b w:val="0"/>
          <w:bCs w:val="0"/>
          <w:color w:val="000000" w:themeColor="text1"/>
          <w:sz w:val="32"/>
          <w:szCs w:val="32"/>
          <w:shd w:val="clear" w:color="auto" w:fill="auto"/>
          <w14:textFill>
            <w14:solidFill>
              <w14:schemeClr w14:val="tx1"/>
            </w14:solidFill>
          </w14:textFill>
        </w:rPr>
        <w:t>本职能及主要工作</w:t>
      </w:r>
      <w:bookmarkEnd w:id="14"/>
      <w:bookmarkEnd w:id="15"/>
      <w:bookmarkStart w:id="16" w:name="_Toc15377198"/>
      <w:bookmarkStart w:id="17" w:name="_Toc15378445"/>
    </w:p>
    <w:p>
      <w:pPr>
        <w:pStyle w:val="3"/>
        <w:numPr>
          <w:ilvl w:val="0"/>
          <w:numId w:val="1"/>
        </w:numPr>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负责贯彻执行国家、省、市扶贫开发和大中型水利水电工程移民迁建安置、后期扶持的方针、政策和法律、法规，拟订有关具体政策措施并组织实施的职责。</w:t>
      </w:r>
    </w:p>
    <w:p>
      <w:pPr>
        <w:pStyle w:val="3"/>
        <w:numPr>
          <w:ilvl w:val="0"/>
          <w:numId w:val="1"/>
        </w:numPr>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负责拟订全区扶贫开发中长期规划和年度计划，组织、协调和指导全区基础扶贫、产业扶贫、教育扶贫、卫生扶贫、科技扶贫、革命老区建设、特殊类区扶贫开发工作，组织和指导社会扶贫工作，负责联络区外机构或组织在区定点扶贫与扶贫协作工作，组织和指导全区有关扶贫开发对外交流与合作，负责外援扶贫项目的引进和实施。</w:t>
      </w:r>
    </w:p>
    <w:p>
      <w:pPr>
        <w:spacing w:line="555" w:lineRule="exact"/>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（三）负责扶贫开发政策研究及信息工作，组织贫困、移民群众生产技能和劳动力转移培训、扶贫移民工作人员培训。</w:t>
      </w:r>
    </w:p>
    <w:p>
      <w:pPr>
        <w:spacing w:line="555" w:lineRule="exact"/>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（四）负责制订大中型水利水电工程移民工作年度计划，管理和监督全区大中型水利水电工程移民迁建安置实施工作，组织移民安置验收、后期扶持和监督评估。</w:t>
      </w:r>
    </w:p>
    <w:p>
      <w:pPr>
        <w:spacing w:line="555" w:lineRule="exact"/>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（五）负责扶贫开发和移民信访接待、处理、管理工作，协调、指导有关的社会稳定工作，负责扶贫开发和移民安置、后期扶持政策宣传工作。</w:t>
      </w:r>
    </w:p>
    <w:p>
      <w:pPr>
        <w:spacing w:line="555" w:lineRule="exact"/>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（六）负责三峡外迁移民管理和后续实施工作，组织协调对口支援三峡库区的工作。</w:t>
      </w:r>
    </w:p>
    <w:p>
      <w:pPr>
        <w:spacing w:line="555" w:lineRule="exact"/>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（七）承担扶贫、移民资金管理责任。拟订全区扶贫开发和移民资金使用管理和项目管理办法，负责有关项目、资金、基金、物资的分配、管理、使用、稽查审计、绩效考评、统计监测等监督工作。</w:t>
      </w:r>
    </w:p>
    <w:p>
      <w:pPr>
        <w:spacing w:line="555" w:lineRule="exact"/>
        <w:ind w:firstLine="640" w:firstLineChars="200"/>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（八）承担区扶贫开发领导小组、区老区建设促进会、扶贫协会、扶贫基金会的具体工作。</w:t>
      </w:r>
    </w:p>
    <w:bookmarkEnd w:id="16"/>
    <w:bookmarkEnd w:id="17"/>
    <w:p>
      <w:pPr>
        <w:pStyle w:val="5"/>
        <w:adjustRightInd w:val="0"/>
        <w:snapToGrid w:val="0"/>
        <w:spacing w:before="93" w:line="600" w:lineRule="exact"/>
        <w:ind w:firstLine="672" w:firstLineChars="210"/>
        <w:outlineLvl w:val="2"/>
        <w:rPr>
          <w:rFonts w:hint="eastAsia" w:ascii="黑体" w:hAnsi="黑体" w:eastAsia="黑体" w:cs="黑体"/>
          <w:bCs/>
          <w:color w:val="000000" w:themeColor="text1"/>
          <w:sz w:val="32"/>
          <w:szCs w:val="32"/>
          <w:shd w:val="clear" w:color="auto" w:fill="auto"/>
          <w14:textFill>
            <w14:solidFill>
              <w14:schemeClr w14:val="tx1"/>
            </w14:solidFill>
          </w14:textFill>
        </w:rPr>
      </w:pPr>
      <w:bookmarkStart w:id="18" w:name="_Toc15378446"/>
      <w:bookmarkStart w:id="19" w:name="_Toc15377199"/>
      <w:r>
        <w:rPr>
          <w:rFonts w:hint="eastAsia" w:ascii="黑体" w:hAnsi="黑体" w:eastAsia="黑体" w:cs="黑体"/>
          <w:bCs/>
          <w:color w:val="000000" w:themeColor="text1"/>
          <w:sz w:val="32"/>
          <w:szCs w:val="32"/>
          <w:shd w:val="clear" w:color="auto" w:fill="auto"/>
          <w:lang w:val="en-US" w:eastAsia="zh-CN"/>
          <w14:textFill>
            <w14:solidFill>
              <w14:schemeClr w14:val="tx1"/>
            </w14:solidFill>
          </w14:textFill>
        </w:rPr>
        <w:t>(</w:t>
      </w:r>
      <w:r>
        <w:rPr>
          <w:rFonts w:hint="eastAsia" w:ascii="黑体" w:hAnsi="黑体" w:eastAsia="黑体" w:cs="黑体"/>
          <w:bCs/>
          <w:color w:val="000000" w:themeColor="text1"/>
          <w:sz w:val="32"/>
          <w:szCs w:val="32"/>
          <w:shd w:val="clear" w:color="auto" w:fill="auto"/>
          <w14:textFill>
            <w14:solidFill>
              <w14:schemeClr w14:val="tx1"/>
            </w14:solidFill>
          </w14:textFill>
        </w:rPr>
        <w:t>二）2018年重点工作完成情况。</w:t>
      </w:r>
      <w:bookmarkEnd w:id="18"/>
      <w:bookmarkEnd w:id="19"/>
    </w:p>
    <w:p>
      <w:pPr>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 201</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年，我局按照市扶贫移民局的安排部署，巩固脱贫成果，全面抓好</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扶贫专项行动，同步开展引领区建设、驻村帮扶、脱贫达标验收、</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贫困县摘帽及</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中型水库移民后期扶持、在建水库移民安置补偿和信访工作</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顺利通过了省、市脱贫攻坚考核验收任务。</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截至</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，我区共脱贫贫困人口</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85577人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，贫困村退出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142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个</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pPr>
        <w:overflowPunct w:val="0"/>
        <w:spacing w:line="560" w:lineRule="exact"/>
        <w:ind w:firstLine="64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b/>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t>）锁定目标，理清工作思路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。按照201</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所有贫困对象达到退出标准，2018年实现全区整体摘帽的总体目标，区委、区政府紧扣“两不愁”、“三保障”和“四个好”的要求，明确工作思路，确保脱贫攻坚工作有力有序推进。一是坚持“一个统揽”，坚持“用脱贫攻坚统揽三农工作和经济社会发展全局”，做到谋划必思脱贫、开会必讲脱贫、下村必问脱贫、现场必看脱贫、考核必评脱贫。二是完成“三大任务”，按照贫困县退出“一低三有”标准，乡乡有标准中心校、达标卫生院和便民服务中心；按照贫困村“一低五有”标准，</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142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个贫困村退出、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85577人脱贫。</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三是推进“四大行动”，重点抓好</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22+1</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项扶贫专项行动、帮扶工作和“四好村”建设。四是强化“五大抓手”，重点抓好法治建设、宣传教育、项目资金管理、</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六有大</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数据平台建设、督导考核管理等工作，举全区全社会之力超常推进，确保脱贫攻坚再战再胜。</w:t>
      </w:r>
    </w:p>
    <w:p>
      <w:pPr>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）创新举措，健全工作机制。一是出台了《达川区巩固脱贫攻坚成果实施办法（试行）》，对已脱贫人口实行帮扶政策不减、帮扶力度不减、工作要求不减</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保障脱贫成果，防止返贫现象发生。对标准中心校、达标卫生院、政务服务中心和村道路、文化室、卫生室、人饮工程等给予资金保障。不断健全驻村帮扶工作机制，对脱贫户就医就学、住房安全、产业发展给予大力支持。加强对已脱贫人口的动态监测，完善脱贫人口稳定脱贫增收机制，保证脱贫效果不反弹，顺利实现2020年达川区与全国、全省、全市全面同步小康的宏伟目标。二是</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成立了督查中心，对全区所有贫困户、贫困村进行督查暗访，建立问题台账，提出整改意见。三是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出台了</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考核意见，</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分别在全区三大片区开展“十比十赛”评比活动。</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对工作表现较差的乡镇，</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在电视台作公开检讨。</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是制定了《达川区脱贫攻坚责任制实施细则》、《达川区脱贫攻坚督查巡查工作办法》，明确了各地各部门职责和督查巡查工作方式，为脱贫攻坚责任落实、督查问责提供了有力的政策支撑。</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是专门制发相关文件对区级领导联系乡镇（街道）进行了及时调整，对部分帮扶力量薄弱的贫困村增加了脱贫攻坚力量</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是印发了《关于进一步加强脱贫攻坚领域信访工作的通知》，对全区脱贫攻坚领域深入开展信访问题大排查，及时化解排查出的信访案件，并明确要求受理信访后必须在5-10个工作日内办结，真正做到把问题发现在基层、把矛盾化解在一线。</w:t>
      </w:r>
    </w:p>
    <w:p>
      <w:pPr>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分片推进，凸显区域特色。一是将全区分为东、南、西三大片区，由区级分管领导负责包片推进脱贫攻坚工作。聘请四川农业大学专家团队在三大片区各规划一个脱贫攻坚引领区，以点带面，推动全区脱贫攻坚整体推进。二是采取“龙头企业+村+基地+贫困户”“旅游公司+村+贫困户”、“农旅环线+村+贫困户”“养殖场+贫困户（务工、代养）”等模式，以优质茶叶、青花椒、贡米、生猪为重点着力打造好引领区。充分利用“三大片区”地理条件、资源优势，因地制宜作好发展规划，引领贫困村发展壮大集体经济、带动贫困户发展脱贫产业。</w:t>
      </w:r>
    </w:p>
    <w:p>
      <w:pPr>
        <w:spacing w:line="560" w:lineRule="exact"/>
        <w:ind w:firstLine="63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强化资金管理，化解资金矛盾。一是加强资金整合，制定出台了《达川区脱贫攻坚项目资金整合办法》，实行“多渠道引水、一个龙头放水”，着力形成全区性、全域性资金整合态势，集中投向贫困村、贫困户发展。树立全区“一盘棋”的理念，强化协调配合，抓好项目申报、方案编制、项目实施、项目验收等工作，确保资金整合机制健全、运行规范、整体推进。二是大力推行“四议五公开”工作法，进一步增强干部群众对扶贫项目的认可度、满意度，进一步强化扶贫项目资金使用效果。</w:t>
      </w:r>
    </w:p>
    <w:p>
      <w:pPr>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）重点攻关，狠抓移民安置工作。通过上下各级的共同努力，解决了九节滩电站大部分遗留问题，取得了历史性突破。一是采取有效措施，</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信访事件大大减少。</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二是抓好了旧房拆除和住房安置工作。三是迅速落实资金，</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采用直补到的方式发放了扶贫专项资金。</w:t>
      </w:r>
    </w:p>
    <w:p>
      <w:pPr>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shd w:val="clear" w:color="auto" w:fill="auto"/>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32"/>
          <w:szCs w:val="32"/>
          <w:shd w:val="clear" w:color="auto" w:fill="auto"/>
          <w14:textFill>
            <w14:solidFill>
              <w14:schemeClr w14:val="tx1"/>
            </w14:solidFill>
          </w14:textFill>
        </w:rPr>
        <w:t>）多方协作，助力社会扶贫。</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社会扶贫工作坚持政府主导、部门支持、全社会共同参与的工作思路，积极动员社会各界</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爱心人士在社会扶贫网上</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参与</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脱贫攻坚，为捐帮助贫困人口脱贫，捐助资金达</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23.63万元，同时2018年我区发放雨露资金 84.37 万元。</w:t>
      </w:r>
    </w:p>
    <w:p>
      <w:pPr>
        <w:pStyle w:val="5"/>
        <w:adjustRightInd w:val="0"/>
        <w:snapToGrid w:val="0"/>
        <w:spacing w:before="93" w:line="600" w:lineRule="exact"/>
        <w:ind w:firstLine="672" w:firstLineChars="210"/>
        <w:outlineLvl w:val="2"/>
        <w:rPr>
          <w:rFonts w:hint="eastAsia" w:ascii="方正仿宋_GBK" w:hAnsi="方正仿宋_GBK" w:eastAsia="方正仿宋_GBK" w:cs="方正仿宋_GBK"/>
          <w:bCs/>
          <w:color w:val="000000" w:themeColor="text1"/>
          <w:sz w:val="32"/>
          <w:szCs w:val="32"/>
          <w:shd w:val="clear" w:color="auto" w:fill="auto"/>
          <w14:textFill>
            <w14:solidFill>
              <w14:schemeClr w14:val="tx1"/>
            </w14:solidFill>
          </w14:textFill>
        </w:rPr>
      </w:pPr>
    </w:p>
    <w:p>
      <w:pPr>
        <w:pStyle w:val="3"/>
        <w:ind w:firstLine="640" w:firstLineChars="200"/>
        <w:rPr>
          <w:rStyle w:val="26"/>
          <w:rFonts w:hint="eastAsia" w:ascii="黑体" w:hAnsi="黑体" w:eastAsia="黑体" w:cs="黑体"/>
          <w:b w:val="0"/>
          <w:bCs w:val="0"/>
          <w:color w:val="000000" w:themeColor="text1"/>
          <w:sz w:val="32"/>
          <w:szCs w:val="32"/>
          <w:shd w:val="clear" w:color="auto" w:fill="auto"/>
          <w14:textFill>
            <w14:solidFill>
              <w14:schemeClr w14:val="tx1"/>
            </w14:solidFill>
          </w14:textFill>
        </w:rPr>
      </w:pPr>
      <w:bookmarkStart w:id="20" w:name="_Toc15396601"/>
      <w:bookmarkStart w:id="21" w:name="_Toc15377200"/>
      <w:r>
        <w:rPr>
          <w:rFonts w:hint="eastAsia" w:ascii="黑体" w:hAnsi="黑体" w:eastAsia="黑体" w:cs="黑体"/>
          <w:b w:val="0"/>
          <w:color w:val="000000" w:themeColor="text1"/>
          <w:sz w:val="32"/>
          <w:szCs w:val="32"/>
          <w:shd w:val="clear" w:color="auto" w:fill="auto"/>
          <w:lang w:eastAsia="zh-CN"/>
          <w14:textFill>
            <w14:solidFill>
              <w14:schemeClr w14:val="tx1"/>
            </w14:solidFill>
          </w14:textFill>
        </w:rPr>
        <w:t>二、</w:t>
      </w:r>
      <w:r>
        <w:rPr>
          <w:rFonts w:hint="eastAsia" w:ascii="黑体" w:hAnsi="黑体" w:eastAsia="黑体" w:cs="黑体"/>
          <w:b w:val="0"/>
          <w:color w:val="000000" w:themeColor="text1"/>
          <w:sz w:val="32"/>
          <w:szCs w:val="32"/>
          <w:shd w:val="clear" w:color="auto" w:fill="auto"/>
          <w14:textFill>
            <w14:solidFill>
              <w14:schemeClr w14:val="tx1"/>
            </w14:solidFill>
          </w14:textFill>
        </w:rPr>
        <w:t>机</w:t>
      </w:r>
      <w:r>
        <w:rPr>
          <w:rStyle w:val="26"/>
          <w:rFonts w:hint="eastAsia" w:ascii="黑体" w:hAnsi="黑体" w:eastAsia="黑体" w:cs="黑体"/>
          <w:b w:val="0"/>
          <w:bCs w:val="0"/>
          <w:color w:val="000000" w:themeColor="text1"/>
          <w:sz w:val="32"/>
          <w:szCs w:val="32"/>
          <w:shd w:val="clear" w:color="auto" w:fill="auto"/>
          <w14:textFill>
            <w14:solidFill>
              <w14:schemeClr w14:val="tx1"/>
            </w14:solidFill>
          </w14:textFill>
        </w:rPr>
        <w:t>构设置</w:t>
      </w:r>
      <w:bookmarkEnd w:id="20"/>
      <w:bookmarkEnd w:id="21"/>
    </w:p>
    <w:p>
      <w:pPr>
        <w:pStyle w:val="5"/>
        <w:adjustRightInd w:val="0"/>
        <w:snapToGrid w:val="0"/>
        <w:spacing w:line="600" w:lineRule="exact"/>
        <w:ind w:firstLine="640" w:firstLineChars="200"/>
        <w:rPr>
          <w:rFonts w:hint="eastAsia"/>
          <w:color w:val="000000" w:themeColor="text1"/>
          <w:sz w:val="32"/>
          <w:szCs w:val="32"/>
          <w:shd w:val="clear" w:color="auto" w:fill="auto"/>
          <w14:textFill>
            <w14:solidFill>
              <w14:schemeClr w14:val="tx1"/>
            </w14:solidFill>
          </w14:textFill>
        </w:rPr>
      </w:pPr>
      <w:r>
        <w:rPr>
          <w:rFonts w:hint="eastAsia"/>
          <w:color w:val="000000" w:themeColor="text1"/>
          <w:sz w:val="32"/>
          <w:szCs w:val="32"/>
          <w:shd w:val="clear" w:color="auto" w:fill="auto"/>
          <w:lang w:eastAsia="zh-CN"/>
          <w14:textFill>
            <w14:solidFill>
              <w14:schemeClr w14:val="tx1"/>
            </w14:solidFill>
          </w14:textFill>
        </w:rPr>
        <w:t>本单位属行政单位，有</w:t>
      </w:r>
      <w:r>
        <w:rPr>
          <w:rFonts w:hint="eastAsia"/>
          <w:color w:val="000000" w:themeColor="text1"/>
          <w:sz w:val="32"/>
          <w:szCs w:val="32"/>
          <w:shd w:val="clear" w:color="auto" w:fill="auto"/>
          <w:lang w:val="en-US" w:eastAsia="zh-CN"/>
          <w14:textFill>
            <w14:solidFill>
              <w14:schemeClr w14:val="tx1"/>
            </w14:solidFill>
          </w14:textFill>
        </w:rPr>
        <w:t>14个行政编，2个工勤编，有行政人员11 人，工勤3人。</w:t>
      </w:r>
      <w:r>
        <w:rPr>
          <w:rFonts w:hint="eastAsia"/>
          <w:color w:val="000000" w:themeColor="text1"/>
          <w:sz w:val="32"/>
          <w:szCs w:val="32"/>
          <w:shd w:val="clear" w:color="auto" w:fill="auto"/>
          <w:lang w:eastAsia="zh-CN"/>
          <w14:textFill>
            <w14:solidFill>
              <w14:schemeClr w14:val="tx1"/>
            </w14:solidFill>
          </w14:textFill>
        </w:rPr>
        <w:t>设有</w:t>
      </w:r>
      <w:r>
        <w:rPr>
          <w:rFonts w:hint="eastAsia"/>
          <w:color w:val="000000" w:themeColor="text1"/>
          <w:sz w:val="32"/>
          <w:szCs w:val="32"/>
          <w:shd w:val="clear" w:color="auto" w:fill="auto"/>
          <w14:textFill>
            <w14:solidFill>
              <w14:schemeClr w14:val="tx1"/>
            </w14:solidFill>
          </w14:textFill>
        </w:rPr>
        <w:t>下属二级单位</w:t>
      </w:r>
      <w:r>
        <w:rPr>
          <w:rFonts w:hint="eastAsia"/>
          <w:color w:val="000000" w:themeColor="text1"/>
          <w:sz w:val="32"/>
          <w:szCs w:val="32"/>
          <w:shd w:val="clear" w:color="auto" w:fill="auto"/>
          <w:lang w:val="en-US" w:eastAsia="zh-CN"/>
          <w14:textFill>
            <w14:solidFill>
              <w14:schemeClr w14:val="tx1"/>
            </w14:solidFill>
          </w14:textFill>
        </w:rPr>
        <w:t>1</w:t>
      </w:r>
      <w:r>
        <w:rPr>
          <w:rFonts w:hint="eastAsia"/>
          <w:color w:val="000000" w:themeColor="text1"/>
          <w:sz w:val="32"/>
          <w:szCs w:val="32"/>
          <w:shd w:val="clear" w:color="auto" w:fill="auto"/>
          <w14:textFill>
            <w14:solidFill>
              <w14:schemeClr w14:val="tx1"/>
            </w14:solidFill>
          </w14:textFill>
        </w:rPr>
        <w:t>个</w:t>
      </w:r>
      <w:r>
        <w:rPr>
          <w:rFonts w:hint="eastAsia"/>
          <w:color w:val="000000" w:themeColor="text1"/>
          <w:sz w:val="32"/>
          <w:szCs w:val="32"/>
          <w:shd w:val="clear" w:color="auto" w:fill="auto"/>
          <w:lang w:eastAsia="zh-CN"/>
          <w14:textFill>
            <w14:solidFill>
              <w14:schemeClr w14:val="tx1"/>
            </w14:solidFill>
          </w14:textFill>
        </w:rPr>
        <w:t>。（达川区大中型水利水电移民安置管理中心，事业单位，事业编制</w:t>
      </w:r>
      <w:r>
        <w:rPr>
          <w:rFonts w:hint="eastAsia"/>
          <w:color w:val="000000" w:themeColor="text1"/>
          <w:sz w:val="32"/>
          <w:szCs w:val="32"/>
          <w:shd w:val="clear" w:color="auto" w:fill="auto"/>
          <w:lang w:val="en-US" w:eastAsia="zh-CN"/>
          <w14:textFill>
            <w14:solidFill>
              <w14:schemeClr w14:val="tx1"/>
            </w14:solidFill>
          </w14:textFill>
        </w:rPr>
        <w:t>12人，在职职工8人</w:t>
      </w:r>
      <w:r>
        <w:rPr>
          <w:rFonts w:hint="eastAsia"/>
          <w:color w:val="000000" w:themeColor="text1"/>
          <w:sz w:val="32"/>
          <w:szCs w:val="32"/>
          <w:shd w:val="clear" w:color="auto" w:fill="auto"/>
          <w:lang w:eastAsia="zh-CN"/>
          <w14:textFill>
            <w14:solidFill>
              <w14:schemeClr w14:val="tx1"/>
            </w14:solidFill>
          </w14:textFill>
        </w:rPr>
        <w:t>）</w:t>
      </w:r>
    </w:p>
    <w:p>
      <w:pPr>
        <w:widowControl/>
        <w:jc w:val="left"/>
        <w:rPr>
          <w:rFonts w:hint="eastAsia" w:ascii="方正仿宋_GBK" w:hAnsi="方正仿宋_GBK" w:eastAsia="方正仿宋_GBK" w:cs="方正仿宋_GBK"/>
          <w:color w:val="000000" w:themeColor="text1"/>
          <w:kern w:val="0"/>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br w:type="page"/>
      </w:r>
    </w:p>
    <w:p>
      <w:pPr>
        <w:pStyle w:val="2"/>
        <w:ind w:right="440"/>
        <w:jc w:val="right"/>
        <w:rPr>
          <w:rStyle w:val="25"/>
          <w:rFonts w:hint="eastAsia" w:ascii="方正小标宋_GBK" w:hAnsi="方正小标宋_GBK" w:eastAsia="方正小标宋_GBK" w:cs="方正小标宋_GBK"/>
          <w:b w:val="0"/>
          <w:bCs w:val="0"/>
          <w:color w:val="000000" w:themeColor="text1"/>
          <w:sz w:val="44"/>
          <w:szCs w:val="44"/>
          <w:shd w:val="clear" w:color="auto" w:fill="auto"/>
          <w14:textFill>
            <w14:solidFill>
              <w14:schemeClr w14:val="tx1"/>
            </w14:solidFill>
          </w14:textFill>
        </w:rPr>
      </w:pPr>
      <w:bookmarkStart w:id="22" w:name="_Toc15377204"/>
      <w:bookmarkStart w:id="23" w:name="_Toc15396602"/>
      <w:r>
        <w:rPr>
          <w:rFonts w:hint="eastAsia" w:ascii="方正小标宋_GBK" w:hAnsi="方正小标宋_GBK" w:eastAsia="方正小标宋_GBK" w:cs="方正小标宋_GBK"/>
          <w:b w:val="0"/>
          <w:color w:val="000000" w:themeColor="text1"/>
          <w:sz w:val="44"/>
          <w:szCs w:val="44"/>
          <w:shd w:val="clear" w:color="auto" w:fill="auto"/>
          <w14:textFill>
            <w14:solidFill>
              <w14:schemeClr w14:val="tx1"/>
            </w14:solidFill>
          </w14:textFill>
        </w:rPr>
        <w:t>第二部分</w:t>
      </w:r>
      <w:r>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t xml:space="preserve"> </w:t>
      </w:r>
      <w:r>
        <w:rPr>
          <w:rStyle w:val="25"/>
          <w:rFonts w:hint="eastAsia" w:ascii="方正小标宋_GBK" w:hAnsi="方正小标宋_GBK" w:eastAsia="方正小标宋_GBK" w:cs="方正小标宋_GBK"/>
          <w:b w:val="0"/>
          <w:bCs w:val="0"/>
          <w:color w:val="000000" w:themeColor="text1"/>
          <w:sz w:val="44"/>
          <w:szCs w:val="44"/>
          <w:shd w:val="clear" w:color="auto" w:fill="auto"/>
          <w14:textFill>
            <w14:solidFill>
              <w14:schemeClr w14:val="tx1"/>
            </w14:solidFill>
          </w14:textFill>
        </w:rPr>
        <w:t>2018年度部门决算情况说明</w:t>
      </w:r>
      <w:bookmarkEnd w:id="22"/>
      <w:bookmarkEnd w:id="23"/>
    </w:p>
    <w:p>
      <w:pP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pStyle w:val="24"/>
        <w:numPr>
          <w:ilvl w:val="0"/>
          <w:numId w:val="2"/>
        </w:numPr>
        <w:spacing w:line="600" w:lineRule="exact"/>
        <w:ind w:firstLineChars="0"/>
        <w:outlineLvl w:val="1"/>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bookmarkStart w:id="24" w:name="_Toc15396603"/>
      <w:bookmarkStart w:id="25" w:name="_Toc15377205"/>
      <w:r>
        <w:rPr>
          <w:rFonts w:hint="eastAsia" w:ascii="黑体" w:hAnsi="黑体" w:eastAsia="黑体" w:cs="黑体"/>
          <w:color w:val="000000" w:themeColor="text1"/>
          <w:sz w:val="32"/>
          <w:szCs w:val="32"/>
          <w:shd w:val="clear" w:color="auto" w:fill="auto"/>
          <w14:textFill>
            <w14:solidFill>
              <w14:schemeClr w14:val="tx1"/>
            </w14:solidFill>
          </w14:textFill>
        </w:rPr>
        <w:t>收</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入支出决算总体情况说明</w:t>
      </w:r>
      <w:bookmarkEnd w:id="24"/>
      <w:bookmarkEnd w:id="25"/>
    </w:p>
    <w:p>
      <w:pPr>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2018年度收支总计</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5042.04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其中收入</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2461.01万元，支出2581.03万元，2017年收入3196.55万元，</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与2017年相比，收</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入减少</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735.54万元，降低了23.01%，主要原因为移民后期扶持资金预算减少。2017年支出617.41万元，</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与</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2017年相比，本年支出</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增加了</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1963.62万元，增长率为318.04%，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主要变动原因</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为达川区精准脱贫摘帽年，成立了</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55人的脱贫攻坚领导小组，</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脱贫攻坚工作经费开支增大。</w:t>
      </w:r>
    </w:p>
    <w:p>
      <w:pPr>
        <w:pStyle w:val="24"/>
        <w:numPr>
          <w:ilvl w:val="0"/>
          <w:numId w:val="0"/>
        </w:numPr>
        <w:spacing w:line="600" w:lineRule="exact"/>
        <w:ind w:firstLine="640" w:firstLineChars="200"/>
        <w:outlineLvl w:val="1"/>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bookmarkStart w:id="26" w:name="_Toc15377206"/>
      <w:bookmarkStart w:id="27" w:name="_Toc15396604"/>
      <w:r>
        <w:rPr>
          <w:rFonts w:hint="eastAsia" w:ascii="黑体" w:hAnsi="黑体" w:eastAsia="黑体" w:cs="黑体"/>
          <w:color w:val="000000" w:themeColor="text1"/>
          <w:sz w:val="32"/>
          <w:szCs w:val="32"/>
          <w:shd w:val="clear" w:color="auto" w:fill="auto"/>
          <w:lang w:eastAsia="zh-CN"/>
          <w14:textFill>
            <w14:solidFill>
              <w14:schemeClr w14:val="tx1"/>
            </w14:solidFill>
          </w14:textFill>
        </w:rPr>
        <w:t>二、</w:t>
      </w:r>
      <w:r>
        <w:rPr>
          <w:rFonts w:hint="eastAsia" w:ascii="黑体" w:hAnsi="黑体" w:eastAsia="黑体" w:cs="黑体"/>
          <w:color w:val="000000" w:themeColor="text1"/>
          <w:sz w:val="32"/>
          <w:szCs w:val="32"/>
          <w:shd w:val="clear" w:color="auto" w:fill="auto"/>
          <w14:textFill>
            <w14:solidFill>
              <w14:schemeClr w14:val="tx1"/>
            </w14:solidFill>
          </w14:textFill>
        </w:rPr>
        <w:t>收</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入决算情况说明</w:t>
      </w:r>
      <w:bookmarkEnd w:id="26"/>
      <w:bookmarkEnd w:id="27"/>
    </w:p>
    <w:p>
      <w:pPr>
        <w:spacing w:line="600" w:lineRule="exact"/>
        <w:ind w:firstLine="640" w:firstLineChars="200"/>
        <w:outlineLvl w:val="1"/>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2018年本年收入合计</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2461.01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万元，其中：一般公共预算财政拨款收入</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949.47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38.58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%；政府性基金预算财政拨款收入</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1511.54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61.42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%；国有资本经营预算财政拨款收入</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pPr>
        <w:pStyle w:val="24"/>
        <w:numPr>
          <w:ilvl w:val="0"/>
          <w:numId w:val="0"/>
        </w:numPr>
        <w:spacing w:line="600" w:lineRule="exact"/>
        <w:ind w:firstLine="640" w:firstLineChars="200"/>
        <w:outlineLvl w:val="1"/>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bookmarkStart w:id="28" w:name="_Toc15377207"/>
      <w:bookmarkStart w:id="29" w:name="_Toc15396605"/>
      <w:r>
        <w:rPr>
          <w:rFonts w:hint="eastAsia" w:ascii="黑体" w:hAnsi="黑体" w:eastAsia="黑体" w:cs="黑体"/>
          <w:color w:val="000000" w:themeColor="text1"/>
          <w:sz w:val="32"/>
          <w:szCs w:val="32"/>
          <w:shd w:val="clear" w:color="auto" w:fill="auto"/>
          <w:lang w:eastAsia="zh-CN"/>
          <w14:textFill>
            <w14:solidFill>
              <w14:schemeClr w14:val="tx1"/>
            </w14:solidFill>
          </w14:textFill>
        </w:rPr>
        <w:t>三、</w:t>
      </w:r>
      <w:r>
        <w:rPr>
          <w:rFonts w:hint="eastAsia" w:ascii="黑体" w:hAnsi="黑体" w:eastAsia="黑体" w:cs="黑体"/>
          <w:color w:val="000000" w:themeColor="text1"/>
          <w:sz w:val="32"/>
          <w:szCs w:val="32"/>
          <w:shd w:val="clear" w:color="auto" w:fill="auto"/>
          <w14:textFill>
            <w14:solidFill>
              <w14:schemeClr w14:val="tx1"/>
            </w14:solidFill>
          </w14:textFill>
        </w:rPr>
        <w:t>支</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出决算情况说明</w:t>
      </w:r>
      <w:bookmarkEnd w:id="28"/>
      <w:bookmarkEnd w:id="29"/>
    </w:p>
    <w:p>
      <w:pPr>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2018年本年支出合计</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2581.03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万元，其中：基本支出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579.96</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22.47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%；项目支出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2001.07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77.53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pPr>
        <w:spacing w:line="600" w:lineRule="exact"/>
        <w:ind w:firstLine="640" w:firstLineChars="200"/>
        <w:outlineLvl w:val="1"/>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bookmarkStart w:id="30" w:name="_Toc15396606"/>
      <w:bookmarkStart w:id="31" w:name="_Toc15377208"/>
      <w:r>
        <w:rPr>
          <w:rFonts w:hint="eastAsia" w:ascii="黑体" w:hAnsi="黑体" w:eastAsia="黑体" w:cs="黑体"/>
          <w:color w:val="000000" w:themeColor="text1"/>
          <w:sz w:val="32"/>
          <w:szCs w:val="32"/>
          <w:shd w:val="clear" w:color="auto" w:fill="auto"/>
          <w:lang w:eastAsia="zh-CN"/>
          <w14:textFill>
            <w14:solidFill>
              <w14:schemeClr w14:val="tx1"/>
            </w14:solidFill>
          </w14:textFill>
        </w:rPr>
        <w:t>四、</w:t>
      </w:r>
      <w:r>
        <w:rPr>
          <w:rFonts w:hint="eastAsia" w:ascii="黑体" w:hAnsi="黑体" w:eastAsia="黑体" w:cs="黑体"/>
          <w:color w:val="000000" w:themeColor="text1"/>
          <w:sz w:val="32"/>
          <w:szCs w:val="32"/>
          <w:shd w:val="clear" w:color="auto" w:fill="auto"/>
          <w14:textFill>
            <w14:solidFill>
              <w14:schemeClr w14:val="tx1"/>
            </w14:solidFill>
          </w14:textFill>
        </w:rPr>
        <w:t>财</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政拨款收入支出决算总体情况说明</w:t>
      </w:r>
      <w:bookmarkEnd w:id="30"/>
      <w:bookmarkEnd w:id="31"/>
    </w:p>
    <w:p>
      <w:pPr>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2018年财政拨款收、支总计</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5042.04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2017年财政拨款收、支总计3813.96万元，</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与2017年相比，财政拨款收、支总计</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增加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1228.08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万元，增</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长比例</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32.19</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%。主要变动原因是</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脱贫攻坚摘帽工作支出增大。</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pPr>
        <w:spacing w:line="600" w:lineRule="exact"/>
        <w:ind w:firstLine="640" w:firstLineChars="200"/>
        <w:outlineLvl w:val="1"/>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bookmarkStart w:id="32" w:name="_Toc15396607"/>
      <w:bookmarkStart w:id="33" w:name="_Toc15377209"/>
      <w:r>
        <w:rPr>
          <w:rFonts w:hint="eastAsia" w:ascii="黑体" w:hAnsi="黑体" w:eastAsia="黑体" w:cs="黑体"/>
          <w:color w:val="000000" w:themeColor="text1"/>
          <w:sz w:val="32"/>
          <w:szCs w:val="32"/>
          <w:shd w:val="clear" w:color="auto" w:fill="auto"/>
          <w14:textFill>
            <w14:solidFill>
              <w14:schemeClr w14:val="tx1"/>
            </w14:solidFill>
          </w14:textFill>
        </w:rPr>
        <w:t>五、</w:t>
      </w:r>
      <w:r>
        <w:rPr>
          <w:rFonts w:hint="eastAsia" w:ascii="黑体" w:hAnsi="黑体" w:eastAsia="黑体" w:cs="黑体"/>
          <w:b/>
          <w:color w:val="000000" w:themeColor="text1"/>
          <w:sz w:val="32"/>
          <w:szCs w:val="32"/>
          <w:shd w:val="clear" w:color="auto" w:fill="auto"/>
          <w14:textFill>
            <w14:solidFill>
              <w14:schemeClr w14:val="tx1"/>
            </w14:solidFill>
          </w14:textFill>
        </w:rPr>
        <w:t>一</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般公共预算财政拨款支出决算情况说明</w:t>
      </w:r>
      <w:bookmarkEnd w:id="32"/>
      <w:bookmarkEnd w:id="33"/>
    </w:p>
    <w:p>
      <w:pPr>
        <w:spacing w:line="600" w:lineRule="exact"/>
        <w:ind w:firstLine="642" w:firstLineChars="200"/>
        <w:outlineLvl w:val="2"/>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pPr>
      <w:bookmarkStart w:id="34" w:name="_Toc15377210"/>
      <w:r>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t>（一）一般公共预算财政拨款支出决算总体情况</w:t>
      </w:r>
      <w:bookmarkEnd w:id="34"/>
    </w:p>
    <w:p>
      <w:pPr>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2018年一般公共预算财政拨款支出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1182.17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万元，占本年支出合计的</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45.8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年一般公共预算财政拨款支出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350.23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与2017年相比，一般公共预算财政拨款</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增加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831.94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万元，增长</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237%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。主要变动原因</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脱贫攻坚摘帽年，增加了脱贫攻坚经费支出。</w:t>
      </w:r>
    </w:p>
    <w:p>
      <w:pPr>
        <w:spacing w:line="600" w:lineRule="exact"/>
        <w:ind w:firstLine="642" w:firstLineChars="200"/>
        <w:outlineLvl w:val="2"/>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pPr>
      <w:bookmarkStart w:id="35" w:name="_Toc15377211"/>
      <w:r>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t>（二）一般公共预算财政拨款支出决算结构情况</w:t>
      </w:r>
      <w:bookmarkEnd w:id="35"/>
    </w:p>
    <w:p>
      <w:pPr>
        <w:spacing w:line="600" w:lineRule="exact"/>
        <w:ind w:firstLine="64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2018年一般公共预算财政拨款支出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1182.17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万元，主要用于以下方面:</w:t>
      </w:r>
      <w:r>
        <w:rPr>
          <w:rFonts w:hint="eastAsia" w:ascii="方正仿宋_GBK" w:hAnsi="方正仿宋_GBK" w:eastAsia="方正仿宋_GBK" w:cs="方正仿宋_GBK"/>
          <w:b w:val="0"/>
          <w:bCs/>
          <w:color w:val="000000" w:themeColor="text1"/>
          <w:sz w:val="32"/>
          <w:szCs w:val="32"/>
          <w:shd w:val="clear" w:color="auto" w:fill="auto"/>
          <w:lang w:eastAsia="zh-CN"/>
          <w14:textFill>
            <w14:solidFill>
              <w14:schemeClr w14:val="tx1"/>
            </w14:solidFill>
          </w14:textFill>
        </w:rPr>
        <w:t>社</w:t>
      </w:r>
      <w:r>
        <w:rPr>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会保障和就业（类）</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33.41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2.83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%；医疗卫生支出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12.96</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农林水支出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1124.09万元，占95.08%，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住房保障支出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11.71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0.99</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pPr>
        <w:spacing w:line="600" w:lineRule="exact"/>
        <w:ind w:firstLine="642" w:firstLineChars="200"/>
        <w:outlineLvl w:val="2"/>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pPr>
      <w:bookmarkStart w:id="36" w:name="_Toc15377212"/>
      <w:r>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t>（三）一般公共预算财政拨款支出决算具体情况</w:t>
      </w:r>
      <w:bookmarkEnd w:id="36"/>
    </w:p>
    <w:p>
      <w:pPr>
        <w:spacing w:line="600" w:lineRule="exact"/>
        <w:ind w:firstLine="640" w:firstLineChars="200"/>
        <w:outlineLvl w:val="2"/>
        <w:rPr>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pPr>
      <w:bookmarkStart w:id="37" w:name="_Toc15377213"/>
      <w:bookmarkStart w:id="38" w:name="_Toc15377444"/>
      <w:bookmarkStart w:id="39" w:name="_Toc15378460"/>
      <w:r>
        <w:rPr>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2018年</w:t>
      </w:r>
      <w:r>
        <w:rPr>
          <w:rFonts w:hint="eastAsia" w:ascii="方正仿宋_GBK" w:hAnsi="方正仿宋_GBK" w:eastAsia="方正仿宋_GBK" w:cs="方正仿宋_GBK"/>
          <w:b w:val="0"/>
          <w:bCs/>
          <w:color w:val="000000" w:themeColor="text1"/>
          <w:sz w:val="32"/>
          <w:szCs w:val="32"/>
          <w:shd w:val="clear" w:color="auto" w:fill="auto"/>
          <w:lang w:eastAsia="zh-CN"/>
          <w14:textFill>
            <w14:solidFill>
              <w14:schemeClr w14:val="tx1"/>
            </w14:solidFill>
          </w14:textFill>
        </w:rPr>
        <w:t>一</w:t>
      </w:r>
      <w:r>
        <w:rPr>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般公共预算支出决算数为</w:t>
      </w:r>
      <w:r>
        <w:rPr>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1182.17</w:t>
      </w:r>
      <w:r>
        <w:rPr>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完成预算</w:t>
      </w:r>
      <w:r>
        <w:rPr>
          <w:rStyle w:val="14"/>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100</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%。其中：</w:t>
      </w:r>
      <w:bookmarkEnd w:id="37"/>
      <w:bookmarkEnd w:id="38"/>
      <w:bookmarkEnd w:id="39"/>
    </w:p>
    <w:p>
      <w:pPr>
        <w:numPr>
          <w:ilvl w:val="0"/>
          <w:numId w:val="3"/>
        </w:numPr>
        <w:spacing w:line="600" w:lineRule="exact"/>
        <w:ind w:firstLine="640" w:firstLineChars="200"/>
        <w:rPr>
          <w:rStyle w:val="14"/>
          <w:rFonts w:hint="eastAsia" w:ascii="方正仿宋_GBK" w:hAnsi="方正仿宋_GBK" w:eastAsia="方正仿宋_GBK" w:cs="方正仿宋_GBK"/>
          <w:b w:val="0"/>
          <w:bCs/>
          <w:color w:val="000000" w:themeColor="text1"/>
          <w:sz w:val="32"/>
          <w:szCs w:val="32"/>
          <w:shd w:val="clear" w:color="auto" w:fill="auto"/>
          <w:lang w:eastAsia="zh-CN"/>
          <w14:textFill>
            <w14:solidFill>
              <w14:schemeClr w14:val="tx1"/>
            </w14:solidFill>
          </w14:textFill>
        </w:rPr>
      </w:pPr>
      <w:r>
        <w:rPr>
          <w:rStyle w:val="14"/>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社会保障和就业（类）</w:t>
      </w:r>
      <w:r>
        <w:rPr>
          <w:rStyle w:val="14"/>
          <w:rFonts w:hint="eastAsia" w:ascii="方正仿宋_GBK" w:hAnsi="方正仿宋_GBK" w:eastAsia="方正仿宋_GBK" w:cs="方正仿宋_GBK"/>
          <w:b w:val="0"/>
          <w:bCs w:val="0"/>
          <w:color w:val="000000" w:themeColor="text1"/>
          <w:sz w:val="32"/>
          <w:szCs w:val="32"/>
          <w:shd w:val="clear" w:color="auto" w:fill="auto"/>
          <w:lang w:eastAsia="zh-CN"/>
          <w14:textFill>
            <w14:solidFill>
              <w14:schemeClr w14:val="tx1"/>
            </w14:solidFill>
          </w14:textFill>
        </w:rPr>
        <w:t>行政事业单位离退休（款</w:t>
      </w:r>
      <w:r>
        <w:rPr>
          <w:rStyle w:val="14"/>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w:t>
      </w:r>
      <w:r>
        <w:rPr>
          <w:rStyle w:val="14"/>
          <w:rFonts w:hint="eastAsia" w:ascii="方正仿宋_GBK" w:hAnsi="方正仿宋_GBK" w:eastAsia="方正仿宋_GBK" w:cs="方正仿宋_GBK"/>
          <w:b w:val="0"/>
          <w:bCs w:val="0"/>
          <w:color w:val="000000" w:themeColor="text1"/>
          <w:sz w:val="32"/>
          <w:szCs w:val="32"/>
          <w:shd w:val="clear" w:color="auto" w:fill="auto"/>
          <w:lang w:eastAsia="zh-CN"/>
          <w14:textFill>
            <w14:solidFill>
              <w14:schemeClr w14:val="tx1"/>
            </w14:solidFill>
          </w14:textFill>
        </w:rPr>
        <w:t>机关事业单位基本养老保险缴费支出</w:t>
      </w:r>
      <w:r>
        <w:rPr>
          <w:rStyle w:val="14"/>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（项）:</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 xml:space="preserve"> 支出决算为</w:t>
      </w:r>
      <w:r>
        <w:rPr>
          <w:rStyle w:val="14"/>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26.99</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万元，完成预算</w:t>
      </w:r>
      <w:r>
        <w:rPr>
          <w:rStyle w:val="14"/>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100</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w:t>
      </w:r>
      <w:r>
        <w:rPr>
          <w:rStyle w:val="14"/>
          <w:rFonts w:hint="eastAsia" w:ascii="方正仿宋_GBK" w:hAnsi="方正仿宋_GBK" w:eastAsia="方正仿宋_GBK" w:cs="方正仿宋_GBK"/>
          <w:b w:val="0"/>
          <w:bCs/>
          <w:color w:val="000000" w:themeColor="text1"/>
          <w:sz w:val="32"/>
          <w:szCs w:val="32"/>
          <w:shd w:val="clear" w:color="auto" w:fill="auto"/>
          <w:lang w:eastAsia="zh-CN"/>
          <w14:textFill>
            <w14:solidFill>
              <w14:schemeClr w14:val="tx1"/>
            </w14:solidFill>
          </w14:textFill>
        </w:rPr>
        <w:t>。机关事业单位职业年金缴费支出（项）</w:t>
      </w:r>
      <w:r>
        <w:rPr>
          <w:rStyle w:val="14"/>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6.42万元，完成预算100%。</w:t>
      </w:r>
    </w:p>
    <w:p>
      <w:pPr>
        <w:numPr>
          <w:ilvl w:val="0"/>
          <w:numId w:val="0"/>
        </w:numPr>
        <w:spacing w:line="600" w:lineRule="exact"/>
        <w:ind w:firstLine="640" w:firstLineChars="200"/>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pPr>
      <w:r>
        <w:rPr>
          <w:rStyle w:val="14"/>
          <w:rFonts w:hint="eastAsia" w:ascii="方正仿宋_GBK" w:hAnsi="方正仿宋_GBK" w:eastAsia="方正仿宋_GBK" w:cs="方正仿宋_GBK"/>
          <w:b w:val="0"/>
          <w:bCs w:val="0"/>
          <w:color w:val="000000" w:themeColor="text1"/>
          <w:sz w:val="32"/>
          <w:szCs w:val="32"/>
          <w:shd w:val="clear" w:color="auto" w:fill="auto"/>
          <w:lang w:val="en-US" w:eastAsia="zh-CN"/>
          <w14:textFill>
            <w14:solidFill>
              <w14:schemeClr w14:val="tx1"/>
            </w14:solidFill>
          </w14:textFill>
        </w:rPr>
        <w:t>2、</w:t>
      </w:r>
      <w:r>
        <w:rPr>
          <w:rStyle w:val="14"/>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医疗卫生与计划生育（类）</w:t>
      </w:r>
      <w:r>
        <w:rPr>
          <w:rStyle w:val="14"/>
          <w:rFonts w:hint="eastAsia" w:ascii="方正仿宋_GBK" w:hAnsi="方正仿宋_GBK" w:eastAsia="方正仿宋_GBK" w:cs="方正仿宋_GBK"/>
          <w:b w:val="0"/>
          <w:bCs w:val="0"/>
          <w:color w:val="000000" w:themeColor="text1"/>
          <w:sz w:val="32"/>
          <w:szCs w:val="32"/>
          <w:shd w:val="clear" w:color="auto" w:fill="auto"/>
          <w:lang w:eastAsia="zh-CN"/>
          <w14:textFill>
            <w14:solidFill>
              <w14:schemeClr w14:val="tx1"/>
            </w14:solidFill>
          </w14:textFill>
        </w:rPr>
        <w:t>行政事业单位医疗</w:t>
      </w:r>
      <w:r>
        <w:rPr>
          <w:rStyle w:val="14"/>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（款）</w:t>
      </w:r>
      <w:r>
        <w:rPr>
          <w:rStyle w:val="14"/>
          <w:rFonts w:hint="eastAsia" w:ascii="方正仿宋_GBK" w:hAnsi="方正仿宋_GBK" w:eastAsia="方正仿宋_GBK" w:cs="方正仿宋_GBK"/>
          <w:b w:val="0"/>
          <w:bCs w:val="0"/>
          <w:color w:val="000000" w:themeColor="text1"/>
          <w:sz w:val="32"/>
          <w:szCs w:val="32"/>
          <w:shd w:val="clear" w:color="auto" w:fill="auto"/>
          <w:lang w:eastAsia="zh-CN"/>
          <w14:textFill>
            <w14:solidFill>
              <w14:schemeClr w14:val="tx1"/>
            </w14:solidFill>
          </w14:textFill>
        </w:rPr>
        <w:t>行政单位医疗</w:t>
      </w:r>
      <w:r>
        <w:rPr>
          <w:rStyle w:val="14"/>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（项）:支出决算为</w:t>
      </w:r>
      <w:r>
        <w:rPr>
          <w:rStyle w:val="14"/>
          <w:rFonts w:hint="eastAsia" w:ascii="方正仿宋_GBK" w:hAnsi="方正仿宋_GBK" w:eastAsia="方正仿宋_GBK" w:cs="方正仿宋_GBK"/>
          <w:b w:val="0"/>
          <w:bCs w:val="0"/>
          <w:color w:val="000000" w:themeColor="text1"/>
          <w:sz w:val="32"/>
          <w:szCs w:val="32"/>
          <w:shd w:val="clear" w:color="auto" w:fill="auto"/>
          <w:lang w:val="en-US" w:eastAsia="zh-CN"/>
          <w14:textFill>
            <w14:solidFill>
              <w14:schemeClr w14:val="tx1"/>
            </w14:solidFill>
          </w14:textFill>
        </w:rPr>
        <w:t>12.96万</w:t>
      </w:r>
      <w:r>
        <w:rPr>
          <w:rStyle w:val="14"/>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元，完成预算</w:t>
      </w:r>
      <w:r>
        <w:rPr>
          <w:rStyle w:val="14"/>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100</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w:t>
      </w:r>
    </w:p>
    <w:p>
      <w:pPr>
        <w:spacing w:line="600" w:lineRule="exact"/>
        <w:ind w:firstLine="64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农林水支出（类）水利（款）大中型水库移民后期扶持专项支出（款）支出决算数为136.75万元，完成预算100%。扶贫（款）行政运行（项）521.88万元，完成预算数100%，一般行政管理事务（款）465.46万元，完成预算数100%。</w:t>
      </w:r>
    </w:p>
    <w:p>
      <w:pPr>
        <w:spacing w:line="600" w:lineRule="exact"/>
        <w:ind w:firstLine="64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4、住房保障支出（类）住房改革支出（款）住房公积金（项）支出决算数为11.71万元，完成预算100%。</w:t>
      </w:r>
    </w:p>
    <w:p>
      <w:pPr>
        <w:tabs>
          <w:tab w:val="right" w:pos="8306"/>
        </w:tabs>
        <w:spacing w:line="600" w:lineRule="exact"/>
        <w:ind w:firstLine="640" w:firstLineChars="200"/>
        <w:outlineLvl w:val="1"/>
        <w:rPr>
          <w:rStyle w:val="26"/>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40" w:name="_Toc15396608"/>
      <w:bookmarkStart w:id="41" w:name="_Toc15377214"/>
      <w:r>
        <w:rPr>
          <w:rFonts w:hint="eastAsia" w:ascii="黑体" w:hAnsi="黑体" w:eastAsia="黑体" w:cs="黑体"/>
          <w:color w:val="000000" w:themeColor="text1"/>
          <w:sz w:val="32"/>
          <w:szCs w:val="32"/>
          <w:shd w:val="clear" w:color="auto" w:fill="auto"/>
          <w14:textFill>
            <w14:solidFill>
              <w14:schemeClr w14:val="tx1"/>
            </w14:solidFill>
          </w14:textFill>
        </w:rPr>
        <w:t>六</w:t>
      </w:r>
      <w:r>
        <w:rPr>
          <w:rFonts w:hint="eastAsia" w:ascii="黑体" w:hAnsi="黑体" w:eastAsia="黑体" w:cs="黑体"/>
          <w:b/>
          <w:color w:val="000000" w:themeColor="text1"/>
          <w:sz w:val="32"/>
          <w:szCs w:val="32"/>
          <w:shd w:val="clear" w:color="auto" w:fill="auto"/>
          <w14:textFill>
            <w14:solidFill>
              <w14:schemeClr w14:val="tx1"/>
            </w14:solidFill>
          </w14:textFill>
        </w:rPr>
        <w:t>、一</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般公共预算财政拨款基本支出决算情况说明</w:t>
      </w:r>
      <w:bookmarkEnd w:id="40"/>
      <w:bookmarkEnd w:id="41"/>
      <w:r>
        <w:rPr>
          <w:rStyle w:val="26"/>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ab/>
      </w:r>
    </w:p>
    <w:p>
      <w:pPr>
        <w:spacing w:line="600" w:lineRule="exact"/>
        <w:ind w:firstLine="645"/>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2018年一般公共预算财政拨款基本支出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579.96</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万元，其中：人员经费</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293.71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万元，主要包括：基本工资、津贴补贴、奖金、伙食补助费、机关事业单位基本养老保险缴费、职业年金缴费、其他工资福利支出、生活补助、奖励金、住房公积金、其他对个人和家庭的补助支出等。</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br w:type="textWrapping"/>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公用经费</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286.25</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主要包括：办公费、印刷费、手续费、水费、电费、邮电费、差旅费、维修（护）费、租赁费、会议费、培训费、公务接待费、劳务费、委托业务费、工会经费、其他交通费、其他商品和服务支出、办公设备购置等。</w:t>
      </w:r>
    </w:p>
    <w:p>
      <w:pPr>
        <w:spacing w:line="600" w:lineRule="exact"/>
        <w:ind w:firstLine="640" w:firstLineChars="200"/>
        <w:outlineLvl w:val="1"/>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bookmarkStart w:id="42" w:name="_Toc15396609"/>
      <w:bookmarkStart w:id="43" w:name="_Toc15377215"/>
      <w:r>
        <w:rPr>
          <w:rFonts w:hint="eastAsia" w:ascii="黑体" w:hAnsi="黑体" w:eastAsia="黑体" w:cs="黑体"/>
          <w:color w:val="000000" w:themeColor="text1"/>
          <w:sz w:val="32"/>
          <w:szCs w:val="32"/>
          <w:shd w:val="clear" w:color="auto" w:fill="auto"/>
          <w14:textFill>
            <w14:solidFill>
              <w14:schemeClr w14:val="tx1"/>
            </w14:solidFill>
          </w14:textFill>
        </w:rPr>
        <w:t>七、</w:t>
      </w:r>
      <w:r>
        <w:rPr>
          <w:rStyle w:val="26"/>
          <w:rFonts w:hint="eastAsia" w:ascii="黑体" w:hAnsi="黑体" w:eastAsia="黑体" w:cs="黑体"/>
          <w:color w:val="000000" w:themeColor="text1"/>
          <w:sz w:val="32"/>
          <w:szCs w:val="32"/>
          <w:shd w:val="clear" w:color="auto" w:fill="auto"/>
          <w14:textFill>
            <w14:solidFill>
              <w14:schemeClr w14:val="tx1"/>
            </w14:solidFill>
          </w14:textFill>
        </w:rPr>
        <w:t>“</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三公”经费财政拨款支出决算情况说明</w:t>
      </w:r>
      <w:bookmarkEnd w:id="42"/>
      <w:bookmarkEnd w:id="43"/>
    </w:p>
    <w:p>
      <w:pPr>
        <w:spacing w:line="600" w:lineRule="exact"/>
        <w:ind w:firstLine="640"/>
        <w:outlineLvl w:val="2"/>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pPr>
      <w:bookmarkStart w:id="44" w:name="_Toc15377216"/>
      <w:r>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t>（一）“三公”经费财政拨款支出决算总体情况说明</w:t>
      </w:r>
      <w:bookmarkEnd w:id="44"/>
    </w:p>
    <w:p>
      <w:pPr>
        <w:spacing w:line="600" w:lineRule="exact"/>
        <w:ind w:firstLine="640"/>
        <w:rPr>
          <w:rFonts w:hint="eastAsia" w:ascii="方正仿宋_GBK" w:hAnsi="方正仿宋_GBK" w:eastAsia="方正仿宋_GBK" w:cs="方正仿宋_GBK"/>
          <w:b/>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2018年“三公”经费财政拨款支出决算为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4.05</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万元，完成预算</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pPr>
        <w:spacing w:line="600" w:lineRule="exact"/>
        <w:ind w:firstLine="640"/>
        <w:outlineLvl w:val="2"/>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pPr>
      <w:bookmarkStart w:id="45" w:name="_Toc15377217"/>
      <w:r>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t>（二）“三公”经费财政拨款支出决算具体情况说明</w:t>
      </w:r>
      <w:bookmarkEnd w:id="45"/>
    </w:p>
    <w:p>
      <w:pPr>
        <w:spacing w:line="600" w:lineRule="exact"/>
        <w:ind w:firstLine="64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2018年“三公”经费财政拨款支出决算中，公务接待费支出决算</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4.05</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完成预算</w:t>
      </w:r>
      <w:r>
        <w:rPr>
          <w:rStyle w:val="14"/>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100</w:t>
      </w:r>
      <w:r>
        <w:rPr>
          <w:rStyle w:val="14"/>
          <w:rFonts w:hint="eastAsia" w:ascii="方正仿宋_GBK" w:hAnsi="方正仿宋_GBK" w:eastAsia="方正仿宋_GBK" w:cs="方正仿宋_GBK"/>
          <w:b w:val="0"/>
          <w:bCs/>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公务接待费支出决算比2017年减少</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1.21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万元，下降</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开展脱贫攻坚工作迎接各种调研活动及迎检工作开支，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主要用于执行公务、开展业务活动开支的餐费。国内公务接待</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批次，</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510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人次（不包括陪同人员）</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pPr>
        <w:spacing w:line="600" w:lineRule="exact"/>
        <w:ind w:firstLine="640"/>
        <w:outlineLvl w:val="1"/>
        <w:rPr>
          <w:rStyle w:val="26"/>
          <w:rFonts w:hint="eastAsia" w:ascii="黑体" w:hAnsi="黑体" w:eastAsia="黑体" w:cs="黑体"/>
          <w:color w:val="000000" w:themeColor="text1"/>
          <w:sz w:val="32"/>
          <w:szCs w:val="32"/>
          <w:shd w:val="clear" w:color="auto" w:fill="auto"/>
          <w14:textFill>
            <w14:solidFill>
              <w14:schemeClr w14:val="tx1"/>
            </w14:solidFill>
          </w14:textFill>
        </w:rPr>
      </w:pPr>
      <w:bookmarkStart w:id="46" w:name="_Toc15396610"/>
      <w:bookmarkStart w:id="47" w:name="_Toc15377218"/>
      <w:r>
        <w:rPr>
          <w:rFonts w:hint="eastAsia" w:ascii="黑体" w:hAnsi="黑体" w:eastAsia="黑体" w:cs="黑体"/>
          <w:color w:val="000000" w:themeColor="text1"/>
          <w:sz w:val="32"/>
          <w:szCs w:val="32"/>
          <w:shd w:val="clear" w:color="auto" w:fill="auto"/>
          <w14:textFill>
            <w14:solidFill>
              <w14:schemeClr w14:val="tx1"/>
            </w14:solidFill>
          </w14:textFill>
        </w:rPr>
        <w:t>八、</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政府性基金预算支出决算情况说明</w:t>
      </w:r>
      <w:bookmarkEnd w:id="46"/>
      <w:bookmarkEnd w:id="47"/>
    </w:p>
    <w:p>
      <w:pPr>
        <w:spacing w:line="600" w:lineRule="exact"/>
        <w:ind w:firstLine="640"/>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2018年政府性基金预算拨款支出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1398.86</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，主要用于大中型水库移民后期扶持基金支出，其中移民补助</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476.36万元，基础设施建设263万元，其他大中型水库库区基金支出659.5万元。</w:t>
      </w:r>
    </w:p>
    <w:p>
      <w:pPr>
        <w:numPr>
          <w:ilvl w:val="0"/>
          <w:numId w:val="0"/>
        </w:numPr>
        <w:spacing w:line="600" w:lineRule="exact"/>
        <w:ind w:firstLine="640" w:firstLineChars="200"/>
        <w:outlineLvl w:val="1"/>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bookmarkStart w:id="48" w:name="_Toc15377219"/>
      <w:bookmarkStart w:id="49" w:name="_Toc15396611"/>
      <w:r>
        <w:rPr>
          <w:rStyle w:val="26"/>
          <w:rFonts w:hint="eastAsia" w:ascii="黑体" w:hAnsi="黑体" w:eastAsia="黑体" w:cs="黑体"/>
          <w:b w:val="0"/>
          <w:color w:val="000000" w:themeColor="text1"/>
          <w:sz w:val="32"/>
          <w:szCs w:val="32"/>
          <w:shd w:val="clear" w:color="auto" w:fill="auto"/>
          <w:lang w:eastAsia="zh-CN"/>
          <w14:textFill>
            <w14:solidFill>
              <w14:schemeClr w14:val="tx1"/>
            </w14:solidFill>
          </w14:textFill>
        </w:rPr>
        <w:t>九、</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国有资本经营预算支出决算情况说明</w:t>
      </w:r>
      <w:bookmarkEnd w:id="48"/>
      <w:bookmarkEnd w:id="49"/>
    </w:p>
    <w:p>
      <w:pPr>
        <w:spacing w:line="600" w:lineRule="exact"/>
        <w:ind w:firstLine="64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2018年国有资本经营预算拨款支出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p>
    <w:p>
      <w:pPr>
        <w:pStyle w:val="24"/>
        <w:numPr>
          <w:ilvl w:val="0"/>
          <w:numId w:val="4"/>
        </w:numPr>
        <w:spacing w:line="580" w:lineRule="exact"/>
        <w:ind w:firstLineChars="0"/>
        <w:rPr>
          <w:rStyle w:val="26"/>
          <w:rFonts w:hint="eastAsia" w:ascii="黑体" w:hAnsi="黑体" w:eastAsia="黑体" w:cs="黑体"/>
          <w:b w:val="0"/>
          <w:color w:val="000000" w:themeColor="text1"/>
          <w:sz w:val="32"/>
          <w:szCs w:val="32"/>
          <w:shd w:val="clear" w:color="auto" w:fill="auto"/>
          <w14:textFill>
            <w14:solidFill>
              <w14:schemeClr w14:val="tx1"/>
            </w14:solidFill>
          </w14:textFill>
        </w:rPr>
      </w:pP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预算绩效情况说明</w:t>
      </w:r>
    </w:p>
    <w:p>
      <w:pPr>
        <w:numPr>
          <w:ilvl w:val="0"/>
          <w:numId w:val="5"/>
        </w:numPr>
        <w:spacing w:line="580" w:lineRule="exact"/>
        <w:ind w:firstLine="640" w:firstLineChars="200"/>
        <w:rPr>
          <w:rFonts w:ascii="仿宋" w:hAnsi="仿宋" w:eastAsia="仿宋" w:cs="楷体_GB2312"/>
          <w:b/>
          <w:bCs/>
          <w:color w:val="000000" w:themeColor="text1"/>
          <w:sz w:val="32"/>
          <w:szCs w:val="32"/>
          <w:shd w:val="clear" w:color="auto" w:fill="auto"/>
          <w14:textFill>
            <w14:solidFill>
              <w14:schemeClr w14:val="tx1"/>
            </w14:solidFill>
          </w14:textFill>
        </w:rPr>
      </w:pPr>
      <w:r>
        <w:rPr>
          <w:rStyle w:val="26"/>
          <w:rFonts w:hint="eastAsia" w:ascii="黑体" w:hAnsi="黑体" w:eastAsia="黑体" w:cs="黑体"/>
          <w:b w:val="0"/>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楷体_GB2312"/>
          <w:b/>
          <w:bCs/>
          <w:color w:val="000000" w:themeColor="text1"/>
          <w:sz w:val="32"/>
          <w:szCs w:val="32"/>
          <w:shd w:val="clear" w:color="auto" w:fill="auto"/>
          <w14:textFill>
            <w14:solidFill>
              <w14:schemeClr w14:val="tx1"/>
            </w14:solidFill>
          </w14:textFill>
        </w:rPr>
        <w:t>预算绩效管理工作开展情况。</w:t>
      </w:r>
    </w:p>
    <w:p>
      <w:pPr>
        <w:spacing w:line="580" w:lineRule="exact"/>
        <w:ind w:firstLine="640"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根据预算绩效管理要求，本部门（单位）在年初预算编制阶段，组织对</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大中型水库移民后期扶持专项支出、大中型水库移民后期扶持基金支出、其他大中型水库库区基金支出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项目开展了预算事前绩效评估，对</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个项目编制了绩效目标，预算执行过程中，</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个项目开展</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绩效监控，年终执行完毕后，对</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个项目开展了绩效目标完成情况梳理填报。</w:t>
      </w:r>
    </w:p>
    <w:p>
      <w:pPr>
        <w:spacing w:line="580" w:lineRule="exact"/>
        <w:ind w:firstLine="640"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本部门按要求对2018年部门整体支出开展绩效自评，从评价情况来看</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我</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预算编制及执行决算较为准确，支出管理较为规范，财务管理制度较完善，部门整体绩效较好。部门支出绩效自评得分为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分。</w:t>
      </w:r>
    </w:p>
    <w:p>
      <w:pPr>
        <w:numPr>
          <w:ilvl w:val="0"/>
          <w:numId w:val="5"/>
        </w:numPr>
        <w:spacing w:line="580" w:lineRule="exact"/>
        <w:ind w:firstLine="642"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 w:hAnsi="仿宋" w:eastAsia="仿宋" w:cs="楷体_GB2312"/>
          <w:b/>
          <w:bCs/>
          <w:color w:val="000000" w:themeColor="text1"/>
          <w:sz w:val="32"/>
          <w:szCs w:val="32"/>
          <w:shd w:val="clear" w:color="auto" w:fill="auto"/>
          <w14:textFill>
            <w14:solidFill>
              <w14:schemeClr w14:val="tx1"/>
            </w14:solidFill>
          </w14:textFill>
        </w:rPr>
        <w:t>项目绩效目标完成情况。</w:t>
      </w:r>
      <w:r>
        <w:rPr>
          <w:rFonts w:hint="eastAsia" w:ascii="楷体_GB2312" w:hAnsi="楷体_GB2312" w:eastAsia="楷体_GB2312" w:cs="楷体_GB2312"/>
          <w:b/>
          <w:bCs/>
          <w:color w:val="000000" w:themeColor="text1"/>
          <w:sz w:val="32"/>
          <w:szCs w:val="32"/>
          <w:shd w:val="clear" w:color="auto" w:fill="auto"/>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 xml:space="preserve">    本部门在2018年度部门决算中反映“</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大中型水库移民后期扶持专项支出”“大中型水库移民后期扶持基金支出”“其他大中型水库库区基金支出</w:t>
      </w:r>
      <w:r>
        <w:rPr>
          <w:rFonts w:ascii="仿宋_GB2312" w:hAnsi="仿宋_GB2312" w:eastAsia="仿宋_GB2312" w:cs="仿宋_GB2312"/>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个项目绩效目标实际完成情况。</w:t>
      </w:r>
    </w:p>
    <w:p>
      <w:pPr>
        <w:numPr>
          <w:ilvl w:val="0"/>
          <w:numId w:val="6"/>
        </w:numPr>
        <w:spacing w:line="580" w:lineRule="exact"/>
        <w:ind w:firstLine="640"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大中型水库移民后期扶持专项支出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213.17</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万元，执行数为</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136.75</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万元，完成预算的</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64</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%。通过项目实施，保障了</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搬迁性移民的安置后续支出，提高了搬迁性移民的生活质量和满意度。</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w:t>
      </w:r>
    </w:p>
    <w:p>
      <w:pPr>
        <w:numPr>
          <w:ilvl w:val="0"/>
          <w:numId w:val="6"/>
        </w:numPr>
        <w:spacing w:line="580" w:lineRule="exact"/>
        <w:ind w:firstLine="640"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大中型水库后期移民扶侍基金</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利用上年结转资金</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执行数为</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739.36</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其中移民补助</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476.36万元，基础设施建设263万元。</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通过项目实施，提高了</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移民的生活质量，完善了移民的基础设施建设，硬化了公路、院坝建设、修建了水渠，大大地提高了移民的满意度。</w:t>
      </w:r>
    </w:p>
    <w:p>
      <w:pPr>
        <w:numPr>
          <w:ilvl w:val="0"/>
          <w:numId w:val="6"/>
        </w:numPr>
        <w:spacing w:line="580" w:lineRule="exact"/>
        <w:ind w:firstLine="640"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其他大中型水库库区基金</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1511.54</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万元，执行数为</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659.5</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万元，完成预算的</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%。通过项目实施，提高</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了基础设施建设，修建了公路、水渠。</w:t>
      </w:r>
    </w:p>
    <w:p>
      <w:pPr>
        <w:tabs>
          <w:tab w:val="left" w:pos="312"/>
        </w:tabs>
        <w:spacing w:line="58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603"/>
        <w:gridCol w:w="1154"/>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themeColor="text1"/>
                <w:sz w:val="36"/>
                <w:szCs w:val="36"/>
                <w:shd w:val="clear" w:color="auto" w:fill="auto"/>
                <w14:textFill>
                  <w14:solidFill>
                    <w14:schemeClr w14:val="tx1"/>
                  </w14:solidFill>
                </w14:textFill>
              </w:rPr>
            </w:pPr>
            <w:r>
              <w:rPr>
                <w:rFonts w:hint="eastAsia" w:ascii="黑体" w:hAnsi="黑体" w:eastAsia="黑体" w:cs="宋体"/>
                <w:bCs/>
                <w:color w:val="000000" w:themeColor="text1"/>
                <w:kern w:val="0"/>
                <w:sz w:val="36"/>
                <w:szCs w:val="36"/>
                <w:shd w:val="clear" w:color="auto" w:fill="auto"/>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shd w:val="clear" w:color="auto" w:fill="auto"/>
                <w:lang w:bidi="ar"/>
                <w14:textFill>
                  <w14:solidFill>
                    <w14:schemeClr w14:val="tx1"/>
                  </w14:solidFill>
                </w14:textFill>
              </w:rPr>
              <w:br w:type="textWrapping"/>
            </w:r>
            <w:r>
              <w:rPr>
                <w:rFonts w:hint="eastAsia" w:ascii="宋体" w:hAnsi="宋体" w:cs="宋体"/>
                <w:color w:val="000000" w:themeColor="text1"/>
                <w:kern w:val="0"/>
                <w:sz w:val="36"/>
                <w:szCs w:val="36"/>
                <w:shd w:val="clear" w:color="auto" w:fill="auto"/>
                <w:lang w:bidi="ar"/>
                <w14:textFill>
                  <w14:solidFill>
                    <w14:schemeClr w14:val="tx1"/>
                  </w14:solidFill>
                </w14:textFill>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大中型水库移民后期扶持专项支出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达川区扶贫和移民工作局</w:t>
            </w:r>
          </w:p>
        </w:tc>
      </w:tr>
      <w:tr>
        <w:tblPrEx>
          <w:tblCellMar>
            <w:top w:w="0" w:type="dxa"/>
            <w:left w:w="0" w:type="dxa"/>
            <w:bottom w:w="0" w:type="dxa"/>
            <w:right w:w="0" w:type="dxa"/>
          </w:tblCellMar>
        </w:tblPrEx>
        <w:trPr>
          <w:trHeight w:val="276" w:hRule="atLeast"/>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预算执行情况(万元)</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213.17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136.75</w:t>
            </w:r>
          </w:p>
        </w:tc>
      </w:tr>
      <w:tr>
        <w:tblPrEx>
          <w:tblCellMar>
            <w:top w:w="0" w:type="dxa"/>
            <w:left w:w="0" w:type="dxa"/>
            <w:bottom w:w="0" w:type="dxa"/>
            <w:right w:w="0" w:type="dxa"/>
          </w:tblCellMar>
        </w:tblPrEx>
        <w:trPr>
          <w:trHeight w:val="276"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213.17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136.75</w:t>
            </w:r>
          </w:p>
        </w:tc>
      </w:tr>
      <w:tr>
        <w:tblPrEx>
          <w:tblCellMar>
            <w:top w:w="0" w:type="dxa"/>
            <w:left w:w="0" w:type="dxa"/>
            <w:bottom w:w="0" w:type="dxa"/>
            <w:right w:w="0" w:type="dxa"/>
          </w:tblCellMar>
        </w:tblPrEx>
        <w:trPr>
          <w:trHeight w:val="1511"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年度目标完成情况</w:t>
            </w:r>
          </w:p>
        </w:tc>
        <w:tc>
          <w:tcPr>
            <w:tcW w:w="457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实际完成目标</w:t>
            </w:r>
          </w:p>
        </w:tc>
      </w:tr>
      <w:tr>
        <w:trPr>
          <w:trHeight w:val="1744"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457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直发</w:t>
            </w:r>
            <w:r>
              <w:rPr>
                <w:rFonts w:hint="eastAsia" w:ascii="宋体" w:hAnsi="宋体" w:cs="宋体"/>
                <w:color w:val="000000" w:themeColor="text1"/>
                <w:sz w:val="24"/>
                <w:shd w:val="clear" w:color="auto" w:fill="auto"/>
                <w:lang w:val="en-US" w:eastAsia="zh-CN"/>
                <w14:textFill>
                  <w14:solidFill>
                    <w14:schemeClr w14:val="tx1"/>
                  </w14:solidFill>
                </w14:textFill>
              </w:rPr>
              <w:t>2018年1-6月搬迁性移民直发直补金</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直发了</w:t>
            </w:r>
            <w:r>
              <w:rPr>
                <w:rFonts w:hint="eastAsia" w:ascii="宋体" w:hAnsi="宋体" w:cs="宋体"/>
                <w:color w:val="000000" w:themeColor="text1"/>
                <w:sz w:val="24"/>
                <w:shd w:val="clear" w:color="auto" w:fill="auto"/>
                <w:lang w:val="en-US" w:eastAsia="zh-CN"/>
                <w14:textFill>
                  <w14:solidFill>
                    <w14:schemeClr w14:val="tx1"/>
                  </w14:solidFill>
                </w14:textFill>
              </w:rPr>
              <w:t>2018年1-6月搬迁性移民直发直补金</w:t>
            </w:r>
          </w:p>
        </w:tc>
      </w:tr>
      <w:tr>
        <w:tblPrEx>
          <w:tblCellMar>
            <w:top w:w="0" w:type="dxa"/>
            <w:left w:w="0" w:type="dxa"/>
            <w:bottom w:w="0" w:type="dxa"/>
            <w:right w:w="0" w:type="dxa"/>
          </w:tblCellMar>
        </w:tblPrEx>
        <w:trPr>
          <w:trHeight w:val="1042" w:hRule="atLeast"/>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14:textFill>
                  <w14:solidFill>
                    <w14:schemeClr w14:val="tx1"/>
                  </w14:solidFill>
                </w14:textFill>
              </w:rPr>
              <w:t>绩效指标完成情况</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823"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搬迁性移民直补金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打卡发放</w:t>
            </w:r>
            <w:r>
              <w:rPr>
                <w:rFonts w:hint="eastAsia" w:ascii="宋体" w:hAnsi="宋体" w:cs="宋体"/>
                <w:color w:val="000000" w:themeColor="text1"/>
                <w:sz w:val="24"/>
                <w:shd w:val="clear" w:color="auto" w:fill="auto"/>
                <w:lang w:val="en-US" w:eastAsia="zh-CN"/>
                <w14:textFill>
                  <w14:solidFill>
                    <w14:schemeClr w14:val="tx1"/>
                  </w14:solidFill>
                </w14:textFill>
              </w:rPr>
              <w:t>136.75万元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直补资金136.75万元</w:t>
            </w:r>
          </w:p>
        </w:tc>
      </w:tr>
      <w:tr>
        <w:tblPrEx>
          <w:tblCellMar>
            <w:top w:w="0" w:type="dxa"/>
            <w:left w:w="0" w:type="dxa"/>
            <w:bottom w:w="0" w:type="dxa"/>
            <w:right w:w="0" w:type="dxa"/>
          </w:tblCellMar>
        </w:tblPrEx>
        <w:trPr>
          <w:trHeight w:val="957"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搬迁性移民直补金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全额发放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全额发放</w:t>
            </w:r>
          </w:p>
        </w:tc>
      </w:tr>
      <w:tr>
        <w:trPr>
          <w:trHeight w:val="717"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搬迁性移民直补金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按时间规定打卡到移民直补款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按时间规定，全额直补到移民手中</w:t>
            </w:r>
          </w:p>
        </w:tc>
      </w:tr>
      <w:tr>
        <w:tblPrEx>
          <w:tblCellMar>
            <w:top w:w="0" w:type="dxa"/>
            <w:left w:w="0" w:type="dxa"/>
            <w:bottom w:w="0" w:type="dxa"/>
            <w:right w:w="0" w:type="dxa"/>
          </w:tblCellMar>
        </w:tblPrEx>
        <w:trPr>
          <w:trHeight w:val="1042"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shd w:val="clear" w:color="auto" w:fill="auto"/>
                <w:lang w:bidi="ar"/>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搬迁性移民直补金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按上级拨款直补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按上级预算指标打卡到移民</w:t>
            </w:r>
          </w:p>
        </w:tc>
      </w:tr>
      <w:tr>
        <w:trPr>
          <w:trHeight w:val="552"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搬迁性移民直补金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群众无搬迁后生活负担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群众无搬迁后生活负担</w:t>
            </w:r>
          </w:p>
        </w:tc>
      </w:tr>
      <w:tr>
        <w:trPr>
          <w:trHeight w:val="305"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搬迁性移民直补金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让群众满意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群众满意度高</w:t>
            </w:r>
          </w:p>
        </w:tc>
      </w:tr>
      <w:tr>
        <w:trPr>
          <w:trHeight w:val="1010" w:hRule="atLeast"/>
        </w:trPr>
        <w:tc>
          <w:tcPr>
            <w:tcW w:w="9960" w:type="dxa"/>
            <w:gridSpan w:val="6"/>
            <w:tcMar>
              <w:top w:w="15" w:type="dxa"/>
              <w:left w:w="15" w:type="dxa"/>
              <w:bottom w:w="0" w:type="dxa"/>
              <w:right w:w="15" w:type="dxa"/>
            </w:tcMar>
            <w:vAlign w:val="center"/>
          </w:tcPr>
          <w:p>
            <w:pPr>
              <w:pStyle w:val="24"/>
              <w:keepNext w:val="0"/>
              <w:keepLines w:val="0"/>
              <w:pageBreakBefore w:val="0"/>
              <w:widowControl/>
              <w:kinsoku/>
              <w:wordWrap/>
              <w:overflowPunct/>
              <w:topLinePunct w:val="0"/>
              <w:autoSpaceDE/>
              <w:autoSpaceDN/>
              <w:bidi w:val="0"/>
              <w:adjustRightInd/>
              <w:snapToGrid/>
              <w:spacing w:line="480" w:lineRule="exact"/>
              <w:ind w:left="4173" w:leftChars="1310" w:hanging="1422" w:hangingChars="395"/>
              <w:textAlignment w:val="center"/>
              <w:rPr>
                <w:rFonts w:ascii="宋体" w:hAnsi="宋体" w:cs="宋体"/>
                <w:color w:val="000000" w:themeColor="text1"/>
                <w:sz w:val="36"/>
                <w:szCs w:val="36"/>
                <w:shd w:val="clear" w:color="auto" w:fill="auto"/>
                <w14:textFill>
                  <w14:solidFill>
                    <w14:schemeClr w14:val="tx1"/>
                  </w14:solidFill>
                </w14:textFill>
              </w:rPr>
            </w:pPr>
            <w:r>
              <w:rPr>
                <w:rFonts w:hint="eastAsia" w:ascii="黑体" w:hAnsi="黑体" w:eastAsia="黑体" w:cs="宋体"/>
                <w:bCs/>
                <w:color w:val="000000" w:themeColor="text1"/>
                <w:kern w:val="0"/>
                <w:sz w:val="36"/>
                <w:szCs w:val="36"/>
                <w:shd w:val="clear" w:color="auto" w:fill="auto"/>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shd w:val="clear" w:color="auto" w:fill="auto"/>
                <w:lang w:bidi="ar"/>
                <w14:textFill>
                  <w14:solidFill>
                    <w14:schemeClr w14:val="tx1"/>
                  </w14:solidFill>
                </w14:textFill>
              </w:rPr>
              <w:br w:type="textWrapping"/>
            </w:r>
            <w:r>
              <w:rPr>
                <w:rFonts w:hint="eastAsia" w:ascii="宋体" w:hAnsi="宋体" w:cs="宋体"/>
                <w:color w:val="000000" w:themeColor="text1"/>
                <w:kern w:val="0"/>
                <w:sz w:val="36"/>
                <w:szCs w:val="36"/>
                <w:shd w:val="clear" w:color="auto" w:fill="auto"/>
                <w:lang w:bidi="ar"/>
                <w14:textFill>
                  <w14:solidFill>
                    <w14:schemeClr w14:val="tx1"/>
                  </w14:solidFill>
                </w14:textFill>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大中型水库移民后期扶持大中型水库移民后期扶持基金支出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达川区扶贫和移民工作局</w:t>
            </w:r>
          </w:p>
        </w:tc>
      </w:tr>
      <w:tr>
        <w:trPr>
          <w:trHeight w:val="276" w:hRule="atLeast"/>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预算执行情况(万元)</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739.36</w:t>
            </w:r>
          </w:p>
        </w:tc>
      </w:tr>
      <w:tr>
        <w:tblPrEx>
          <w:tblCellMar>
            <w:top w:w="0" w:type="dxa"/>
            <w:left w:w="0" w:type="dxa"/>
            <w:bottom w:w="0" w:type="dxa"/>
            <w:right w:w="0" w:type="dxa"/>
          </w:tblCellMar>
        </w:tblPrEx>
        <w:trPr>
          <w:trHeight w:val="276"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739.36</w:t>
            </w:r>
          </w:p>
        </w:tc>
      </w:tr>
      <w:tr>
        <w:tblPrEx>
          <w:tblCellMar>
            <w:top w:w="0" w:type="dxa"/>
            <w:left w:w="0" w:type="dxa"/>
            <w:bottom w:w="0" w:type="dxa"/>
            <w:right w:w="0" w:type="dxa"/>
          </w:tblCellMar>
        </w:tblPrEx>
        <w:trPr>
          <w:trHeight w:val="942"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年度目标完成情况</w:t>
            </w:r>
          </w:p>
        </w:tc>
        <w:tc>
          <w:tcPr>
            <w:tcW w:w="457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实际完成目标</w:t>
            </w:r>
          </w:p>
        </w:tc>
      </w:tr>
      <w:tr>
        <w:trPr>
          <w:trHeight w:val="1159"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457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拨付</w:t>
            </w:r>
            <w:r>
              <w:rPr>
                <w:rFonts w:hint="eastAsia" w:ascii="宋体" w:hAnsi="宋体" w:cs="宋体"/>
                <w:color w:val="000000" w:themeColor="text1"/>
                <w:sz w:val="24"/>
                <w:shd w:val="clear" w:color="auto" w:fill="auto"/>
                <w:lang w:val="en-US" w:eastAsia="zh-CN"/>
                <w14:textFill>
                  <w14:solidFill>
                    <w14:schemeClr w14:val="tx1"/>
                  </w14:solidFill>
                </w14:textFill>
              </w:rPr>
              <w:t>2014年-2017年大中型水库移民补助、移民后期扶持基础设施建设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拨付了2014年-2017年大中型水库移民补助及后期扶持基础设施建设</w:t>
            </w:r>
          </w:p>
        </w:tc>
      </w:tr>
      <w:tr>
        <w:tblPrEx>
          <w:tblCellMar>
            <w:top w:w="0" w:type="dxa"/>
            <w:left w:w="0" w:type="dxa"/>
            <w:bottom w:w="0" w:type="dxa"/>
            <w:right w:w="0" w:type="dxa"/>
          </w:tblCellMar>
        </w:tblPrEx>
        <w:trPr>
          <w:trHeight w:val="90" w:hRule="atLeast"/>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14:textFill>
                  <w14:solidFill>
                    <w14:schemeClr w14:val="tx1"/>
                  </w14:solidFill>
                </w14:textFill>
              </w:rPr>
              <w:t>绩效指标完成情况</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523"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移民直补款及基础设施建设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b w:val="0"/>
                <w:bCs w:val="0"/>
                <w:color w:val="000000" w:themeColor="text1"/>
                <w:sz w:val="24"/>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hd w:val="clear" w:color="auto" w:fill="auto"/>
                <w:lang w:eastAsia="zh-CN"/>
                <w14:textFill>
                  <w14:solidFill>
                    <w14:schemeClr w14:val="tx1"/>
                  </w14:solidFill>
                </w14:textFill>
              </w:rPr>
              <w:t>打卡直补款</w:t>
            </w:r>
            <w:r>
              <w:rPr>
                <w:rFonts w:hint="eastAsia" w:ascii="宋体" w:hAnsi="宋体" w:cs="宋体"/>
                <w:b w:val="0"/>
                <w:bCs w:val="0"/>
                <w:color w:val="000000" w:themeColor="text1"/>
                <w:sz w:val="24"/>
                <w:shd w:val="clear" w:color="auto" w:fill="auto"/>
                <w:lang w:val="en-US" w:eastAsia="zh-CN"/>
                <w14:textFill>
                  <w14:solidFill>
                    <w14:schemeClr w14:val="tx1"/>
                  </w14:solidFill>
                </w14:textFill>
              </w:rPr>
              <w:t>476.36万元，基础设施建设263万元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b w:val="0"/>
                <w:bCs w:val="0"/>
                <w:color w:val="000000" w:themeColor="text1"/>
                <w:sz w:val="24"/>
                <w:shd w:val="clear" w:color="auto" w:fill="auto"/>
                <w:lang w:val="en-US"/>
                <w14:textFill>
                  <w14:solidFill>
                    <w14:schemeClr w14:val="tx1"/>
                  </w14:solidFill>
                </w14:textFill>
              </w:rPr>
            </w:pPr>
            <w:r>
              <w:rPr>
                <w:rFonts w:hint="eastAsia" w:ascii="宋体" w:hAnsi="宋体" w:cs="宋体"/>
                <w:b w:val="0"/>
                <w:bCs w:val="0"/>
                <w:color w:val="000000" w:themeColor="text1"/>
                <w:sz w:val="24"/>
                <w:shd w:val="clear" w:color="auto" w:fill="auto"/>
                <w:lang w:eastAsia="zh-CN"/>
                <w14:textFill>
                  <w14:solidFill>
                    <w14:schemeClr w14:val="tx1"/>
                  </w14:solidFill>
                </w14:textFill>
              </w:rPr>
              <w:t>完成打卡直补款</w:t>
            </w:r>
            <w:r>
              <w:rPr>
                <w:rFonts w:hint="eastAsia" w:ascii="宋体" w:hAnsi="宋体" w:cs="宋体"/>
                <w:b w:val="0"/>
                <w:bCs w:val="0"/>
                <w:color w:val="000000" w:themeColor="text1"/>
                <w:sz w:val="24"/>
                <w:shd w:val="clear" w:color="auto" w:fill="auto"/>
                <w:lang w:val="en-US" w:eastAsia="zh-CN"/>
                <w14:textFill>
                  <w14:solidFill>
                    <w14:schemeClr w14:val="tx1"/>
                  </w14:solidFill>
                </w14:textFill>
              </w:rPr>
              <w:t>476.36万元，基础设施建设263万元(完成道路硬化7.3公里，产业发展870亩，水建灌溉水池5口)</w:t>
            </w:r>
          </w:p>
        </w:tc>
      </w:tr>
      <w:tr>
        <w:trPr>
          <w:trHeight w:val="777"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移民直补款及基础设施建设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按基础设施实施要求完成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按上级要求完成了道路建设、产业发展、水利建设</w:t>
            </w:r>
          </w:p>
        </w:tc>
      </w:tr>
      <w:tr>
        <w:tblPrEx>
          <w:tblCellMar>
            <w:top w:w="0" w:type="dxa"/>
            <w:left w:w="0" w:type="dxa"/>
            <w:bottom w:w="0" w:type="dxa"/>
            <w:right w:w="0" w:type="dxa"/>
          </w:tblCellMar>
        </w:tblPrEx>
        <w:trPr>
          <w:trHeight w:val="492"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移民直补款及基础设施建设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按时间要求打卡，按工期实施基础设施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按时打卡了直补金</w:t>
            </w:r>
            <w:r>
              <w:rPr>
                <w:rFonts w:hint="eastAsia" w:ascii="宋体" w:hAnsi="宋体" w:cs="宋体"/>
                <w:color w:val="000000" w:themeColor="text1"/>
                <w:sz w:val="24"/>
                <w:shd w:val="clear" w:color="auto" w:fill="auto"/>
                <w:lang w:val="en-US" w:eastAsia="zh-CN"/>
                <w14:textFill>
                  <w14:solidFill>
                    <w14:schemeClr w14:val="tx1"/>
                  </w14:solidFill>
                </w14:textFill>
              </w:rPr>
              <w:t>476.36万元，按时间节点完成了基础设施</w:t>
            </w:r>
          </w:p>
        </w:tc>
      </w:tr>
      <w:tr>
        <w:tblPrEx>
          <w:tblCellMar>
            <w:top w:w="0" w:type="dxa"/>
            <w:left w:w="0" w:type="dxa"/>
            <w:bottom w:w="0" w:type="dxa"/>
            <w:right w:w="0" w:type="dxa"/>
          </w:tblCellMar>
        </w:tblPrEx>
        <w:trPr>
          <w:trHeight w:val="567"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shd w:val="clear" w:color="auto" w:fill="auto"/>
                <w:lang w:bidi="ar"/>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移民直补款及基础设施建设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厉行节约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按质量要求实施项目，多方询价，节约成本</w:t>
            </w:r>
          </w:p>
        </w:tc>
      </w:tr>
      <w:tr>
        <w:tblPrEx>
          <w:tblCellMar>
            <w:top w:w="0" w:type="dxa"/>
            <w:left w:w="0" w:type="dxa"/>
            <w:bottom w:w="0" w:type="dxa"/>
            <w:right w:w="0" w:type="dxa"/>
          </w:tblCellMar>
        </w:tblPrEx>
        <w:trPr>
          <w:trHeight w:val="612"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移民直补款及基础设施建设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增加产业投入、基础设施建设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产业发展规模大，道路硬化平整，维修了水渠，建了蓄水池</w:t>
            </w:r>
          </w:p>
        </w:tc>
      </w:tr>
      <w:tr>
        <w:tblPrEx>
          <w:tblCellMar>
            <w:top w:w="0" w:type="dxa"/>
            <w:left w:w="0" w:type="dxa"/>
            <w:bottom w:w="0" w:type="dxa"/>
            <w:right w:w="0" w:type="dxa"/>
          </w:tblCellMar>
        </w:tblPrEx>
        <w:trPr>
          <w:trHeight w:val="322" w:hRule="atLeast"/>
        </w:trPr>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满意度指</w:t>
            </w:r>
            <w:r>
              <w:rPr>
                <w:rFonts w:hint="eastAsia" w:ascii="宋体" w:hAnsi="宋体" w:cs="宋体"/>
                <w:color w:val="000000" w:themeColor="text1"/>
                <w:kern w:val="0"/>
                <w:sz w:val="24"/>
                <w:shd w:val="clear" w:color="auto" w:fill="auto"/>
                <w:lang w:eastAsia="zh-CN" w:bidi="ar"/>
                <w14:textFill>
                  <w14:solidFill>
                    <w14:schemeClr w14:val="tx1"/>
                  </w14:solidFill>
                </w14:textFill>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移民直补款及基础设施建设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提升群众满意度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群众满意度高</w:t>
            </w:r>
          </w:p>
        </w:tc>
      </w:tr>
    </w:tbl>
    <w:tbl>
      <w:tblPr>
        <w:tblStyle w:val="12"/>
        <w:tblpPr w:leftFromText="180" w:rightFromText="180" w:vertAnchor="text" w:horzAnchor="page" w:tblpX="1019" w:tblpY="151"/>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68"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shd w:val="clear" w:color="auto" w:fill="auto"/>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shd w:val="clear" w:color="auto" w:fill="auto"/>
                <w:lang w:bidi="ar"/>
                <w14:textFill>
                  <w14:solidFill>
                    <w14:schemeClr w14:val="tx1"/>
                  </w14:solidFill>
                </w14:textFill>
              </w:rPr>
            </w:pPr>
          </w:p>
          <w:p>
            <w:pPr>
              <w:pStyle w:val="24"/>
              <w:widowControl/>
              <w:ind w:left="4173" w:leftChars="1310" w:hanging="1422" w:hangingChars="395"/>
              <w:textAlignment w:val="center"/>
              <w:rPr>
                <w:rFonts w:ascii="宋体" w:hAnsi="宋体" w:cs="宋体"/>
                <w:color w:val="000000" w:themeColor="text1"/>
                <w:sz w:val="36"/>
                <w:szCs w:val="36"/>
                <w:shd w:val="clear" w:color="auto" w:fill="auto"/>
                <w14:textFill>
                  <w14:solidFill>
                    <w14:schemeClr w14:val="tx1"/>
                  </w14:solidFill>
                </w14:textFill>
              </w:rPr>
            </w:pPr>
            <w:r>
              <w:rPr>
                <w:rFonts w:hint="eastAsia" w:ascii="黑体" w:hAnsi="黑体" w:eastAsia="黑体" w:cs="宋体"/>
                <w:bCs/>
                <w:color w:val="000000" w:themeColor="text1"/>
                <w:kern w:val="0"/>
                <w:sz w:val="36"/>
                <w:szCs w:val="36"/>
                <w:shd w:val="clear" w:color="auto" w:fill="auto"/>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shd w:val="clear" w:color="auto" w:fill="auto"/>
                <w:lang w:bidi="ar"/>
                <w14:textFill>
                  <w14:solidFill>
                    <w14:schemeClr w14:val="tx1"/>
                  </w14:solidFill>
                </w14:textFill>
              </w:rPr>
              <w:br w:type="textWrapping"/>
            </w:r>
            <w:r>
              <w:rPr>
                <w:rFonts w:hint="eastAsia" w:ascii="宋体" w:hAnsi="宋体" w:cs="宋体"/>
                <w:color w:val="000000" w:themeColor="text1"/>
                <w:kern w:val="0"/>
                <w:sz w:val="36"/>
                <w:szCs w:val="36"/>
                <w:shd w:val="clear" w:color="auto" w:fill="auto"/>
                <w:lang w:bidi="ar"/>
                <w14:textFill>
                  <w14:solidFill>
                    <w14:schemeClr w14:val="tx1"/>
                  </w14:solidFill>
                </w14:textFill>
              </w:rPr>
              <w:t>(2018 年度)</w:t>
            </w:r>
          </w:p>
        </w:tc>
      </w:tr>
      <w:tr>
        <w:tblPrEx>
          <w:tblCellMar>
            <w:top w:w="0" w:type="dxa"/>
            <w:left w:w="0" w:type="dxa"/>
            <w:bottom w:w="0" w:type="dxa"/>
            <w:right w:w="0" w:type="dxa"/>
          </w:tblCellMar>
        </w:tblPrEx>
        <w:trPr>
          <w:trHeight w:val="47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其他大中型水库库区基金支出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达川区扶贫和移民工作局</w:t>
            </w:r>
          </w:p>
        </w:tc>
      </w:tr>
      <w:tr>
        <w:tblPrEx>
          <w:tblCellMar>
            <w:top w:w="0" w:type="dxa"/>
            <w:left w:w="0" w:type="dxa"/>
            <w:bottom w:w="0" w:type="dxa"/>
            <w:right w:w="0" w:type="dxa"/>
          </w:tblCellMar>
        </w:tblPrEx>
        <w:trPr>
          <w:trHeight w:val="22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1"/>
                <w:szCs w:val="21"/>
                <w:shd w:val="clear" w:color="auto" w:fill="auto"/>
                <w:lang w:bidi="ar"/>
                <w14:textFill>
                  <w14:solidFill>
                    <w14:schemeClr w14:val="tx1"/>
                  </w14:solidFill>
                </w14:textFill>
              </w:rPr>
              <w:t>预算执行情况(万元</w:t>
            </w:r>
            <w:r>
              <w:rPr>
                <w:rFonts w:hint="eastAsia" w:ascii="宋体" w:hAnsi="宋体" w:cs="宋体"/>
                <w:color w:val="000000" w:themeColor="text1"/>
                <w:kern w:val="0"/>
                <w:sz w:val="24"/>
                <w:shd w:val="clear" w:color="auto" w:fill="auto"/>
                <w:lang w:bidi="ar"/>
                <w14:textFill>
                  <w14:solidFill>
                    <w14:schemeClr w14:val="tx1"/>
                  </w14:solidFill>
                </w14:textFill>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1511.54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659.5</w:t>
            </w:r>
          </w:p>
        </w:tc>
      </w:tr>
      <w:tr>
        <w:tblPrEx>
          <w:tblCellMar>
            <w:top w:w="0" w:type="dxa"/>
            <w:left w:w="0" w:type="dxa"/>
            <w:bottom w:w="0" w:type="dxa"/>
            <w:right w:w="0" w:type="dxa"/>
          </w:tblCellMar>
        </w:tblPrEx>
        <w:trPr>
          <w:trHeight w:val="15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14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实际完成目标</w:t>
            </w:r>
          </w:p>
        </w:tc>
      </w:tr>
      <w:tr>
        <w:tblPrEx>
          <w:tblCellMar>
            <w:top w:w="0" w:type="dxa"/>
            <w:left w:w="0" w:type="dxa"/>
            <w:bottom w:w="0" w:type="dxa"/>
            <w:right w:w="0" w:type="dxa"/>
          </w:tblCellMar>
        </w:tblPrEx>
        <w:trPr>
          <w:trHeight w:val="17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基础设施建设：水利、道路、产业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完成了道路建设、产业发展、水利建设</w:t>
            </w:r>
          </w:p>
        </w:tc>
      </w:tr>
      <w:tr>
        <w:tblPrEx>
          <w:tblCellMar>
            <w:top w:w="0" w:type="dxa"/>
            <w:left w:w="0" w:type="dxa"/>
            <w:bottom w:w="0" w:type="dxa"/>
            <w:right w:w="0" w:type="dxa"/>
          </w:tblCellMar>
        </w:tblPrEx>
        <w:trPr>
          <w:trHeight w:val="79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7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按上级要求完成基础设施建设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按资金使用用途，完成道路硬化</w:t>
            </w:r>
            <w:r>
              <w:rPr>
                <w:rFonts w:hint="eastAsia" w:ascii="宋体" w:hAnsi="宋体" w:cs="宋体"/>
                <w:color w:val="000000" w:themeColor="text1"/>
                <w:sz w:val="24"/>
                <w:shd w:val="clear" w:color="auto" w:fill="auto"/>
                <w:lang w:val="en-US" w:eastAsia="zh-CN"/>
                <w14:textFill>
                  <w14:solidFill>
                    <w14:schemeClr w14:val="tx1"/>
                  </w14:solidFill>
                </w14:textFill>
              </w:rPr>
              <w:t>18.3公里，发展产业317亩，新建人畜饮水工程12处，维修山坪塘6口</w:t>
            </w:r>
          </w:p>
        </w:tc>
      </w:tr>
      <w:tr>
        <w:tblPrEx>
          <w:tblCellMar>
            <w:top w:w="0" w:type="dxa"/>
            <w:left w:w="0" w:type="dxa"/>
            <w:bottom w:w="0" w:type="dxa"/>
            <w:right w:w="0" w:type="dxa"/>
          </w:tblCellMar>
        </w:tblPrEx>
        <w:trPr>
          <w:trHeight w:val="53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按质量完成基础设施建设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成立了质量监督小组，质量合格</w:t>
            </w:r>
          </w:p>
        </w:tc>
      </w:tr>
      <w:tr>
        <w:tblPrEx>
          <w:tblCellMar>
            <w:top w:w="0" w:type="dxa"/>
            <w:left w:w="0" w:type="dxa"/>
            <w:bottom w:w="0" w:type="dxa"/>
            <w:right w:w="0" w:type="dxa"/>
          </w:tblCellMar>
        </w:tblPrEx>
        <w:trPr>
          <w:trHeight w:val="46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按时间节点进行施工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按时间节点完成了各产业及基础设施建设</w:t>
            </w:r>
          </w:p>
        </w:tc>
      </w:tr>
      <w:tr>
        <w:tblPrEx>
          <w:tblCellMar>
            <w:top w:w="0" w:type="dxa"/>
            <w:left w:w="0" w:type="dxa"/>
            <w:bottom w:w="0" w:type="dxa"/>
            <w:right w:w="0" w:type="dxa"/>
          </w:tblCellMar>
        </w:tblPrEx>
        <w:trPr>
          <w:trHeight w:val="5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shd w:val="clear" w:color="auto" w:fill="auto"/>
                <w:lang w:bidi="ar"/>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多方询价，节约成本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hd w:val="clear" w:color="auto" w:fill="auto"/>
                <w:lang w:val="en-US"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厉行节约，控制成本支出</w:t>
            </w:r>
            <w:r>
              <w:rPr>
                <w:rFonts w:hint="eastAsia" w:ascii="宋体" w:hAnsi="宋体" w:cs="宋体"/>
                <w:color w:val="000000" w:themeColor="text1"/>
                <w:sz w:val="24"/>
                <w:shd w:val="clear" w:color="auto" w:fill="auto"/>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5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基础设施良好，产业增收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道路平整，产业规模壮大</w:t>
            </w:r>
          </w:p>
        </w:tc>
      </w:tr>
      <w:tr>
        <w:tblPrEx>
          <w:tblCellMar>
            <w:top w:w="0" w:type="dxa"/>
            <w:left w:w="0" w:type="dxa"/>
            <w:bottom w:w="0" w:type="dxa"/>
            <w:right w:w="0" w:type="dxa"/>
          </w:tblCellMar>
        </w:tblPrEx>
        <w:trPr>
          <w:trHeight w:val="5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shd w:val="clear" w:color="auto" w:fill="auto"/>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kern w:val="0"/>
                <w:sz w:val="24"/>
                <w:shd w:val="clear" w:color="auto" w:fill="auto"/>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hd w:val="clear" w:color="auto" w:fill="auto"/>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提升社会公众满意度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shd w:val="clear" w:color="auto" w:fill="auto"/>
                <w:lang w:eastAsia="zh-CN"/>
                <w14:textFill>
                  <w14:solidFill>
                    <w14:schemeClr w14:val="tx1"/>
                  </w14:solidFill>
                </w14:textFill>
              </w:rPr>
              <w:t>群众满意</w:t>
            </w:r>
          </w:p>
        </w:tc>
      </w:tr>
    </w:tbl>
    <w:p>
      <w:pPr>
        <w:rPr>
          <w:rFonts w:ascii="Calibri" w:hAnsi="Calibri"/>
          <w:color w:val="000000" w:themeColor="text1"/>
          <w:shd w:val="clear" w:color="auto" w:fill="auto"/>
          <w14:textFill>
            <w14:solidFill>
              <w14:schemeClr w14:val="tx1"/>
            </w14:solidFill>
          </w14:textFill>
        </w:rPr>
      </w:pPr>
    </w:p>
    <w:p>
      <w:pPr>
        <w:numPr>
          <w:ilvl w:val="0"/>
          <w:numId w:val="0"/>
        </w:numPr>
        <w:spacing w:line="580" w:lineRule="exact"/>
        <w:ind w:firstLine="642" w:firstLineChars="200"/>
        <w:rPr>
          <w:rFonts w:hint="eastAsia" w:ascii="仿宋" w:hAnsi="仿宋" w:eastAsia="仿宋" w:cs="楷体_GB2312"/>
          <w:b/>
          <w:bCs/>
          <w:color w:val="000000" w:themeColor="text1"/>
          <w:sz w:val="32"/>
          <w:szCs w:val="32"/>
          <w:shd w:val="clear" w:color="auto" w:fill="auto"/>
          <w:lang w:eastAsia="zh-CN"/>
          <w14:textFill>
            <w14:solidFill>
              <w14:schemeClr w14:val="tx1"/>
            </w14:solidFill>
          </w14:textFill>
        </w:rPr>
      </w:pPr>
    </w:p>
    <w:p>
      <w:pPr>
        <w:numPr>
          <w:ilvl w:val="0"/>
          <w:numId w:val="0"/>
        </w:numPr>
        <w:spacing w:line="580" w:lineRule="exact"/>
        <w:ind w:firstLine="642" w:firstLineChars="200"/>
        <w:rPr>
          <w:rFonts w:ascii="仿宋" w:hAnsi="仿宋" w:eastAsia="仿宋" w:cs="仿宋_GB2312"/>
          <w:color w:val="000000" w:themeColor="text1"/>
          <w:sz w:val="32"/>
          <w:szCs w:val="32"/>
          <w:shd w:val="clear" w:color="auto" w:fill="auto"/>
          <w14:textFill>
            <w14:solidFill>
              <w14:schemeClr w14:val="tx1"/>
            </w14:solidFill>
          </w14:textFill>
        </w:rPr>
      </w:pPr>
      <w:r>
        <w:rPr>
          <w:rFonts w:hint="eastAsia" w:ascii="仿宋" w:hAnsi="仿宋" w:eastAsia="仿宋" w:cs="楷体_GB2312"/>
          <w:b/>
          <w:bCs/>
          <w:color w:val="000000" w:themeColor="text1"/>
          <w:sz w:val="32"/>
          <w:szCs w:val="32"/>
          <w:shd w:val="clear" w:color="auto" w:fill="auto"/>
          <w:lang w:eastAsia="zh-CN"/>
          <w14:textFill>
            <w14:solidFill>
              <w14:schemeClr w14:val="tx1"/>
            </w14:solidFill>
          </w14:textFill>
        </w:rPr>
        <w:t>（三）</w:t>
      </w:r>
      <w:r>
        <w:rPr>
          <w:rFonts w:hint="eastAsia" w:ascii="仿宋" w:hAnsi="仿宋" w:eastAsia="仿宋" w:cs="楷体_GB2312"/>
          <w:b/>
          <w:bCs/>
          <w:color w:val="000000" w:themeColor="text1"/>
          <w:sz w:val="32"/>
          <w:szCs w:val="32"/>
          <w:shd w:val="clear" w:color="auto" w:fill="auto"/>
          <w14:textFill>
            <w14:solidFill>
              <w14:schemeClr w14:val="tx1"/>
            </w14:solidFill>
          </w14:textFill>
        </w:rPr>
        <w:t>部门开展绩效评价结果。</w:t>
      </w:r>
    </w:p>
    <w:p>
      <w:pPr>
        <w:spacing w:line="580" w:lineRule="exact"/>
        <w:ind w:firstLine="640"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本部门按要求对2018年部门整体支出绩效评价情况开展自评，《</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达川区扶贫和移民工作局</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2018年部门整体支出绩效评价报告》见附件。</w:t>
      </w:r>
    </w:p>
    <w:p>
      <w:pPr>
        <w:spacing w:line="580" w:lineRule="exact"/>
        <w:ind w:firstLine="640" w:firstLineChars="20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本部门自行组织对</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大中型水库移民后期扶持专项支出、大中型水库移民后期扶持基金支出、其他大中型水库库区基金支出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项目开展了绩效评价，《</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达川区扶贫和移民工作局</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项目2018年绩效评价报告》见附件。</w:t>
      </w:r>
    </w:p>
    <w:p>
      <w:pPr>
        <w:spacing w:line="600" w:lineRule="exact"/>
        <w:ind w:firstLine="640" w:firstLineChars="200"/>
        <w:outlineLvl w:val="1"/>
        <w:rPr>
          <w:rStyle w:val="26"/>
          <w:rFonts w:hint="eastAsia" w:ascii="黑体" w:hAnsi="黑体" w:eastAsia="黑体" w:cs="黑体"/>
          <w:color w:val="000000" w:themeColor="text1"/>
          <w:sz w:val="32"/>
          <w:szCs w:val="32"/>
          <w:shd w:val="clear" w:color="auto" w:fill="auto"/>
          <w14:textFill>
            <w14:solidFill>
              <w14:schemeClr w14:val="tx1"/>
            </w14:solidFill>
          </w14:textFill>
        </w:rPr>
      </w:pPr>
      <w:bookmarkStart w:id="50" w:name="_Toc15377221"/>
      <w:bookmarkStart w:id="51" w:name="_Toc15396612"/>
      <w:r>
        <w:rPr>
          <w:rFonts w:hint="eastAsia" w:ascii="黑体" w:hAnsi="黑体" w:eastAsia="黑体" w:cs="黑体"/>
          <w:color w:val="000000" w:themeColor="text1"/>
          <w:sz w:val="32"/>
          <w:szCs w:val="32"/>
          <w:shd w:val="clear" w:color="auto" w:fill="auto"/>
          <w14:textFill>
            <w14:solidFill>
              <w14:schemeClr w14:val="tx1"/>
            </w14:solidFill>
          </w14:textFill>
        </w:rPr>
        <w:t>十</w:t>
      </w:r>
      <w:r>
        <w:rPr>
          <w:rStyle w:val="26"/>
          <w:rFonts w:hint="eastAsia" w:ascii="黑体" w:hAnsi="黑体" w:eastAsia="黑体" w:cs="黑体"/>
          <w:color w:val="000000" w:themeColor="text1"/>
          <w:sz w:val="32"/>
          <w:szCs w:val="32"/>
          <w:shd w:val="clear" w:color="auto" w:fill="auto"/>
          <w14:textFill>
            <w14:solidFill>
              <w14:schemeClr w14:val="tx1"/>
            </w14:solidFill>
          </w14:textFill>
        </w:rPr>
        <w:t>一、</w:t>
      </w:r>
      <w:r>
        <w:rPr>
          <w:rStyle w:val="26"/>
          <w:rFonts w:hint="eastAsia" w:ascii="黑体" w:hAnsi="黑体" w:eastAsia="黑体" w:cs="黑体"/>
          <w:b w:val="0"/>
          <w:color w:val="000000" w:themeColor="text1"/>
          <w:sz w:val="32"/>
          <w:szCs w:val="32"/>
          <w:shd w:val="clear" w:color="auto" w:fill="auto"/>
          <w14:textFill>
            <w14:solidFill>
              <w14:schemeClr w14:val="tx1"/>
            </w14:solidFill>
          </w14:textFill>
        </w:rPr>
        <w:t>其他重要事项的情况说明</w:t>
      </w:r>
      <w:bookmarkEnd w:id="50"/>
      <w:bookmarkEnd w:id="51"/>
    </w:p>
    <w:p>
      <w:pPr>
        <w:spacing w:line="600" w:lineRule="exact"/>
        <w:ind w:firstLine="642" w:firstLineChars="200"/>
        <w:outlineLvl w:val="2"/>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bookmarkStart w:id="52" w:name="_Toc15377222"/>
      <w:r>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t>（一）机关运行经费支出情况</w:t>
      </w:r>
      <w:bookmarkEnd w:id="52"/>
    </w:p>
    <w:p>
      <w:pPr>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达川区扶贫和移民工作局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机关运行经费支出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286.25</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万元，比2017年增加</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259.03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万元，增长</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951.6</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2018年为达川区精准脱贫摘帽年，成立了55人的脱贫攻坚工作领导小组，脱贫攻坚工作开支大幅增加。</w:t>
      </w:r>
    </w:p>
    <w:p>
      <w:pPr>
        <w:autoSpaceDE w:val="0"/>
        <w:autoSpaceDN w:val="0"/>
        <w:adjustRightInd w:val="0"/>
        <w:spacing w:line="600" w:lineRule="exact"/>
        <w:ind w:firstLine="642" w:firstLineChars="200"/>
        <w:jc w:val="left"/>
        <w:outlineLvl w:val="2"/>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pPr>
      <w:bookmarkStart w:id="53" w:name="_Toc15377223"/>
      <w:r>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t>（二）政府采购支出情况</w:t>
      </w:r>
      <w:bookmarkEnd w:id="53"/>
    </w:p>
    <w:p>
      <w:pPr>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2018年，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达川区扶贫和移民工作局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政府采购支出总额</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18.83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万元，主要用于</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脱贫攻坚开会采购视频会议系统</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16.88万元，购空调打印机1.95万元。</w:t>
      </w:r>
    </w:p>
    <w:p>
      <w:pPr>
        <w:autoSpaceDE w:val="0"/>
        <w:autoSpaceDN w:val="0"/>
        <w:adjustRightInd w:val="0"/>
        <w:spacing w:line="600" w:lineRule="exact"/>
        <w:ind w:firstLine="642" w:firstLineChars="200"/>
        <w:jc w:val="left"/>
        <w:outlineLvl w:val="2"/>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pPr>
      <w:bookmarkStart w:id="54" w:name="_Toc15377224"/>
      <w:r>
        <w:rPr>
          <w:rFonts w:hint="eastAsia" w:ascii="方正楷体_GBK" w:hAnsi="方正楷体_GBK" w:eastAsia="方正楷体_GBK" w:cs="方正楷体_GBK"/>
          <w:b/>
          <w:color w:val="000000" w:themeColor="text1"/>
          <w:sz w:val="32"/>
          <w:szCs w:val="32"/>
          <w:shd w:val="clear" w:color="auto" w:fill="auto"/>
          <w14:textFill>
            <w14:solidFill>
              <w14:schemeClr w14:val="tx1"/>
            </w14:solidFill>
          </w14:textFill>
        </w:rPr>
        <w:t>（三）国有资产占有使用情况</w:t>
      </w:r>
      <w:bookmarkEnd w:id="54"/>
    </w:p>
    <w:p>
      <w:pPr>
        <w:autoSpaceDE w:val="0"/>
        <w:autoSpaceDN w:val="0"/>
        <w:adjustRightInd w:val="0"/>
        <w:spacing w:line="600" w:lineRule="exact"/>
        <w:ind w:firstLine="640" w:firstLineChars="200"/>
        <w:jc w:val="left"/>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截至2018年12月31日，</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扶贫开发局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共有车辆</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辆</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单价50万元以上通用设备</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台（套），单价100万元以上专用设备</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台（套）。</w:t>
      </w:r>
    </w:p>
    <w:p>
      <w:pPr>
        <w:spacing w:line="600" w:lineRule="atLeast"/>
        <w:ind w:firstLine="642" w:firstLineChars="200"/>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pPr>
    </w:p>
    <w:p>
      <w:pPr>
        <w:numPr>
          <w:ilvl w:val="0"/>
          <w:numId w:val="0"/>
        </w:numPr>
        <w:spacing w:line="600" w:lineRule="exact"/>
        <w:jc w:val="center"/>
        <w:outlineLvl w:val="0"/>
        <w:rPr>
          <w:rStyle w:val="25"/>
          <w:rFonts w:hint="eastAsia" w:ascii="方正仿宋_GBK" w:hAnsi="方正仿宋_GBK" w:eastAsia="方正仿宋_GBK" w:cs="方正仿宋_GBK"/>
          <w:b w:val="0"/>
          <w:color w:val="000000" w:themeColor="text1"/>
          <w:sz w:val="44"/>
          <w:szCs w:val="44"/>
          <w:shd w:val="clear" w:color="auto" w:fill="auto"/>
          <w14:textFill>
            <w14:solidFill>
              <w14:schemeClr w14:val="tx1"/>
            </w14:solidFill>
          </w14:textFill>
        </w:rPr>
      </w:pPr>
      <w:bookmarkStart w:id="55" w:name="_Toc15377225"/>
      <w:bookmarkStart w:id="56" w:name="_Toc15396613"/>
      <w:r>
        <w:rPr>
          <w:rFonts w:hint="eastAsia" w:ascii="方正仿宋_GBK" w:hAnsi="方正仿宋_GBK" w:eastAsia="方正仿宋_GBK" w:cs="方正仿宋_GBK"/>
          <w:b/>
          <w:color w:val="000000" w:themeColor="text1"/>
          <w:sz w:val="44"/>
          <w:szCs w:val="44"/>
          <w:shd w:val="clear" w:color="auto" w:fill="auto"/>
          <w:lang w:eastAsia="zh-CN"/>
          <w14:textFill>
            <w14:solidFill>
              <w14:schemeClr w14:val="tx1"/>
            </w14:solidFill>
          </w14:textFill>
        </w:rPr>
        <w:t>第三部分</w:t>
      </w:r>
      <w:r>
        <w:rPr>
          <w:rFonts w:hint="eastAsia" w:ascii="方正仿宋_GBK" w:hAnsi="方正仿宋_GBK" w:eastAsia="方正仿宋_GBK" w:cs="方正仿宋_GBK"/>
          <w:b/>
          <w:color w:val="000000" w:themeColor="text1"/>
          <w:sz w:val="44"/>
          <w:szCs w:val="44"/>
          <w:shd w:val="clear" w:color="auto" w:fill="auto"/>
          <w14:textFill>
            <w14:solidFill>
              <w14:schemeClr w14:val="tx1"/>
            </w14:solidFill>
          </w14:textFill>
        </w:rPr>
        <w:t>名</w:t>
      </w:r>
      <w:r>
        <w:rPr>
          <w:rStyle w:val="25"/>
          <w:rFonts w:hint="eastAsia" w:ascii="方正仿宋_GBK" w:hAnsi="方正仿宋_GBK" w:eastAsia="方正仿宋_GBK" w:cs="方正仿宋_GBK"/>
          <w:b w:val="0"/>
          <w:color w:val="000000" w:themeColor="text1"/>
          <w:sz w:val="44"/>
          <w:szCs w:val="44"/>
          <w:shd w:val="clear" w:color="auto" w:fill="auto"/>
          <w14:textFill>
            <w14:solidFill>
              <w14:schemeClr w14:val="tx1"/>
            </w14:solidFill>
          </w14:textFill>
        </w:rPr>
        <w:t>词解释</w:t>
      </w:r>
      <w:bookmarkEnd w:id="55"/>
      <w:bookmarkEnd w:id="56"/>
    </w:p>
    <w:p>
      <w:pPr>
        <w:spacing w:line="600" w:lineRule="exact"/>
        <w:jc w:val="left"/>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pPr>
    </w:p>
    <w:p>
      <w:pPr>
        <w:pStyle w:val="23"/>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1.财政拨款收入：指单位从同级财政部门取得的财政预算资金。</w:t>
      </w:r>
    </w:p>
    <w:p>
      <w:pPr>
        <w:pStyle w:val="23"/>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.年初结转和结余：指以前年度尚未完成、结转到本年按有关规定继续使用的资金。 </w:t>
      </w:r>
    </w:p>
    <w:p>
      <w:pPr>
        <w:pStyle w:val="23"/>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、年末结转和结余：指单位按有关规定结转到下年或以后年度继续使用的资金。</w:t>
      </w:r>
    </w:p>
    <w:p>
      <w:pPr>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.社会保障和就业（类）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行政事业单位离退休</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（款）</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机关事业单位基本养老保险款</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（项）：指</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机关事业单位实施养老保险制度由单位缴纳的基本养老保险费支出。</w:t>
      </w:r>
    </w:p>
    <w:p>
      <w:pPr>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社会保障和就业（类）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大中型水库移民后期扶持基金支出（款）基础设施建设和经济发展（项）指大中型水库移民后期扶持基金安排用于扶持大中型水库移民生产生活的基础设施建设、经济建设、产业发展项目的支出。</w:t>
      </w:r>
    </w:p>
    <w:p>
      <w:pPr>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社会保障和就业（类）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大中型水库移民后期扶持基金支出（款）移民补助（项）大中型水库移民后期扶持基金安排的直接发放给大中型水库农村移民的补助支出。</w:t>
      </w:r>
    </w:p>
    <w:p>
      <w:pPr>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.医疗卫生与计划生育（类）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行政事业单位医疗</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（款）</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行政单位医疗</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（项）：指</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财政部门集中安排的行政单位基本医疗保险缴费经费。</w:t>
      </w:r>
    </w:p>
    <w:p>
      <w:pPr>
        <w:ind w:firstLine="640" w:firstLineChars="20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.农林水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（类</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)水利（款）大中型水库移民后期扶持专项支出： 中央财政划转大中型水库移民后期扶持基金的支出。</w:t>
      </w:r>
    </w:p>
    <w:p>
      <w:pPr>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.农林水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扶贫（款</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行政运行</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（项）：指</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用于农村扶贫开发单位的基本支出。</w:t>
      </w:r>
    </w:p>
    <w:p>
      <w:pPr>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农林水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扶贫（款</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一般管理事务</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（项）：指</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用于农村扶贫开发单位的未单独设置项级科目的其他项目支出。</w:t>
      </w:r>
    </w:p>
    <w:p>
      <w:pPr>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农林水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大中型水库库区基金及对应专项债务收入安排的支出（款</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其他大中型水库库区基金支出（项）：指反央除大中型水库库区基金用于安排其础设施、解决移民遗留问题、库区防护工程维护项目以外的大中型水库库区基金。</w:t>
      </w:r>
    </w:p>
    <w:p>
      <w:pPr>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.住房保障（类）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住房改革支出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（款）</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住房公积金</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（项）：指</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行政事业单位按人力资源和社会保障部、财政部规定的基本工资和津贴补贴以及规定比例为职工缴纳的住房公积金</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pPr>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.基本支出：指为保障机构正常运转、完成日常工作任务而发生的人员支出和公用支出。</w:t>
      </w:r>
    </w:p>
    <w:p>
      <w:pPr>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.项目支出：指在基本支出之外为完成特定行政任务和事业发展目标所发生的支出。 </w:t>
      </w:r>
    </w:p>
    <w:p>
      <w:pPr>
        <w:pStyle w:val="23"/>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57" w:name="_Toc15396614"/>
      <w:bookmarkStart w:id="58" w:name="_Toc15377226"/>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p>
      <w:pPr>
        <w:spacing w:line="600" w:lineRule="exact"/>
        <w:jc w:val="center"/>
        <w:outlineLvl w:val="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p>
    <w:bookmarkEnd w:id="57"/>
    <w:p>
      <w:pPr>
        <w:spacing w:line="600" w:lineRule="exact"/>
        <w:jc w:val="center"/>
        <w:outlineLvl w:val="0"/>
        <w:rPr>
          <w:rStyle w:val="25"/>
          <w:rFonts w:hint="eastAsia" w:ascii="黑体" w:hAnsi="黑体" w:eastAsia="黑体"/>
          <w:b w:val="0"/>
          <w:color w:val="000000" w:themeColor="text1"/>
          <w:shd w:val="clear" w:color="auto" w:fill="auto"/>
          <w14:textFill>
            <w14:solidFill>
              <w14:schemeClr w14:val="tx1"/>
            </w14:solidFill>
          </w14:textFill>
        </w:rPr>
      </w:pPr>
      <w:bookmarkStart w:id="59" w:name="_Toc15396618"/>
      <w:r>
        <w:rPr>
          <w:rFonts w:hint="eastAsia" w:ascii="黑体" w:hAnsi="黑体" w:eastAsia="黑体"/>
          <w:color w:val="000000" w:themeColor="text1"/>
          <w:sz w:val="44"/>
          <w:szCs w:val="44"/>
          <w:shd w:val="clear" w:color="auto" w:fill="auto"/>
          <w14:textFill>
            <w14:solidFill>
              <w14:schemeClr w14:val="tx1"/>
            </w14:solidFill>
          </w14:textFill>
        </w:rPr>
        <w:t>第</w:t>
      </w:r>
      <w:r>
        <w:rPr>
          <w:rStyle w:val="25"/>
          <w:rFonts w:hint="eastAsia" w:ascii="黑体" w:hAnsi="黑体" w:eastAsia="黑体"/>
          <w:b w:val="0"/>
          <w:color w:val="000000" w:themeColor="text1"/>
          <w:shd w:val="clear" w:color="auto" w:fill="auto"/>
          <w14:textFill>
            <w14:solidFill>
              <w14:schemeClr w14:val="tx1"/>
            </w14:solidFill>
          </w14:textFill>
        </w:rPr>
        <w:t xml:space="preserve">四部分 </w:t>
      </w:r>
    </w:p>
    <w:p>
      <w:pPr>
        <w:spacing w:line="600" w:lineRule="exact"/>
        <w:jc w:val="center"/>
        <w:outlineLvl w:val="0"/>
        <w:rPr>
          <w:rStyle w:val="25"/>
          <w:rFonts w:ascii="黑体" w:hAnsi="黑体" w:eastAsia="黑体"/>
          <w:b w:val="0"/>
          <w:color w:val="000000" w:themeColor="text1"/>
          <w:shd w:val="clear" w:color="auto" w:fill="auto"/>
          <w14:textFill>
            <w14:solidFill>
              <w14:schemeClr w14:val="tx1"/>
            </w14:solidFill>
          </w14:textFill>
        </w:rPr>
      </w:pPr>
      <w:r>
        <w:rPr>
          <w:rStyle w:val="25"/>
          <w:rFonts w:hint="eastAsia" w:ascii="黑体" w:hAnsi="黑体" w:eastAsia="黑体"/>
          <w:b w:val="0"/>
          <w:color w:val="000000" w:themeColor="text1"/>
          <w:shd w:val="clear" w:color="auto" w:fill="auto"/>
          <w14:textFill>
            <w14:solidFill>
              <w14:schemeClr w14:val="tx1"/>
            </w14:solidFill>
          </w14:textFill>
        </w:rPr>
        <w:t>附件</w:t>
      </w:r>
    </w:p>
    <w:p>
      <w:pPr>
        <w:spacing w:line="600" w:lineRule="exact"/>
        <w:jc w:val="center"/>
        <w:outlineLvl w:val="0"/>
        <w:rPr>
          <w:rStyle w:val="25"/>
          <w:color w:val="000000" w:themeColor="text1"/>
          <w:shd w:val="clear" w:color="auto" w:fill="auto"/>
          <w14:textFill>
            <w14:solidFill>
              <w14:schemeClr w14:val="tx1"/>
            </w14:solidFill>
          </w14:textFill>
        </w:rPr>
      </w:pPr>
    </w:p>
    <w:p>
      <w:pPr>
        <w:pStyle w:val="3"/>
        <w:rPr>
          <w:rStyle w:val="25"/>
          <w:rFonts w:ascii="仿宋" w:hAnsi="仿宋" w:eastAsia="仿宋"/>
          <w:b w:val="0"/>
          <w:bCs w:val="0"/>
          <w:color w:val="000000" w:themeColor="text1"/>
          <w:sz w:val="32"/>
          <w:szCs w:val="32"/>
          <w:shd w:val="clear" w:color="auto" w:fill="auto"/>
          <w14:textFill>
            <w14:solidFill>
              <w14:schemeClr w14:val="tx1"/>
            </w14:solidFill>
          </w14:textFill>
        </w:rPr>
      </w:pPr>
      <w:bookmarkStart w:id="60" w:name="_Toc15396615"/>
      <w:r>
        <w:rPr>
          <w:rStyle w:val="25"/>
          <w:rFonts w:hint="eastAsia" w:ascii="仿宋" w:hAnsi="仿宋" w:eastAsia="仿宋"/>
          <w:b w:val="0"/>
          <w:bCs w:val="0"/>
          <w:color w:val="000000" w:themeColor="text1"/>
          <w:sz w:val="32"/>
          <w:szCs w:val="32"/>
          <w:shd w:val="clear" w:color="auto" w:fill="auto"/>
          <w14:textFill>
            <w14:solidFill>
              <w14:schemeClr w14:val="tx1"/>
            </w14:solidFill>
          </w14:textFill>
        </w:rPr>
        <w:t>附件1</w:t>
      </w:r>
      <w:bookmarkEnd w:id="60"/>
    </w:p>
    <w:p>
      <w:pPr>
        <w:spacing w:line="578" w:lineRule="exact"/>
        <w:jc w:val="center"/>
        <w:rPr>
          <w:rFonts w:hint="eastAsia" w:ascii="方正小标宋简体" w:hAnsi="方正小标宋简体" w:eastAsia="方正小标宋简体" w:cs="方正小标宋简体"/>
          <w:b/>
          <w:color w:val="000000" w:themeColor="text1"/>
          <w:sz w:val="44"/>
          <w:szCs w:val="44"/>
          <w:shd w:val="clear" w:color="auto" w:fill="auto"/>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shd w:val="clear" w:color="auto" w:fill="auto"/>
          <w14:textFill>
            <w14:solidFill>
              <w14:schemeClr w14:val="tx1"/>
            </w14:solidFill>
          </w14:textFill>
        </w:rPr>
        <w:t>达州市达川区</w:t>
      </w:r>
      <w:r>
        <w:rPr>
          <w:rFonts w:hint="eastAsia" w:ascii="方正小标宋简体" w:hAnsi="方正小标宋简体" w:eastAsia="方正小标宋简体" w:cs="方正小标宋简体"/>
          <w:b/>
          <w:color w:val="000000" w:themeColor="text1"/>
          <w:sz w:val="44"/>
          <w:szCs w:val="44"/>
          <w:shd w:val="clear" w:color="auto" w:fill="auto"/>
          <w:lang w:eastAsia="zh-CN"/>
          <w14:textFill>
            <w14:solidFill>
              <w14:schemeClr w14:val="tx1"/>
            </w14:solidFill>
          </w14:textFill>
        </w:rPr>
        <w:t>扶贫和移民工作局</w:t>
      </w:r>
    </w:p>
    <w:p>
      <w:pPr>
        <w:spacing w:line="578" w:lineRule="exact"/>
        <w:jc w:val="center"/>
        <w:rPr>
          <w:rFonts w:hint="eastAsia" w:ascii="方正小标宋简体" w:hAnsi="方正小标宋简体" w:eastAsia="方正小标宋简体" w:cs="方正小标宋简体"/>
          <w:b/>
          <w:color w:val="000000" w:themeColor="text1"/>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shd w:val="clear" w:color="auto" w:fill="auto"/>
          <w14:textFill>
            <w14:solidFill>
              <w14:schemeClr w14:val="tx1"/>
            </w14:solidFill>
          </w14:textFill>
        </w:rPr>
        <w:t>关于201</w:t>
      </w:r>
      <w:r>
        <w:rPr>
          <w:rFonts w:hint="eastAsia" w:ascii="方正小标宋简体" w:hAnsi="方正小标宋简体" w:eastAsia="方正小标宋简体" w:cs="方正小标宋简体"/>
          <w:b/>
          <w:color w:val="000000" w:themeColor="text1"/>
          <w:sz w:val="44"/>
          <w:szCs w:val="44"/>
          <w:shd w:val="clear" w:color="auto" w:fill="auto"/>
          <w:lang w:val="en-US" w:eastAsia="zh-CN"/>
          <w14:textFill>
            <w14:solidFill>
              <w14:schemeClr w14:val="tx1"/>
            </w14:solidFill>
          </w14:textFill>
        </w:rPr>
        <w:t>8</w:t>
      </w:r>
      <w:r>
        <w:rPr>
          <w:rFonts w:hint="eastAsia" w:ascii="方正小标宋简体" w:hAnsi="方正小标宋简体" w:eastAsia="方正小标宋简体" w:cs="方正小标宋简体"/>
          <w:b/>
          <w:color w:val="000000" w:themeColor="text1"/>
          <w:sz w:val="44"/>
          <w:szCs w:val="44"/>
          <w:shd w:val="clear" w:color="auto" w:fill="auto"/>
          <w14:textFill>
            <w14:solidFill>
              <w14:schemeClr w14:val="tx1"/>
            </w14:solidFill>
          </w14:textFill>
        </w:rPr>
        <w:t>年度部门整体支出绩效自评报告</w:t>
      </w:r>
    </w:p>
    <w:p>
      <w:pPr>
        <w:spacing w:line="578" w:lineRule="exact"/>
        <w:ind w:firstLine="1100" w:firstLineChars="250"/>
        <w:rPr>
          <w:rFonts w:hint="eastAsia" w:ascii="方正小标宋简体" w:hAnsi="方正小标宋简体" w:eastAsia="方正小标宋简体" w:cs="方正小标宋简体"/>
          <w:color w:val="000000" w:themeColor="text1"/>
          <w:sz w:val="44"/>
          <w:szCs w:val="44"/>
          <w:shd w:val="clear" w:color="auto" w:fill="auto"/>
          <w14:textFill>
            <w14:solidFill>
              <w14:schemeClr w14:val="tx1"/>
            </w14:solidFill>
          </w14:textFill>
        </w:rPr>
      </w:pPr>
    </w:p>
    <w:p>
      <w:pPr>
        <w:spacing w:line="578" w:lineRule="exact"/>
        <w:ind w:firstLine="800" w:firstLineChars="250"/>
        <w:rPr>
          <w:rFonts w:eastAsia="方正黑体_GBK"/>
          <w:color w:val="000000" w:themeColor="text1"/>
          <w:sz w:val="32"/>
          <w:szCs w:val="32"/>
          <w:shd w:val="clear" w:color="auto" w:fill="auto"/>
          <w14:textFill>
            <w14:solidFill>
              <w14:schemeClr w14:val="tx1"/>
            </w14:solidFill>
          </w14:textFill>
        </w:rPr>
      </w:pPr>
      <w:r>
        <w:rPr>
          <w:rFonts w:eastAsia="方正黑体_GBK"/>
          <w:color w:val="000000" w:themeColor="text1"/>
          <w:sz w:val="32"/>
          <w:szCs w:val="32"/>
          <w:shd w:val="clear" w:color="auto" w:fill="auto"/>
          <w14:textFill>
            <w14:solidFill>
              <w14:schemeClr w14:val="tx1"/>
            </w14:solidFill>
          </w14:textFill>
        </w:rPr>
        <w:t>一、部门（单位）概况</w:t>
      </w:r>
    </w:p>
    <w:p>
      <w:pPr>
        <w:keepNext w:val="0"/>
        <w:keepLines w:val="0"/>
        <w:widowControl/>
        <w:suppressLineNumbers w:val="0"/>
        <w:ind w:firstLine="640" w:firstLineChars="200"/>
        <w:jc w:val="left"/>
        <w:rPr>
          <w:rFonts w:hint="eastAsia" w:ascii="Times New Roman" w:hAnsi="Times New Roman" w:eastAsia="方正仿宋_GBK" w:cs="Times New Roman"/>
          <w:bCs/>
          <w:snapToGrid w:val="0"/>
          <w:color w:val="000000" w:themeColor="text1"/>
          <w:kern w:val="2"/>
          <w:sz w:val="32"/>
          <w:szCs w:val="32"/>
          <w:shd w:val="clear" w:color="auto" w:fill="auto"/>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（一）机构组成</w:t>
      </w:r>
      <w:r>
        <w:rPr>
          <w:rFonts w:eastAsia="方正楷体_GBK"/>
          <w:color w:val="000000" w:themeColor="text1"/>
          <w:sz w:val="32"/>
          <w:szCs w:val="32"/>
          <w:shd w:val="clear" w:color="auto" w:fill="auto"/>
          <w14:textFill>
            <w14:solidFill>
              <w14:schemeClr w14:val="tx1"/>
            </w14:solidFill>
          </w14:textFill>
        </w:rPr>
        <w:t>。</w:t>
      </w:r>
      <w:r>
        <w:rPr>
          <w:rFonts w:hint="eastAsia" w:ascii="方正仿宋_GBK" w:hAnsi="方正仿宋_GBK" w:eastAsia="方正仿宋_GBK" w:cs="方正仿宋_GBK"/>
          <w:bCs/>
          <w:snapToGrid w:val="0"/>
          <w:color w:val="000000" w:themeColor="text1"/>
          <w:kern w:val="2"/>
          <w:sz w:val="32"/>
          <w:szCs w:val="32"/>
          <w:shd w:val="clear" w:color="auto" w:fill="auto"/>
          <w:lang w:val="en-US" w:eastAsia="zh-CN" w:bidi="ar-SA"/>
          <w14:textFill>
            <w14:solidFill>
              <w14:schemeClr w14:val="tx1"/>
            </w14:solidFill>
          </w14:textFill>
        </w:rPr>
        <w:t>达川区扶贫和移民工作局（一级局）属行政单位，下设有大中型水利水电工程移民安置管理中心  （二级副科级事业单位）。本单位设有办公室、财务审计稽查股、扶贫规划项目股、社会扶贫股、移民股共5个股室。</w:t>
      </w:r>
    </w:p>
    <w:p>
      <w:pPr>
        <w:pStyle w:val="5"/>
        <w:adjustRightInd w:val="0"/>
        <w:snapToGrid w:val="0"/>
        <w:spacing w:line="600" w:lineRule="exact"/>
        <w:ind w:firstLine="640" w:firstLineChars="200"/>
        <w:rPr>
          <w:rFonts w:hint="eastAsia" w:ascii="Times New Roman" w:hAnsi="Times New Roman" w:eastAsia="方正仿宋_GBK" w:cs="Times New Roman"/>
          <w:bCs/>
          <w:snapToGrid w:val="0"/>
          <w:color w:val="000000" w:themeColor="text1"/>
          <w:kern w:val="2"/>
          <w:sz w:val="32"/>
          <w:szCs w:val="32"/>
          <w:shd w:val="clear" w:color="auto" w:fill="auto"/>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auto"/>
          <w:lang w:val="en-US" w:eastAsia="zh-CN" w:bidi="ar-SA"/>
          <w14:textFill>
            <w14:solidFill>
              <w14:schemeClr w14:val="tx1"/>
            </w14:solidFill>
          </w14:textFill>
        </w:rPr>
        <w:t>（二）机构主要职能</w:t>
      </w:r>
      <w:r>
        <w:rPr>
          <w:rFonts w:eastAsia="方正楷体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s="Times New Roman"/>
          <w:bCs/>
          <w:snapToGrid w:val="0"/>
          <w:color w:val="000000" w:themeColor="text1"/>
          <w:kern w:val="2"/>
          <w:sz w:val="32"/>
          <w:szCs w:val="32"/>
          <w:shd w:val="clear" w:color="auto" w:fill="auto"/>
          <w:lang w:val="en-US" w:eastAsia="zh-CN" w:bidi="ar-SA"/>
          <w14:textFill>
            <w14:solidFill>
              <w14:schemeClr w14:val="tx1"/>
            </w14:solidFill>
          </w14:textFill>
        </w:rPr>
        <w:t>拟订全区扶贫开发中长期规划和年度计划，组织、协调和指导全区产业扶贫、教育扶贫、卫生扶贫、科技扶贫、革命老区建设、特殊类区扶贫开发工作，组织和指导社会扶贫工作，负责联络区外机构或组织在区定点扶贫与扶贫协作工作，组织和指导全区有关扶贫开发对外交流与合作，负责外援扶贫项目的引进和实施，承担扶贫、移民资金管理责任，制订大中型水利水电工程移民工作年度计划，管理和监督全区大中型水利水电工程移民迁建安置实施工作，组织移民安置验收、后期扶持和监督评估。</w:t>
      </w:r>
    </w:p>
    <w:p>
      <w:pPr>
        <w:pStyle w:val="5"/>
        <w:adjustRightInd w:val="0"/>
        <w:snapToGrid w:val="0"/>
        <w:spacing w:line="600" w:lineRule="exact"/>
        <w:ind w:firstLine="640" w:firstLineChars="200"/>
        <w:rPr>
          <w:rFonts w:hint="eastAsia"/>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auto"/>
          <w:lang w:val="en-US" w:eastAsia="zh-CN" w:bidi="ar-SA"/>
          <w14:textFill>
            <w14:solidFill>
              <w14:schemeClr w14:val="tx1"/>
            </w14:solidFill>
          </w14:textFill>
        </w:rPr>
        <w:t>（三）人员概况。</w:t>
      </w:r>
      <w:r>
        <w:rPr>
          <w:rFonts w:hint="eastAsia"/>
          <w:color w:val="000000" w:themeColor="text1"/>
          <w:sz w:val="32"/>
          <w:szCs w:val="32"/>
          <w:shd w:val="clear" w:color="auto" w:fill="auto"/>
          <w:lang w:eastAsia="zh-CN"/>
          <w14:textFill>
            <w14:solidFill>
              <w14:schemeClr w14:val="tx1"/>
            </w14:solidFill>
          </w14:textFill>
        </w:rPr>
        <w:t>本单位属行政单位，有</w:t>
      </w:r>
      <w:r>
        <w:rPr>
          <w:rFonts w:hint="eastAsia"/>
          <w:color w:val="000000" w:themeColor="text1"/>
          <w:sz w:val="32"/>
          <w:szCs w:val="32"/>
          <w:shd w:val="clear" w:color="auto" w:fill="auto"/>
          <w:lang w:val="en-US" w:eastAsia="zh-CN"/>
          <w14:textFill>
            <w14:solidFill>
              <w14:schemeClr w14:val="tx1"/>
            </w14:solidFill>
          </w14:textFill>
        </w:rPr>
        <w:t>14个行政编，2个工勤编，有行政人员11 人，工勤3人。</w:t>
      </w:r>
      <w:r>
        <w:rPr>
          <w:rFonts w:hint="eastAsia"/>
          <w:color w:val="000000" w:themeColor="text1"/>
          <w:sz w:val="32"/>
          <w:szCs w:val="32"/>
          <w:shd w:val="clear" w:color="auto" w:fill="auto"/>
          <w:lang w:eastAsia="zh-CN"/>
          <w14:textFill>
            <w14:solidFill>
              <w14:schemeClr w14:val="tx1"/>
            </w14:solidFill>
          </w14:textFill>
        </w:rPr>
        <w:t>设有</w:t>
      </w:r>
      <w:r>
        <w:rPr>
          <w:rFonts w:hint="eastAsia"/>
          <w:color w:val="000000" w:themeColor="text1"/>
          <w:sz w:val="32"/>
          <w:szCs w:val="32"/>
          <w:shd w:val="clear" w:color="auto" w:fill="auto"/>
          <w14:textFill>
            <w14:solidFill>
              <w14:schemeClr w14:val="tx1"/>
            </w14:solidFill>
          </w14:textFill>
        </w:rPr>
        <w:t>下属二级单位</w:t>
      </w:r>
      <w:r>
        <w:rPr>
          <w:rFonts w:hint="eastAsia"/>
          <w:color w:val="000000" w:themeColor="text1"/>
          <w:sz w:val="32"/>
          <w:szCs w:val="32"/>
          <w:shd w:val="clear" w:color="auto" w:fill="auto"/>
          <w:lang w:val="en-US" w:eastAsia="zh-CN"/>
          <w14:textFill>
            <w14:solidFill>
              <w14:schemeClr w14:val="tx1"/>
            </w14:solidFill>
          </w14:textFill>
        </w:rPr>
        <w:t>1</w:t>
      </w:r>
      <w:r>
        <w:rPr>
          <w:rFonts w:hint="eastAsia"/>
          <w:color w:val="000000" w:themeColor="text1"/>
          <w:sz w:val="32"/>
          <w:szCs w:val="32"/>
          <w:shd w:val="clear" w:color="auto" w:fill="auto"/>
          <w14:textFill>
            <w14:solidFill>
              <w14:schemeClr w14:val="tx1"/>
            </w14:solidFill>
          </w14:textFill>
        </w:rPr>
        <w:t>个</w:t>
      </w:r>
      <w:r>
        <w:rPr>
          <w:rFonts w:hint="eastAsia"/>
          <w:color w:val="000000" w:themeColor="text1"/>
          <w:sz w:val="32"/>
          <w:szCs w:val="32"/>
          <w:shd w:val="clear" w:color="auto" w:fill="auto"/>
          <w:lang w:eastAsia="zh-CN"/>
          <w14:textFill>
            <w14:solidFill>
              <w14:schemeClr w14:val="tx1"/>
            </w14:solidFill>
          </w14:textFill>
        </w:rPr>
        <w:t>。（达川区大中型水利水电</w:t>
      </w:r>
      <w:r>
        <w:rPr>
          <w:rFonts w:hint="eastAsia"/>
          <w:color w:val="000000" w:themeColor="text1"/>
          <w:sz w:val="32"/>
          <w:szCs w:val="32"/>
          <w:shd w:val="clear" w:color="auto" w:fill="auto"/>
          <w:lang w:val="en-US" w:eastAsia="zh-CN"/>
          <w14:textFill>
            <w14:solidFill>
              <w14:schemeClr w14:val="tx1"/>
            </w14:solidFill>
          </w14:textFill>
        </w:rPr>
        <w:t>a工程</w:t>
      </w:r>
      <w:r>
        <w:rPr>
          <w:rFonts w:hint="eastAsia"/>
          <w:color w:val="000000" w:themeColor="text1"/>
          <w:sz w:val="32"/>
          <w:szCs w:val="32"/>
          <w:shd w:val="clear" w:color="auto" w:fill="auto"/>
          <w:lang w:eastAsia="zh-CN"/>
          <w14:textFill>
            <w14:solidFill>
              <w14:schemeClr w14:val="tx1"/>
            </w14:solidFill>
          </w14:textFill>
        </w:rPr>
        <w:t>移民安置中心，事业单位，事业编制</w:t>
      </w:r>
      <w:r>
        <w:rPr>
          <w:rFonts w:hint="eastAsia"/>
          <w:color w:val="000000" w:themeColor="text1"/>
          <w:sz w:val="32"/>
          <w:szCs w:val="32"/>
          <w:shd w:val="clear" w:color="auto" w:fill="auto"/>
          <w:lang w:val="en-US" w:eastAsia="zh-CN"/>
          <w14:textFill>
            <w14:solidFill>
              <w14:schemeClr w14:val="tx1"/>
            </w14:solidFill>
          </w14:textFill>
        </w:rPr>
        <w:t>12人，在职职工8人</w:t>
      </w:r>
      <w:r>
        <w:rPr>
          <w:rFonts w:hint="eastAsia"/>
          <w:color w:val="000000" w:themeColor="text1"/>
          <w:sz w:val="32"/>
          <w:szCs w:val="32"/>
          <w:shd w:val="clear" w:color="auto" w:fill="auto"/>
          <w:lang w:eastAsia="zh-CN"/>
          <w14:textFill>
            <w14:solidFill>
              <w14:schemeClr w14:val="tx1"/>
            </w14:solidFill>
          </w14:textFill>
        </w:rPr>
        <w:t>）</w:t>
      </w:r>
    </w:p>
    <w:p>
      <w:pPr>
        <w:spacing w:line="578" w:lineRule="exact"/>
        <w:ind w:firstLine="640" w:firstLineChars="200"/>
        <w:rPr>
          <w:rFonts w:eastAsia="方正黑体_GBK"/>
          <w:color w:val="000000" w:themeColor="text1"/>
          <w:sz w:val="32"/>
          <w:szCs w:val="32"/>
          <w:shd w:val="clear" w:color="auto" w:fill="auto"/>
          <w14:textFill>
            <w14:solidFill>
              <w14:schemeClr w14:val="tx1"/>
            </w14:solidFill>
          </w14:textFill>
        </w:rPr>
      </w:pPr>
      <w:r>
        <w:rPr>
          <w:rFonts w:eastAsia="方正黑体_GBK"/>
          <w:color w:val="000000" w:themeColor="text1"/>
          <w:sz w:val="32"/>
          <w:szCs w:val="32"/>
          <w:shd w:val="clear" w:color="auto" w:fill="auto"/>
          <w14:textFill>
            <w14:solidFill>
              <w14:schemeClr w14:val="tx1"/>
            </w14:solidFill>
          </w14:textFill>
        </w:rPr>
        <w:t>二、201</w:t>
      </w:r>
      <w:r>
        <w:rPr>
          <w:rFonts w:hint="eastAsia" w:eastAsia="方正黑体_GBK"/>
          <w:color w:val="000000" w:themeColor="text1"/>
          <w:sz w:val="32"/>
          <w:szCs w:val="32"/>
          <w:shd w:val="clear" w:color="auto" w:fill="auto"/>
          <w:lang w:val="en-US" w:eastAsia="zh-CN"/>
          <w14:textFill>
            <w14:solidFill>
              <w14:schemeClr w14:val="tx1"/>
            </w14:solidFill>
          </w14:textFill>
        </w:rPr>
        <w:t>8</w:t>
      </w:r>
      <w:r>
        <w:rPr>
          <w:rFonts w:eastAsia="方正黑体_GBK"/>
          <w:color w:val="000000" w:themeColor="text1"/>
          <w:sz w:val="32"/>
          <w:szCs w:val="32"/>
          <w:shd w:val="clear" w:color="auto" w:fill="auto"/>
          <w14:textFill>
            <w14:solidFill>
              <w14:schemeClr w14:val="tx1"/>
            </w14:solidFill>
          </w14:textFill>
        </w:rPr>
        <w:t>年部门收支情况</w:t>
      </w:r>
    </w:p>
    <w:p>
      <w:pPr>
        <w:numPr>
          <w:ilvl w:val="0"/>
          <w:numId w:val="7"/>
        </w:numPr>
        <w:spacing w:line="600" w:lineRule="exact"/>
        <w:ind w:firstLine="640"/>
        <w:rPr>
          <w:rFonts w:eastAsia="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auto"/>
          <w:lang w:val="en-US" w:eastAsia="zh-CN" w:bidi="ar-SA"/>
          <w14:textFill>
            <w14:solidFill>
              <w14:schemeClr w14:val="tx1"/>
            </w14:solidFill>
          </w14:textFill>
        </w:rPr>
        <w:t>部门财政资金收入情况</w:t>
      </w:r>
      <w:r>
        <w:rPr>
          <w:rFonts w:eastAsia="方正楷体_GBK"/>
          <w:color w:val="000000" w:themeColor="text1"/>
          <w:sz w:val="32"/>
          <w:szCs w:val="32"/>
          <w:shd w:val="clear" w:color="auto" w:fill="auto"/>
          <w14:textFill>
            <w14:solidFill>
              <w14:schemeClr w14:val="tx1"/>
            </w14:solidFill>
          </w14:textFill>
        </w:rPr>
        <w:t>。</w:t>
      </w:r>
    </w:p>
    <w:p>
      <w:pPr>
        <w:numPr>
          <w:ilvl w:val="0"/>
          <w:numId w:val="0"/>
        </w:numPr>
        <w:spacing w:line="600" w:lineRule="exact"/>
        <w:ind w:firstLine="640" w:firstLineChars="200"/>
        <w:rPr>
          <w:rFonts w:hint="eastAsia" w:ascii="仿宋_GB2312"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201</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8</w:t>
      </w:r>
      <w:r>
        <w:rPr>
          <w:rFonts w:hint="eastAsia" w:ascii="仿宋_GB2312" w:eastAsia="仿宋_GB2312"/>
          <w:color w:val="000000" w:themeColor="text1"/>
          <w:sz w:val="32"/>
          <w:szCs w:val="32"/>
          <w:shd w:val="clear" w:color="auto" w:fill="auto"/>
          <w14:textFill>
            <w14:solidFill>
              <w14:schemeClr w14:val="tx1"/>
            </w14:solidFill>
          </w14:textFill>
        </w:rPr>
        <w:t>年本年收入合计</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2141.01</w:t>
      </w:r>
      <w:r>
        <w:rPr>
          <w:rFonts w:hint="eastAsia" w:ascii="仿宋_GB2312" w:eastAsia="仿宋_GB2312"/>
          <w:color w:val="000000" w:themeColor="text1"/>
          <w:sz w:val="32"/>
          <w:szCs w:val="32"/>
          <w:shd w:val="clear" w:color="auto" w:fill="auto"/>
          <w14:textFill>
            <w14:solidFill>
              <w14:schemeClr w14:val="tx1"/>
            </w14:solidFill>
          </w14:textFill>
        </w:rPr>
        <w:t>万元，其中：一般公共预算财政拨款收入</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949.47</w:t>
      </w:r>
      <w:r>
        <w:rPr>
          <w:rFonts w:hint="eastAsia" w:ascii="仿宋_GB2312" w:eastAsia="仿宋_GB2312"/>
          <w:color w:val="000000" w:themeColor="text1"/>
          <w:sz w:val="32"/>
          <w:szCs w:val="32"/>
          <w:shd w:val="clear" w:color="auto" w:fill="auto"/>
          <w14:textFill>
            <w14:solidFill>
              <w14:schemeClr w14:val="tx1"/>
            </w14:solidFill>
          </w14:textFill>
        </w:rPr>
        <w:t>万元，占</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44.3</w:t>
      </w:r>
      <w:r>
        <w:rPr>
          <w:rFonts w:hint="eastAsia" w:ascii="仿宋_GB2312" w:eastAsia="仿宋_GB2312"/>
          <w:color w:val="000000" w:themeColor="text1"/>
          <w:sz w:val="32"/>
          <w:szCs w:val="32"/>
          <w:shd w:val="clear" w:color="auto" w:fill="auto"/>
          <w14:textFill>
            <w14:solidFill>
              <w14:schemeClr w14:val="tx1"/>
            </w14:solidFill>
          </w14:textFill>
        </w:rPr>
        <w:t>%；政府性基金预算财政拨款收入</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1511.54</w:t>
      </w:r>
      <w:r>
        <w:rPr>
          <w:rFonts w:hint="eastAsia" w:ascii="仿宋_GB2312" w:eastAsia="仿宋_GB2312"/>
          <w:color w:val="000000" w:themeColor="text1"/>
          <w:sz w:val="32"/>
          <w:szCs w:val="32"/>
          <w:shd w:val="clear" w:color="auto" w:fill="auto"/>
          <w14:textFill>
            <w14:solidFill>
              <w14:schemeClr w14:val="tx1"/>
            </w14:solidFill>
          </w14:textFill>
        </w:rPr>
        <w:t>万元，占</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55.7</w:t>
      </w:r>
      <w:r>
        <w:rPr>
          <w:rFonts w:hint="eastAsia" w:ascii="仿宋_GB2312" w:eastAsia="仿宋_GB2312"/>
          <w:color w:val="000000" w:themeColor="text1"/>
          <w:sz w:val="32"/>
          <w:szCs w:val="32"/>
          <w:shd w:val="clear" w:color="auto" w:fill="auto"/>
          <w14:textFill>
            <w14:solidFill>
              <w14:schemeClr w14:val="tx1"/>
            </w14:solidFill>
          </w14:textFill>
        </w:rPr>
        <w:t>%；</w:t>
      </w:r>
    </w:p>
    <w:p>
      <w:pPr>
        <w:spacing w:line="578" w:lineRule="exact"/>
        <w:ind w:firstLine="640" w:firstLineChars="200"/>
        <w:rPr>
          <w:rFonts w:eastAsia="方正楷体_GBK"/>
          <w:color w:val="000000" w:themeColor="text1"/>
          <w:sz w:val="32"/>
          <w:szCs w:val="32"/>
          <w:shd w:val="clear" w:color="auto" w:fill="auto"/>
          <w14:textFill>
            <w14:solidFill>
              <w14:schemeClr w14:val="tx1"/>
            </w14:solidFill>
          </w14:textFill>
        </w:rPr>
      </w:pPr>
      <w:r>
        <w:rPr>
          <w:rFonts w:eastAsia="方正楷体_GBK"/>
          <w:color w:val="000000" w:themeColor="text1"/>
          <w:sz w:val="32"/>
          <w:szCs w:val="32"/>
          <w:shd w:val="clear" w:color="auto" w:fill="auto"/>
          <w14:textFill>
            <w14:solidFill>
              <w14:schemeClr w14:val="tx1"/>
            </w14:solidFill>
          </w14:textFill>
        </w:rPr>
        <w:t>（二）部门财政资金支出情况。</w:t>
      </w:r>
    </w:p>
    <w:p>
      <w:pPr>
        <w:spacing w:line="600" w:lineRule="exact"/>
        <w:ind w:firstLine="645"/>
        <w:jc w:val="left"/>
        <w:rPr>
          <w:rFonts w:hint="eastAsia" w:eastAsia="方正仿宋_GBK"/>
          <w:bCs/>
          <w:color w:val="000000" w:themeColor="text1"/>
          <w:sz w:val="32"/>
          <w:szCs w:val="32"/>
          <w:shd w:val="clear" w:color="auto" w:fill="auto"/>
          <w:lang w:val="en-US" w:eastAsia="zh-CN"/>
          <w14:textFill>
            <w14:solidFill>
              <w14:schemeClr w14:val="tx1"/>
            </w14:solidFill>
          </w14:textFill>
        </w:rPr>
      </w:pPr>
      <w:r>
        <w:rPr>
          <w:rFonts w:eastAsia="方正仿宋_GBK"/>
          <w:bCs/>
          <w:color w:val="000000" w:themeColor="text1"/>
          <w:sz w:val="32"/>
          <w:szCs w:val="32"/>
          <w:shd w:val="clear" w:color="auto" w:fill="auto"/>
          <w14:textFill>
            <w14:solidFill>
              <w14:schemeClr w14:val="tx1"/>
            </w14:solidFill>
          </w14:textFill>
        </w:rPr>
        <w:t>201</w:t>
      </w:r>
      <w:r>
        <w:rPr>
          <w:rFonts w:hint="eastAsia" w:eastAsia="方正仿宋_GBK"/>
          <w:bCs/>
          <w:color w:val="000000" w:themeColor="text1"/>
          <w:sz w:val="32"/>
          <w:szCs w:val="32"/>
          <w:shd w:val="clear" w:color="auto" w:fill="auto"/>
          <w:lang w:val="en-US" w:eastAsia="zh-CN"/>
          <w14:textFill>
            <w14:solidFill>
              <w14:schemeClr w14:val="tx1"/>
            </w14:solidFill>
          </w14:textFill>
        </w:rPr>
        <w:t>8</w:t>
      </w:r>
      <w:r>
        <w:rPr>
          <w:rFonts w:eastAsia="方正仿宋_GBK"/>
          <w:bCs/>
          <w:color w:val="000000" w:themeColor="text1"/>
          <w:sz w:val="32"/>
          <w:szCs w:val="32"/>
          <w:shd w:val="clear" w:color="auto" w:fill="auto"/>
          <w14:textFill>
            <w14:solidFill>
              <w14:schemeClr w14:val="tx1"/>
            </w14:solidFill>
          </w14:textFill>
        </w:rPr>
        <w:t>年达州市达川区</w:t>
      </w:r>
      <w:r>
        <w:rPr>
          <w:rFonts w:hint="eastAsia" w:eastAsia="方正仿宋_GBK"/>
          <w:bCs/>
          <w:color w:val="000000" w:themeColor="text1"/>
          <w:sz w:val="32"/>
          <w:szCs w:val="32"/>
          <w:shd w:val="clear" w:color="auto" w:fill="auto"/>
          <w:lang w:eastAsia="zh-CN"/>
          <w14:textFill>
            <w14:solidFill>
              <w14:schemeClr w14:val="tx1"/>
            </w14:solidFill>
          </w14:textFill>
        </w:rPr>
        <w:t>扶贫和移民工作局</w:t>
      </w:r>
      <w:r>
        <w:rPr>
          <w:rFonts w:eastAsia="方正仿宋_GBK"/>
          <w:bCs/>
          <w:color w:val="000000" w:themeColor="text1"/>
          <w:sz w:val="32"/>
          <w:szCs w:val="32"/>
          <w:shd w:val="clear" w:color="auto" w:fill="auto"/>
          <w14:textFill>
            <w14:solidFill>
              <w14:schemeClr w14:val="tx1"/>
            </w14:solidFill>
          </w14:textFill>
        </w:rPr>
        <w:t>单位本级本年支出</w:t>
      </w:r>
      <w:r>
        <w:rPr>
          <w:rFonts w:hint="eastAsia" w:eastAsia="方正仿宋_GBK"/>
          <w:bCs/>
          <w:color w:val="000000" w:themeColor="text1"/>
          <w:sz w:val="32"/>
          <w:szCs w:val="32"/>
          <w:shd w:val="clear" w:color="auto" w:fill="auto"/>
          <w:lang w:val="en-US" w:eastAsia="zh-CN"/>
          <w14:textFill>
            <w14:solidFill>
              <w14:schemeClr w14:val="tx1"/>
            </w14:solidFill>
          </w14:textFill>
        </w:rPr>
        <w:t>2581.03</w:t>
      </w:r>
      <w:r>
        <w:rPr>
          <w:rFonts w:eastAsia="方正仿宋_GBK"/>
          <w:bCs/>
          <w:color w:val="000000" w:themeColor="text1"/>
          <w:sz w:val="32"/>
          <w:szCs w:val="32"/>
          <w:shd w:val="clear" w:color="auto" w:fill="auto"/>
          <w14:textFill>
            <w14:solidFill>
              <w14:schemeClr w14:val="tx1"/>
            </w14:solidFill>
          </w14:textFill>
        </w:rPr>
        <w:t>万元，其中：基本支出</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579.96</w:t>
      </w:r>
      <w:r>
        <w:rPr>
          <w:rFonts w:eastAsia="方正仿宋_GBK"/>
          <w:bCs/>
          <w:color w:val="000000" w:themeColor="text1"/>
          <w:sz w:val="32"/>
          <w:szCs w:val="32"/>
          <w:shd w:val="clear" w:color="auto" w:fill="auto"/>
          <w14:textFill>
            <w14:solidFill>
              <w14:schemeClr w14:val="tx1"/>
            </w14:solidFill>
          </w14:textFill>
        </w:rPr>
        <w:t>万元（人员经费</w:t>
      </w:r>
      <w:r>
        <w:rPr>
          <w:rFonts w:hint="eastAsia" w:eastAsia="方正仿宋_GBK"/>
          <w:bCs/>
          <w:color w:val="000000" w:themeColor="text1"/>
          <w:sz w:val="32"/>
          <w:szCs w:val="32"/>
          <w:shd w:val="clear" w:color="auto" w:fill="auto"/>
          <w14:textFill>
            <w14:solidFill>
              <w14:schemeClr w14:val="tx1"/>
            </w14:solidFill>
          </w14:textFill>
        </w:rPr>
        <w:t>293.71</w:t>
      </w:r>
      <w:r>
        <w:rPr>
          <w:rFonts w:hint="eastAsia" w:ascii="仿宋_GB2312" w:eastAsia="仿宋_GB2312"/>
          <w:color w:val="000000" w:themeColor="text1"/>
          <w:sz w:val="32"/>
          <w:szCs w:val="32"/>
          <w:shd w:val="clear" w:color="auto" w:fill="auto"/>
          <w14:textFill>
            <w14:solidFill>
              <w14:schemeClr w14:val="tx1"/>
            </w14:solidFill>
          </w14:textFill>
        </w:rPr>
        <w:t>万元，公用经费286.25</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 xml:space="preserve"> </w:t>
      </w:r>
      <w:r>
        <w:rPr>
          <w:rFonts w:hint="eastAsia" w:ascii="仿宋_GB2312" w:eastAsia="仿宋_GB2312"/>
          <w:color w:val="000000" w:themeColor="text1"/>
          <w:sz w:val="32"/>
          <w:szCs w:val="32"/>
          <w:shd w:val="clear" w:color="auto" w:fill="auto"/>
          <w14:textFill>
            <w14:solidFill>
              <w14:schemeClr w14:val="tx1"/>
            </w14:solidFill>
          </w14:textFill>
        </w:rPr>
        <w:t>万元</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eastAsia="方正仿宋_GBK"/>
          <w:bCs/>
          <w:color w:val="000000" w:themeColor="text1"/>
          <w:sz w:val="32"/>
          <w:szCs w:val="32"/>
          <w:shd w:val="clear" w:color="auto" w:fill="auto"/>
          <w14:textFill>
            <w14:solidFill>
              <w14:schemeClr w14:val="tx1"/>
            </w14:solidFill>
          </w14:textFill>
        </w:rPr>
        <w:t>项目支出</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2001.07</w:t>
      </w:r>
      <w:r>
        <w:rPr>
          <w:rFonts w:eastAsia="方正仿宋_GBK"/>
          <w:bCs/>
          <w:color w:val="000000" w:themeColor="text1"/>
          <w:sz w:val="32"/>
          <w:szCs w:val="32"/>
          <w:shd w:val="clear" w:color="auto" w:fill="auto"/>
          <w14:textFill>
            <w14:solidFill>
              <w14:schemeClr w14:val="tx1"/>
            </w14:solidFill>
          </w14:textFill>
        </w:rPr>
        <w:t>万元。</w:t>
      </w:r>
      <w:r>
        <w:rPr>
          <w:rFonts w:hint="eastAsia" w:eastAsia="方正仿宋_GBK"/>
          <w:bCs/>
          <w:color w:val="000000" w:themeColor="text1"/>
          <w:sz w:val="32"/>
          <w:szCs w:val="32"/>
          <w:shd w:val="clear" w:color="auto" w:fill="auto"/>
          <w:lang w:val="en-US" w:eastAsia="zh-CN"/>
          <w14:textFill>
            <w14:solidFill>
              <w14:schemeClr w14:val="tx1"/>
            </w14:solidFill>
          </w14:textFill>
        </w:rPr>
        <w:t xml:space="preserve">                                                               </w:t>
      </w:r>
    </w:p>
    <w:p>
      <w:pPr>
        <w:spacing w:line="600" w:lineRule="exact"/>
        <w:ind w:firstLine="645"/>
        <w:jc w:val="left"/>
        <w:rPr>
          <w:rFonts w:hint="eastAsia" w:ascii="仿宋_GB2312" w:eastAsia="仿宋_GB2312"/>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lang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部门财政收入结转结余情况</w:t>
      </w:r>
      <w:r>
        <w:rPr>
          <w:rFonts w:hint="eastAsia" w:ascii="仿宋_GB2312" w:eastAsia="仿宋_GB2312"/>
          <w:color w:val="000000" w:themeColor="text1"/>
          <w:sz w:val="32"/>
          <w:szCs w:val="32"/>
          <w:shd w:val="clear" w:color="auto" w:fill="auto"/>
          <w14:textFill>
            <w14:solidFill>
              <w14:schemeClr w14:val="tx1"/>
            </w14:solidFill>
          </w14:textFill>
        </w:rPr>
        <w:t>。</w:t>
      </w:r>
    </w:p>
    <w:p>
      <w:pPr>
        <w:spacing w:line="578" w:lineRule="exact"/>
        <w:ind w:firstLine="640" w:firstLineChars="200"/>
        <w:rPr>
          <w:rFonts w:eastAsia="方正仿宋_GBK"/>
          <w:bCs/>
          <w:color w:val="000000" w:themeColor="text1"/>
          <w:sz w:val="32"/>
          <w:szCs w:val="32"/>
          <w:shd w:val="clear" w:color="auto" w:fill="auto"/>
          <w14:textFill>
            <w14:solidFill>
              <w14:schemeClr w14:val="tx1"/>
            </w14:solidFill>
          </w14:textFill>
        </w:rPr>
      </w:pPr>
      <w:r>
        <w:rPr>
          <w:rFonts w:eastAsia="方正仿宋_GBK"/>
          <w:bCs/>
          <w:color w:val="000000" w:themeColor="text1"/>
          <w:sz w:val="32"/>
          <w:szCs w:val="32"/>
          <w:shd w:val="clear" w:color="auto" w:fill="auto"/>
          <w14:textFill>
            <w14:solidFill>
              <w14:schemeClr w14:val="tx1"/>
            </w14:solidFill>
          </w14:textFill>
        </w:rPr>
        <w:t>201</w:t>
      </w:r>
      <w:r>
        <w:rPr>
          <w:rFonts w:hint="eastAsia" w:eastAsia="方正仿宋_GBK"/>
          <w:bCs/>
          <w:color w:val="000000" w:themeColor="text1"/>
          <w:sz w:val="32"/>
          <w:szCs w:val="32"/>
          <w:shd w:val="clear" w:color="auto" w:fill="auto"/>
          <w:lang w:val="en-US" w:eastAsia="zh-CN"/>
          <w14:textFill>
            <w14:solidFill>
              <w14:schemeClr w14:val="tx1"/>
            </w14:solidFill>
          </w14:textFill>
        </w:rPr>
        <w:t>8</w:t>
      </w:r>
      <w:r>
        <w:rPr>
          <w:rFonts w:eastAsia="方正仿宋_GBK"/>
          <w:bCs/>
          <w:color w:val="000000" w:themeColor="text1"/>
          <w:sz w:val="32"/>
          <w:szCs w:val="32"/>
          <w:shd w:val="clear" w:color="auto" w:fill="auto"/>
          <w14:textFill>
            <w14:solidFill>
              <w14:schemeClr w14:val="tx1"/>
            </w14:solidFill>
          </w14:textFill>
        </w:rPr>
        <w:t>年本级单位结转下年资金</w:t>
      </w:r>
      <w:r>
        <w:rPr>
          <w:rFonts w:hint="eastAsia" w:eastAsia="方正仿宋_GBK"/>
          <w:bCs/>
          <w:color w:val="000000" w:themeColor="text1"/>
          <w:sz w:val="32"/>
          <w:szCs w:val="32"/>
          <w:shd w:val="clear" w:color="auto" w:fill="auto"/>
          <w:lang w:val="en-US" w:eastAsia="zh-CN"/>
          <w14:textFill>
            <w14:solidFill>
              <w14:schemeClr w14:val="tx1"/>
            </w14:solidFill>
          </w14:textFill>
        </w:rPr>
        <w:t>2531.9</w:t>
      </w:r>
      <w:r>
        <w:rPr>
          <w:rFonts w:eastAsia="方正仿宋_GBK"/>
          <w:bCs/>
          <w:color w:val="000000" w:themeColor="text1"/>
          <w:sz w:val="32"/>
          <w:szCs w:val="32"/>
          <w:shd w:val="clear" w:color="auto" w:fill="auto"/>
          <w14:textFill>
            <w14:solidFill>
              <w14:schemeClr w14:val="tx1"/>
            </w14:solidFill>
          </w14:textFill>
        </w:rPr>
        <w:t>万元。</w:t>
      </w:r>
    </w:p>
    <w:p>
      <w:pPr>
        <w:spacing w:line="578" w:lineRule="exact"/>
        <w:ind w:firstLine="800" w:firstLineChars="250"/>
        <w:rPr>
          <w:rFonts w:eastAsia="方正黑体_GBK"/>
          <w:color w:val="000000" w:themeColor="text1"/>
          <w:sz w:val="32"/>
          <w:szCs w:val="32"/>
          <w:shd w:val="clear" w:color="auto" w:fill="auto"/>
          <w14:textFill>
            <w14:solidFill>
              <w14:schemeClr w14:val="tx1"/>
            </w14:solidFill>
          </w14:textFill>
        </w:rPr>
      </w:pPr>
      <w:r>
        <w:rPr>
          <w:rFonts w:eastAsia="方正黑体_GBK"/>
          <w:color w:val="000000" w:themeColor="text1"/>
          <w:sz w:val="32"/>
          <w:szCs w:val="32"/>
          <w:shd w:val="clear" w:color="auto" w:fill="auto"/>
          <w14:textFill>
            <w14:solidFill>
              <w14:schemeClr w14:val="tx1"/>
            </w14:solidFill>
          </w14:textFill>
        </w:rPr>
        <w:t>三、部门财政支出管理情况</w:t>
      </w:r>
    </w:p>
    <w:p>
      <w:pPr>
        <w:spacing w:line="578" w:lineRule="exact"/>
        <w:ind w:firstLine="640" w:firstLineChars="200"/>
        <w:rPr>
          <w:rFonts w:eastAsia="方正楷体_GBK"/>
          <w:color w:val="000000" w:themeColor="text1"/>
          <w:sz w:val="32"/>
          <w:szCs w:val="32"/>
          <w:shd w:val="clear" w:color="auto" w:fill="auto"/>
          <w14:textFill>
            <w14:solidFill>
              <w14:schemeClr w14:val="tx1"/>
            </w14:solidFill>
          </w14:textFill>
        </w:rPr>
      </w:pPr>
      <w:r>
        <w:rPr>
          <w:rFonts w:eastAsia="方正楷体_GBK"/>
          <w:color w:val="000000" w:themeColor="text1"/>
          <w:sz w:val="32"/>
          <w:szCs w:val="32"/>
          <w:shd w:val="clear" w:color="auto" w:fill="auto"/>
          <w14:textFill>
            <w14:solidFill>
              <w14:schemeClr w14:val="tx1"/>
            </w14:solidFill>
          </w14:textFill>
        </w:rPr>
        <w:t>（一）预算编制情况。</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1、报送时效</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按照</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区</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财政</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局</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201</w:t>
      </w:r>
      <w:r>
        <w:rPr>
          <w:rFonts w:hint="eastAsia" w:ascii="方正仿宋_GBK" w:hAnsi="方正仿宋_GBK" w:eastAsia="方正仿宋_GBK" w:cs="方正仿宋_GBK"/>
          <w:i w:val="0"/>
          <w:caps w:val="0"/>
          <w:color w:val="000000" w:themeColor="text1"/>
          <w:spacing w:val="0"/>
          <w:sz w:val="32"/>
          <w:szCs w:val="32"/>
          <w:shd w:val="clear" w:color="auto" w:fill="auto"/>
          <w:lang w:val="en-US" w:eastAsia="zh-CN"/>
          <w14:textFill>
            <w14:solidFill>
              <w14:schemeClr w14:val="tx1"/>
            </w14:solidFill>
          </w14:textFill>
        </w:rPr>
        <w:t>8</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年部门预算编制通知要求，</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我局</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按时完成部门年初预算编制工作</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，并</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及时上报</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至</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相关股室进行审核，对所编制的预算予以调整通过。</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2、编制质量</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在编制过程中，认真核实</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了</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单位财政供养人</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员</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和单位实有编制情况，正确编制</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了</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人员经费和公用经费，细化</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了</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资金支出预算范围和科目，</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预算编制全面、完整、科学合理、操作性强。</w:t>
      </w:r>
    </w:p>
    <w:p>
      <w:pPr>
        <w:numPr>
          <w:ilvl w:val="0"/>
          <w:numId w:val="8"/>
        </w:num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目标明确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在预算编制全面完整、科学合理、可操作性强的基础上，坚持厉行节约，保障我局各项工作顺利推进。</w:t>
      </w:r>
    </w:p>
    <w:p>
      <w:pPr>
        <w:numPr>
          <w:ilvl w:val="0"/>
          <w:numId w:val="9"/>
        </w:numPr>
        <w:spacing w:line="578" w:lineRule="exact"/>
        <w:ind w:firstLine="640" w:firstLineChars="200"/>
        <w:rPr>
          <w:rFonts w:eastAsia="方正楷体_GBK"/>
          <w:color w:val="000000" w:themeColor="text1"/>
          <w:sz w:val="32"/>
          <w:szCs w:val="32"/>
          <w:shd w:val="clear" w:color="auto" w:fill="auto"/>
          <w14:textFill>
            <w14:solidFill>
              <w14:schemeClr w14:val="tx1"/>
            </w14:solidFill>
          </w14:textFill>
        </w:rPr>
      </w:pPr>
      <w:r>
        <w:rPr>
          <w:rFonts w:eastAsia="方正楷体_GBK"/>
          <w:color w:val="000000" w:themeColor="text1"/>
          <w:sz w:val="32"/>
          <w:szCs w:val="32"/>
          <w:shd w:val="clear" w:color="auto" w:fill="auto"/>
          <w14:textFill>
            <w14:solidFill>
              <w14:schemeClr w14:val="tx1"/>
            </w14:solidFill>
          </w14:textFill>
        </w:rPr>
        <w:t>执行管理情况。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720"/>
        <w:jc w:val="left"/>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kern w:val="0"/>
          <w:sz w:val="32"/>
          <w:szCs w:val="32"/>
          <w:shd w:val="clear" w:color="auto" w:fill="auto"/>
          <w:lang w:val="en-US" w:eastAsia="zh-CN" w:bidi="ar"/>
          <w14:textFill>
            <w14:solidFill>
              <w14:schemeClr w14:val="tx1"/>
            </w14:solidFill>
          </w14:textFill>
        </w:rPr>
        <w:t>1、部门预算执行进度情况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left"/>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color="auto" w:fill="auto"/>
          <w:lang w:val="en-US" w:eastAsia="zh-CN" w:bidi="ar"/>
          <w14:textFill>
            <w14:solidFill>
              <w14:schemeClr w14:val="tx1"/>
            </w14:solidFill>
          </w14:textFill>
        </w:rPr>
        <w:t>按《预算法》和财政有关规定，职工工资等人员经费按月发放，专项工作经费专款专用，按实报销。在支付方式上，工资实行财政直接支付，专项资金实行专项管理，公用经费申请授权支付并尽量采取公务卡支付或转账支付，减少现金支出（零星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720"/>
        <w:jc w:val="left"/>
        <w:rPr>
          <w:rFonts w:hint="eastAsia" w:ascii="方正仿宋_GBK" w:hAnsi="方正仿宋_GBK" w:eastAsia="方正仿宋_GBK" w:cs="方正仿宋_GBK"/>
          <w:b/>
          <w:i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kern w:val="0"/>
          <w:sz w:val="32"/>
          <w:szCs w:val="32"/>
          <w:shd w:val="clear" w:color="auto" w:fill="auto"/>
          <w:lang w:val="en-US" w:eastAsia="zh-CN" w:bidi="ar"/>
          <w14:textFill>
            <w14:solidFill>
              <w14:schemeClr w14:val="tx1"/>
            </w14:solidFill>
          </w14:textFill>
        </w:rPr>
        <w:t>2、预算约束刚性情况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预算下达后，</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我局严格按照预算编制使用各项资金，每月按资金拨付进度报送资金使用申报表，并做到专款专用。</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720"/>
        <w:jc w:val="left"/>
        <w:rPr>
          <w:rFonts w:hint="eastAsia" w:ascii="方正仿宋_GBK" w:hAnsi="方正仿宋_GBK" w:eastAsia="方正仿宋_GBK" w:cs="方正仿宋_GBK"/>
          <w:b/>
          <w:i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kern w:val="0"/>
          <w:sz w:val="32"/>
          <w:szCs w:val="32"/>
          <w:shd w:val="clear" w:color="auto" w:fill="auto"/>
          <w:lang w:val="en-US" w:eastAsia="zh-CN" w:bidi="ar"/>
          <w14:textFill>
            <w14:solidFill>
              <w14:schemeClr w14:val="tx1"/>
            </w14:solidFill>
          </w14:textFill>
        </w:rPr>
        <w:t>3、行政运行成本控制情况</w:t>
      </w:r>
    </w:p>
    <w:p>
      <w:pPr>
        <w:spacing w:line="578" w:lineRule="exact"/>
        <w:ind w:firstLine="627" w:firstLineChars="196"/>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认真开展厉行节约反</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对铺张浪费</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浪费</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倡导全体机关工作人员弘扬艰苦奋斗、勤俭节约的优良作风，进一步推进建设节约型机关。</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做</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到离开办公室随手关灯，杜绝</w:t>
      </w:r>
      <w:r>
        <w:rPr>
          <w:rFonts w:hint="eastAsia" w:ascii="方正仿宋_GBK" w:hAnsi="方正仿宋_GBK" w:eastAsia="方正仿宋_GBK" w:cs="方正仿宋_GBK"/>
          <w:i w:val="0"/>
          <w:caps w:val="0"/>
          <w:color w:val="000000" w:themeColor="text1"/>
          <w:spacing w:val="0"/>
          <w:sz w:val="32"/>
          <w:szCs w:val="32"/>
          <w:shd w:val="clear" w:color="auto" w:fill="auto"/>
          <w:lang w:val="en-US"/>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长明灯</w:t>
      </w:r>
      <w:r>
        <w:rPr>
          <w:rFonts w:hint="eastAsia" w:ascii="方正仿宋_GBK" w:hAnsi="方正仿宋_GBK" w:eastAsia="方正仿宋_GBK" w:cs="方正仿宋_GBK"/>
          <w:i w:val="0"/>
          <w:caps w:val="0"/>
          <w:color w:val="000000" w:themeColor="text1"/>
          <w:spacing w:val="0"/>
          <w:sz w:val="32"/>
          <w:szCs w:val="32"/>
          <w:shd w:val="clear" w:color="auto" w:fill="auto"/>
          <w:lang w:val="en-US"/>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lang w:val="en-US"/>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白昼灯</w:t>
      </w:r>
      <w:r>
        <w:rPr>
          <w:rFonts w:hint="eastAsia" w:ascii="方正仿宋_GBK" w:hAnsi="方正仿宋_GBK" w:eastAsia="方正仿宋_GBK" w:cs="方正仿宋_GBK"/>
          <w:i w:val="0"/>
          <w:caps w:val="0"/>
          <w:color w:val="000000" w:themeColor="text1"/>
          <w:spacing w:val="0"/>
          <w:sz w:val="32"/>
          <w:szCs w:val="32"/>
          <w:shd w:val="clear" w:color="auto" w:fill="auto"/>
          <w:lang w:val="en-US"/>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；下班后自觉关闭各类电器设备电源；强化节水意识，</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加</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强办公用品的使用管理，规范办公用品的采购</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；严控三公经费。</w:t>
      </w:r>
    </w:p>
    <w:p>
      <w:pPr>
        <w:numPr>
          <w:ilvl w:val="0"/>
          <w:numId w:val="9"/>
        </w:numPr>
        <w:spacing w:line="578" w:lineRule="exact"/>
        <w:ind w:left="0" w:leftChars="0" w:firstLine="640" w:firstLineChars="200"/>
        <w:rPr>
          <w:rFonts w:eastAsia="方正楷体_GBK"/>
          <w:color w:val="000000" w:themeColor="text1"/>
          <w:sz w:val="32"/>
          <w:szCs w:val="32"/>
          <w:shd w:val="clear" w:color="auto" w:fill="auto"/>
          <w14:textFill>
            <w14:solidFill>
              <w14:schemeClr w14:val="tx1"/>
            </w14:solidFill>
          </w14:textFill>
        </w:rPr>
      </w:pPr>
      <w:r>
        <w:rPr>
          <w:rFonts w:eastAsia="方正楷体_GBK"/>
          <w:color w:val="000000" w:themeColor="text1"/>
          <w:sz w:val="32"/>
          <w:szCs w:val="32"/>
          <w:shd w:val="clear" w:color="auto" w:fill="auto"/>
          <w14:textFill>
            <w14:solidFill>
              <w14:schemeClr w14:val="tx1"/>
            </w14:solidFill>
          </w14:textFill>
        </w:rPr>
        <w:t>综合管理情况。</w:t>
      </w:r>
    </w:p>
    <w:p>
      <w:pPr>
        <w:numPr>
          <w:ilvl w:val="0"/>
          <w:numId w:val="0"/>
        </w:num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1、政府性债务管理情况</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我局无政府性债务。</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2、非税收入管理情况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2018年我局无非税收入。</w:t>
      </w:r>
    </w:p>
    <w:p>
      <w:pPr>
        <w:numPr>
          <w:ilvl w:val="0"/>
          <w:numId w:val="0"/>
        </w:numPr>
        <w:spacing w:line="578" w:lineRule="exact"/>
        <w:ind w:leftChars="200" w:firstLine="320" w:firstLineChars="1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政府采购实施情况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按照《预算法》和《政府采购法》规定编制政府采购预算和实施政府采购计划，按规定做好备案工作。201</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我局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政府采购预算为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 xml:space="preserve">19.63 </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,实际采购支出18.83万元。</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4、资产管理</w:t>
      </w:r>
    </w:p>
    <w:p>
      <w:pPr>
        <w:spacing w:line="578" w:lineRule="exact"/>
        <w:ind w:firstLine="640" w:firstLineChars="200"/>
        <w:rPr>
          <w:rFonts w:eastAsia="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固定资产实行“统一管理，分级负责”。各科室是固定资产的使用部门，并负责固定资产的保管和使用。同时，根据《行政事业单位资产清查核实管理办法》，</w:t>
      </w:r>
      <w:r>
        <w:rPr>
          <w:rFonts w:eastAsia="方正仿宋_GBK"/>
          <w:color w:val="000000" w:themeColor="text1"/>
          <w:sz w:val="32"/>
          <w:szCs w:val="32"/>
          <w:shd w:val="clear" w:color="auto" w:fill="auto"/>
          <w14:textFill>
            <w14:solidFill>
              <w14:schemeClr w14:val="tx1"/>
            </w14:solidFill>
          </w14:textFill>
        </w:rPr>
        <w:t>于201</w:t>
      </w:r>
      <w:r>
        <w:rPr>
          <w:rFonts w:hint="eastAsia" w:eastAsia="方正仿宋_GBK"/>
          <w:color w:val="000000" w:themeColor="text1"/>
          <w:sz w:val="32"/>
          <w:szCs w:val="32"/>
          <w:shd w:val="clear" w:color="auto" w:fill="auto"/>
          <w:lang w:val="en-US" w:eastAsia="zh-CN"/>
          <w14:textFill>
            <w14:solidFill>
              <w14:schemeClr w14:val="tx1"/>
            </w14:solidFill>
          </w14:textFill>
        </w:rPr>
        <w:t>8</w:t>
      </w:r>
      <w:r>
        <w:rPr>
          <w:rFonts w:eastAsia="方正仿宋_GBK"/>
          <w:color w:val="000000" w:themeColor="text1"/>
          <w:sz w:val="32"/>
          <w:szCs w:val="32"/>
          <w:shd w:val="clear" w:color="auto" w:fill="auto"/>
          <w14:textFill>
            <w14:solidFill>
              <w14:schemeClr w14:val="tx1"/>
            </w14:solidFill>
          </w14:textFill>
        </w:rPr>
        <w:t>年</w:t>
      </w:r>
      <w:r>
        <w:rPr>
          <w:rFonts w:hint="eastAsia" w:eastAsia="方正仿宋_GBK"/>
          <w:color w:val="000000" w:themeColor="text1"/>
          <w:sz w:val="32"/>
          <w:szCs w:val="32"/>
          <w:shd w:val="clear" w:color="auto" w:fill="auto"/>
          <w:lang w:val="en-US" w:eastAsia="zh-CN"/>
          <w14:textFill>
            <w14:solidFill>
              <w14:schemeClr w14:val="tx1"/>
            </w14:solidFill>
          </w14:textFill>
        </w:rPr>
        <w:t>6</w:t>
      </w:r>
      <w:r>
        <w:rPr>
          <w:rFonts w:eastAsia="方正仿宋_GBK"/>
          <w:color w:val="000000" w:themeColor="text1"/>
          <w:sz w:val="32"/>
          <w:szCs w:val="32"/>
          <w:shd w:val="clear" w:color="auto" w:fill="auto"/>
          <w14:textFill>
            <w14:solidFill>
              <w14:schemeClr w14:val="tx1"/>
            </w14:solidFill>
          </w14:textFill>
        </w:rPr>
        <w:t>月</w:t>
      </w:r>
      <w:r>
        <w:rPr>
          <w:rFonts w:hint="eastAsia" w:eastAsia="方正仿宋_GBK"/>
          <w:color w:val="000000" w:themeColor="text1"/>
          <w:sz w:val="32"/>
          <w:szCs w:val="32"/>
          <w:shd w:val="clear" w:color="auto" w:fill="auto"/>
          <w:lang w:val="en-US" w:eastAsia="zh-CN"/>
          <w14:textFill>
            <w14:solidFill>
              <w14:schemeClr w14:val="tx1"/>
            </w14:solidFill>
          </w14:textFill>
        </w:rPr>
        <w:t>、12</w:t>
      </w:r>
      <w:r>
        <w:rPr>
          <w:rFonts w:eastAsia="方正仿宋_GBK"/>
          <w:color w:val="000000" w:themeColor="text1"/>
          <w:sz w:val="32"/>
          <w:szCs w:val="32"/>
          <w:shd w:val="clear" w:color="auto" w:fill="auto"/>
          <w14:textFill>
            <w14:solidFill>
              <w14:schemeClr w14:val="tx1"/>
            </w14:solidFill>
          </w14:textFill>
        </w:rPr>
        <w:t>开展了资产清查工作。</w:t>
      </w:r>
    </w:p>
    <w:p>
      <w:pPr>
        <w:numPr>
          <w:ilvl w:val="0"/>
          <w:numId w:val="0"/>
        </w:num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资产管理信息系统建设情况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已将所有资产全部录入行政事业单位资产管理系统，并指定专人负责管理系统。</w:t>
      </w:r>
    </w:p>
    <w:p>
      <w:pPr>
        <w:keepNext w:val="0"/>
        <w:keepLines w:val="0"/>
        <w:pageBreakBefore w:val="0"/>
        <w:widowControl w:val="0"/>
        <w:numPr>
          <w:ilvl w:val="0"/>
          <w:numId w:val="10"/>
        </w:numPr>
        <w:kinsoku/>
        <w:wordWrap/>
        <w:overflowPunct/>
        <w:topLinePunct w:val="0"/>
        <w:autoSpaceDE/>
        <w:autoSpaceDN/>
        <w:bidi w:val="0"/>
        <w:adjustRightInd/>
        <w:snapToGrid/>
        <w:spacing w:line="578" w:lineRule="exact"/>
        <w:ind w:firstLine="640" w:firstLineChars="200"/>
        <w:textAlignment w:val="auto"/>
        <w:outlineLvl w:val="9"/>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资产清查情况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我局固定资产总计115.11万元，其中通用设备84.40万元，家具、用具、装具30.71万元。</w:t>
      </w:r>
    </w:p>
    <w:p>
      <w:pPr>
        <w:numPr>
          <w:ilvl w:val="0"/>
          <w:numId w:val="0"/>
        </w:num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资产报表上报情况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安排专人负责国有资产清查及报表上报工作。在资产清查结束后，已上报清查报表、清查工作报告等国有资产报表数据。 </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5、内控制度管理。</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2018年我局成立了以局长为组长的内部控制建设领导小组和内部控制评价与监督工作小组并制定了内部控制制度。</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6、信息公开。</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我局</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2018年部门预决算及财务综合报告已于批准批复后20日内向社会公开。</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7、绩效管理。</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我局</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按照要求</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展整体绩效评价，按要求向财政部门报送自评报告等相关绩效信息。</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8、依法接受财政监督情况。</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按照财政部门相关要求，开展了201</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年度财政监督检查的自查自纠工作，并报送了自查自纠报告及报表。</w:t>
      </w:r>
    </w:p>
    <w:p>
      <w:pPr>
        <w:spacing w:line="578" w:lineRule="exact"/>
        <w:ind w:firstLine="627" w:firstLineChars="196"/>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（四）整体效益。</w:t>
      </w:r>
    </w:p>
    <w:p>
      <w:pPr>
        <w:spacing w:line="578" w:lineRule="exact"/>
        <w:ind w:firstLine="640" w:firstLineChars="200"/>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认真完成了20</w:t>
      </w:r>
      <w:r>
        <w:rPr>
          <w:rFonts w:hint="eastAsia" w:ascii="方正仿宋_GBK" w:hAnsi="方正仿宋_GBK" w:eastAsia="方正仿宋_GBK" w:cs="方正仿宋_GBK"/>
          <w:i w:val="0"/>
          <w:caps w:val="0"/>
          <w:color w:val="000000" w:themeColor="text1"/>
          <w:spacing w:val="0"/>
          <w:sz w:val="32"/>
          <w:szCs w:val="32"/>
          <w:shd w:val="clear" w:color="auto" w:fill="auto"/>
          <w:lang w:val="en-US" w:eastAsia="zh-CN"/>
          <w14:textFill>
            <w14:solidFill>
              <w14:schemeClr w14:val="tx1"/>
            </w14:solidFill>
          </w14:textFill>
        </w:rPr>
        <w:t>18</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年度部门预算和决算</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的上报</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工作，</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且严格</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按照</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财政部门</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批复的预算组织实施。单位的财务基础工作日益完善。201</w:t>
      </w:r>
      <w:r>
        <w:rPr>
          <w:rFonts w:hint="eastAsia" w:ascii="方正仿宋_GBK" w:hAnsi="方正仿宋_GBK" w:eastAsia="方正仿宋_GBK" w:cs="方正仿宋_GBK"/>
          <w:i w:val="0"/>
          <w:caps w:val="0"/>
          <w:color w:val="000000" w:themeColor="text1"/>
          <w:spacing w:val="0"/>
          <w:sz w:val="32"/>
          <w:szCs w:val="32"/>
          <w:shd w:val="clear" w:color="auto" w:fill="auto"/>
          <w:lang w:val="en-US" w:eastAsia="zh-CN"/>
          <w14:textFill>
            <w14:solidFill>
              <w14:schemeClr w14:val="tx1"/>
            </w14:solidFill>
          </w14:textFill>
        </w:rPr>
        <w:t>8</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年，我</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局</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深入贯彻落实习近平总书记重要讲话和省市</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区的相关</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工作会议精神，</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完成了上级安排的各项脱贫攻坚工作任务。</w:t>
      </w:r>
    </w:p>
    <w:p>
      <w:pPr>
        <w:spacing w:line="578" w:lineRule="exact"/>
        <w:ind w:firstLine="800" w:firstLineChars="25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四、自评结论及建议</w:t>
      </w:r>
    </w:p>
    <w:p>
      <w:pPr>
        <w:spacing w:line="578" w:lineRule="exact"/>
        <w:ind w:firstLine="627" w:firstLineChars="196"/>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（一）评价结论。</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总体看，我</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预算编制及执行决算较为准确，支出管理较为规范，财务管理制度较完善，部门整体绩效较好。部门支出绩效自评得分为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92</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分。（得分明细表附后）</w:t>
      </w:r>
    </w:p>
    <w:p>
      <w:pPr>
        <w:spacing w:line="578" w:lineRule="exact"/>
        <w:ind w:firstLine="627" w:firstLineChars="196"/>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（二）存在问题。</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1、预算编制方面</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：一是预算编制的方法上有待提高，没有及时学习新的预算编制方法；二是在内容上存在不完整。</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2、政府采购方面</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计划性不强、采购单次规模小且零散，影响了政府采购的效益</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缺乏合格的高素质的采购专门人才，影响评审质量和公正原则</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 xml:space="preserve">                                                                                                                                                                                                                                                                                                                                                                                                                                                                                                                                                                                                                                                                                                                                                                                                                                                                                                                                                                                                                                                                                                                                                                                                                                                                                                                                                                                                                                                                                                                                                                                                                                                                                                                                                                                                                                                                                                                                                                                                                                                                                                                                                                                                                                                                                                                                                                                                                                                                                                                                                                                                                                                                                                                                                                                                                                                                                                                                                                                                                                                                                                                                                                                                                                                                                                                                                                                                                                                                                                                                                                                                                                                                                                                                                                                                                                                                                                                                                                             </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3、资产管理方面</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：主要是对报废固定资产未及时进行处理。</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4、财务管理及会计核算方面</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：一是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财务管理制度</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有待进一步</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完善</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；二是在会计核算方面的专业水平需进一步提高。</w:t>
      </w:r>
    </w:p>
    <w:p>
      <w:pPr>
        <w:spacing w:line="578" w:lineRule="exact"/>
        <w:ind w:firstLine="627" w:firstLineChars="196"/>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（三）改进措施。</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1、提高预算编制质量。</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确定编制标准，增强预算编制的科学性</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完善预算编制与执行制衡机制，提高预算编制的约束力</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；三是加强业务学习，提高编制能力。</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2、严格执行政府采购。</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一是做好政府采购预算工作；二是健全政府采购管理体制；三是增加政府采购人员的综合素质和业务水平。</w:t>
      </w:r>
    </w:p>
    <w:p>
      <w:pPr>
        <w:spacing w:line="578" w:lineRule="exact"/>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、强化资金财务管理。严把资金支付审核关，严格检查入账发票的</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真实性、合法性、合理性，并及时做账。</w:t>
      </w:r>
    </w:p>
    <w:p>
      <w:pPr>
        <w:spacing w:line="578" w:lineRule="exact"/>
        <w:ind w:firstLine="629" w:firstLineChars="196"/>
        <w:rPr>
          <w:rFonts w:eastAsia="方正仿宋_GBK"/>
          <w:b/>
          <w:color w:val="000000" w:themeColor="text1"/>
          <w:sz w:val="32"/>
          <w:szCs w:val="32"/>
          <w:shd w:val="clear" w:color="auto" w:fill="auto"/>
          <w14:textFill>
            <w14:solidFill>
              <w14:schemeClr w14:val="tx1"/>
            </w14:solidFill>
          </w14:textFill>
        </w:rPr>
      </w:pPr>
      <w:r>
        <w:rPr>
          <w:rFonts w:eastAsia="方正仿宋_GBK"/>
          <w:b/>
          <w:color w:val="000000" w:themeColor="text1"/>
          <w:sz w:val="32"/>
          <w:szCs w:val="32"/>
          <w:shd w:val="clear" w:color="auto" w:fill="auto"/>
          <w14:textFill>
            <w14:solidFill>
              <w14:schemeClr w14:val="tx1"/>
            </w14:solidFill>
          </w14:textFill>
        </w:rPr>
        <w:tab/>
      </w:r>
    </w:p>
    <w:p>
      <w:pPr>
        <w:spacing w:line="578" w:lineRule="exact"/>
        <w:ind w:firstLine="640" w:firstLineChars="200"/>
        <w:jc w:val="right"/>
        <w:rPr>
          <w:rFonts w:eastAsia="方正仿宋_GBK"/>
          <w:color w:val="000000" w:themeColor="text1"/>
          <w:sz w:val="32"/>
          <w:szCs w:val="32"/>
          <w:shd w:val="clear" w:color="auto" w:fill="auto"/>
          <w14:textFill>
            <w14:solidFill>
              <w14:schemeClr w14:val="tx1"/>
            </w14:solidFill>
          </w14:textFill>
        </w:rPr>
      </w:pPr>
    </w:p>
    <w:p>
      <w:pPr>
        <w:spacing w:line="578" w:lineRule="exact"/>
        <w:ind w:firstLine="640" w:firstLineChars="200"/>
        <w:jc w:val="right"/>
        <w:rPr>
          <w:rFonts w:eastAsia="方正仿宋_GBK"/>
          <w:color w:val="000000" w:themeColor="text1"/>
          <w:sz w:val="32"/>
          <w:szCs w:val="32"/>
          <w:shd w:val="clear" w:color="auto" w:fill="auto"/>
          <w14:textFill>
            <w14:solidFill>
              <w14:schemeClr w14:val="tx1"/>
            </w14:solidFill>
          </w14:textFill>
        </w:rPr>
      </w:pPr>
    </w:p>
    <w:p>
      <w:pPr>
        <w:spacing w:line="578" w:lineRule="exact"/>
        <w:ind w:firstLine="640" w:firstLineChars="200"/>
        <w:jc w:val="right"/>
        <w:rPr>
          <w:rFonts w:hint="eastAsia" w:eastAsia="方正仿宋_GBK"/>
          <w:color w:val="000000" w:themeColor="text1"/>
          <w:sz w:val="32"/>
          <w:szCs w:val="32"/>
          <w:shd w:val="clear" w:color="auto" w:fill="auto"/>
          <w:lang w:eastAsia="zh-CN"/>
          <w14:textFill>
            <w14:solidFill>
              <w14:schemeClr w14:val="tx1"/>
            </w14:solidFill>
          </w14:textFill>
        </w:rPr>
      </w:pPr>
      <w:r>
        <w:rPr>
          <w:rFonts w:eastAsia="方正仿宋_GBK"/>
          <w:color w:val="000000" w:themeColor="text1"/>
          <w:sz w:val="32"/>
          <w:szCs w:val="32"/>
          <w:shd w:val="clear" w:color="auto" w:fill="auto"/>
          <w14:textFill>
            <w14:solidFill>
              <w14:schemeClr w14:val="tx1"/>
            </w14:solidFill>
          </w14:textFill>
        </w:rPr>
        <w:t>达州市达川区</w:t>
      </w:r>
      <w:r>
        <w:rPr>
          <w:rFonts w:hint="eastAsia" w:eastAsia="方正仿宋_GBK"/>
          <w:color w:val="000000" w:themeColor="text1"/>
          <w:sz w:val="32"/>
          <w:szCs w:val="32"/>
          <w:shd w:val="clear" w:color="auto" w:fill="auto"/>
          <w:lang w:eastAsia="zh-CN"/>
          <w14:textFill>
            <w14:solidFill>
              <w14:schemeClr w14:val="tx1"/>
            </w14:solidFill>
          </w14:textFill>
        </w:rPr>
        <w:t>扶贫和移民工作局</w:t>
      </w:r>
    </w:p>
    <w:p>
      <w:pPr>
        <w:spacing w:line="578" w:lineRule="exact"/>
        <w:rPr>
          <w:rFonts w:eastAsia="方正仿宋_GBK"/>
          <w:color w:val="000000" w:themeColor="text1"/>
          <w:sz w:val="32"/>
          <w:szCs w:val="32"/>
          <w:shd w:val="clear" w:color="auto" w:fill="auto"/>
          <w14:textFill>
            <w14:solidFill>
              <w14:schemeClr w14:val="tx1"/>
            </w14:solidFill>
          </w14:textFill>
        </w:rPr>
      </w:pPr>
      <w:r>
        <w:rPr>
          <w:rFonts w:hint="eastAsia" w:eastAsia="方正仿宋_GBK"/>
          <w:color w:val="000000" w:themeColor="text1"/>
          <w:sz w:val="32"/>
          <w:szCs w:val="32"/>
          <w:shd w:val="clear" w:color="auto" w:fill="auto"/>
          <w14:textFill>
            <w14:solidFill>
              <w14:schemeClr w14:val="tx1"/>
            </w14:solidFill>
          </w14:textFill>
        </w:rPr>
        <w:t xml:space="preserve">                                       </w:t>
      </w:r>
    </w:p>
    <w:p>
      <w:pPr>
        <w:spacing w:line="578" w:lineRule="exact"/>
        <w:ind w:firstLine="640" w:firstLineChars="200"/>
        <w:jc w:val="right"/>
        <w:rPr>
          <w:rFonts w:eastAsia="方正仿宋_GBK"/>
          <w:color w:val="000000" w:themeColor="text1"/>
          <w:sz w:val="32"/>
          <w:szCs w:val="32"/>
          <w:shd w:val="clear" w:color="auto" w:fill="auto"/>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pPr>
      <w:r>
        <w:rPr>
          <w:rFonts w:eastAsia="方正仿宋_GBK"/>
          <w:color w:val="000000" w:themeColor="text1"/>
          <w:sz w:val="32"/>
          <w:szCs w:val="32"/>
          <w:shd w:val="clear" w:color="auto" w:fill="auto"/>
          <w14:textFill>
            <w14:solidFill>
              <w14:schemeClr w14:val="tx1"/>
            </w14:solidFill>
          </w14:textFill>
        </w:rPr>
        <w:t>201</w:t>
      </w:r>
      <w:r>
        <w:rPr>
          <w:rFonts w:hint="eastAsia" w:eastAsia="方正仿宋_GBK"/>
          <w:color w:val="000000" w:themeColor="text1"/>
          <w:sz w:val="32"/>
          <w:szCs w:val="32"/>
          <w:shd w:val="clear" w:color="auto" w:fill="auto"/>
          <w:lang w:val="en-US" w:eastAsia="zh-CN"/>
          <w14:textFill>
            <w14:solidFill>
              <w14:schemeClr w14:val="tx1"/>
            </w14:solidFill>
          </w14:textFill>
        </w:rPr>
        <w:t>9</w:t>
      </w:r>
      <w:r>
        <w:rPr>
          <w:rFonts w:eastAsia="方正仿宋_GBK"/>
          <w:color w:val="000000" w:themeColor="text1"/>
          <w:sz w:val="32"/>
          <w:szCs w:val="32"/>
          <w:shd w:val="clear" w:color="auto" w:fill="auto"/>
          <w14:textFill>
            <w14:solidFill>
              <w14:schemeClr w14:val="tx1"/>
            </w14:solidFill>
          </w14:textFill>
        </w:rPr>
        <w:t>年</w:t>
      </w:r>
      <w:r>
        <w:rPr>
          <w:rFonts w:hint="eastAsia" w:eastAsia="方正仿宋_GBK"/>
          <w:color w:val="000000" w:themeColor="text1"/>
          <w:sz w:val="32"/>
          <w:szCs w:val="32"/>
          <w:shd w:val="clear" w:color="auto" w:fill="auto"/>
          <w:lang w:val="en-US" w:eastAsia="zh-CN"/>
          <w14:textFill>
            <w14:solidFill>
              <w14:schemeClr w14:val="tx1"/>
            </w14:solidFill>
          </w14:textFill>
        </w:rPr>
        <w:t>8</w:t>
      </w:r>
      <w:r>
        <w:rPr>
          <w:rFonts w:eastAsia="方正仿宋_GBK"/>
          <w:color w:val="000000" w:themeColor="text1"/>
          <w:sz w:val="32"/>
          <w:szCs w:val="32"/>
          <w:shd w:val="clear" w:color="auto" w:fill="auto"/>
          <w14:textFill>
            <w14:solidFill>
              <w14:schemeClr w14:val="tx1"/>
            </w14:solidFill>
          </w14:textFill>
        </w:rPr>
        <w:t>月</w:t>
      </w:r>
      <w:r>
        <w:rPr>
          <w:rFonts w:hint="eastAsia" w:eastAsia="方正仿宋_GBK"/>
          <w:color w:val="000000" w:themeColor="text1"/>
          <w:sz w:val="32"/>
          <w:szCs w:val="32"/>
          <w:shd w:val="clear" w:color="auto" w:fill="auto"/>
          <w:lang w:val="en-US" w:eastAsia="zh-CN"/>
          <w14:textFill>
            <w14:solidFill>
              <w14:schemeClr w14:val="tx1"/>
            </w14:solidFill>
          </w14:textFill>
        </w:rPr>
        <w:t>26日</w:t>
      </w:r>
    </w:p>
    <w:tbl>
      <w:tblPr>
        <w:tblStyle w:val="12"/>
        <w:tblW w:w="15269" w:type="dxa"/>
        <w:tblInd w:w="0" w:type="dxa"/>
        <w:shd w:val="clear" w:color="auto" w:fill="auto"/>
        <w:tblLayout w:type="fixed"/>
        <w:tblCellMar>
          <w:top w:w="0" w:type="dxa"/>
          <w:left w:w="0" w:type="dxa"/>
          <w:bottom w:w="0" w:type="dxa"/>
          <w:right w:w="0" w:type="dxa"/>
        </w:tblCellMar>
      </w:tblPr>
      <w:tblGrid>
        <w:gridCol w:w="603"/>
        <w:gridCol w:w="765"/>
        <w:gridCol w:w="1115"/>
        <w:gridCol w:w="2985"/>
        <w:gridCol w:w="8166"/>
        <w:gridCol w:w="1"/>
        <w:gridCol w:w="545"/>
        <w:gridCol w:w="1"/>
        <w:gridCol w:w="545"/>
        <w:gridCol w:w="1"/>
        <w:gridCol w:w="541"/>
        <w:gridCol w:w="1"/>
      </w:tblGrid>
      <w:tr>
        <w:tblPrEx>
          <w:tblCellMar>
            <w:top w:w="0" w:type="dxa"/>
            <w:left w:w="0" w:type="dxa"/>
            <w:bottom w:w="0" w:type="dxa"/>
            <w:right w:w="0" w:type="dxa"/>
          </w:tblCellMar>
        </w:tblPrEx>
        <w:trPr>
          <w:gridAfter w:val="1"/>
          <w:wAfter w:w="1" w:type="dxa"/>
          <w:trHeight w:val="1200" w:hRule="atLeast"/>
        </w:trPr>
        <w:tc>
          <w:tcPr>
            <w:tcW w:w="141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themeColor="text1"/>
                <w:sz w:val="36"/>
                <w:szCs w:val="36"/>
                <w:u w:val="none"/>
                <w:shd w:val="clear" w:color="auto" w:fill="auto"/>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36"/>
                <w:szCs w:val="36"/>
                <w:u w:val="none"/>
                <w:shd w:val="clear" w:color="auto" w:fill="auto"/>
                <w:lang w:val="en-US" w:eastAsia="zh-CN" w:bidi="ar"/>
                <w14:textFill>
                  <w14:solidFill>
                    <w14:schemeClr w14:val="tx1"/>
                  </w14:solidFill>
                </w14:textFill>
              </w:rPr>
              <w:t>达川区扶贫和移民工作局部门整体支出绩效评价得分表</w:t>
            </w:r>
          </w:p>
        </w:tc>
        <w:tc>
          <w:tcPr>
            <w:tcW w:w="546"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themeColor="text1"/>
                <w:sz w:val="36"/>
                <w:szCs w:val="36"/>
                <w:u w:val="none"/>
                <w:shd w:val="clear" w:color="auto" w:fill="auto"/>
                <w14:textFill>
                  <w14:solidFill>
                    <w14:schemeClr w14:val="tx1"/>
                  </w14:solidFill>
                </w14:textFill>
              </w:rPr>
            </w:pPr>
          </w:p>
        </w:tc>
        <w:tc>
          <w:tcPr>
            <w:tcW w:w="542"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themeColor="text1"/>
                <w:sz w:val="36"/>
                <w:szCs w:val="36"/>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b/>
                <w:i w:val="0"/>
                <w:color w:val="000000" w:themeColor="text1"/>
                <w:kern w:val="0"/>
                <w:sz w:val="20"/>
                <w:szCs w:val="20"/>
                <w:u w:val="none"/>
                <w:shd w:val="clear" w:color="auto" w:fill="auto"/>
                <w:lang w:val="en-US" w:eastAsia="zh-CN" w:bidi="ar"/>
                <w14:textFill>
                  <w14:solidFill>
                    <w14:schemeClr w14:val="tx1"/>
                  </w14:solidFill>
                </w14:textFill>
              </w:rPr>
              <w:t>一级　　　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b/>
                <w:i w:val="0"/>
                <w:color w:val="000000" w:themeColor="text1"/>
                <w:kern w:val="0"/>
                <w:sz w:val="20"/>
                <w:szCs w:val="20"/>
                <w:u w:val="none"/>
                <w:shd w:val="clear" w:color="auto" w:fill="auto"/>
                <w:lang w:val="en-US" w:eastAsia="zh-CN" w:bidi="ar"/>
                <w14:textFill>
                  <w14:solidFill>
                    <w14:schemeClr w14:val="tx1"/>
                  </w14:solidFill>
                </w14:textFill>
              </w:rPr>
              <w:t>二级指标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b/>
                <w:i w:val="0"/>
                <w:color w:val="000000" w:themeColor="text1"/>
                <w:kern w:val="0"/>
                <w:sz w:val="20"/>
                <w:szCs w:val="20"/>
                <w:u w:val="none"/>
                <w:shd w:val="clear" w:color="auto" w:fill="auto"/>
                <w:lang w:val="en-US" w:eastAsia="zh-CN" w:bidi="ar"/>
                <w14:textFill>
                  <w14:solidFill>
                    <w14:schemeClr w14:val="tx1"/>
                  </w14:solidFill>
                </w14:textFill>
              </w:rPr>
              <w:t>三级指标</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b/>
                <w:i w:val="0"/>
                <w:color w:val="000000" w:themeColor="text1"/>
                <w:kern w:val="0"/>
                <w:sz w:val="20"/>
                <w:szCs w:val="20"/>
                <w:u w:val="none"/>
                <w:shd w:val="clear" w:color="auto" w:fill="auto"/>
                <w:lang w:val="en-US" w:eastAsia="zh-CN" w:bidi="ar"/>
                <w14:textFill>
                  <w14:solidFill>
                    <w14:schemeClr w14:val="tx1"/>
                  </w14:solidFill>
                </w14:textFill>
              </w:rPr>
              <w:t>指标解释</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b/>
                <w:i w:val="0"/>
                <w:color w:val="000000" w:themeColor="text1"/>
                <w:kern w:val="0"/>
                <w:sz w:val="20"/>
                <w:szCs w:val="20"/>
                <w:u w:val="none"/>
                <w:shd w:val="clear" w:color="auto" w:fill="auto"/>
                <w:lang w:val="en-US" w:eastAsia="zh-CN" w:bidi="ar"/>
                <w14:textFill>
                  <w14:solidFill>
                    <w14:schemeClr w14:val="tx1"/>
                  </w14:solidFill>
                </w14:textFill>
              </w:rPr>
              <w:t>计分标准（备注）</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0"/>
                <w:szCs w:val="20"/>
                <w:u w:val="none"/>
                <w:shd w:val="clear" w:color="auto" w:fill="auto"/>
                <w:lang w:val="en-US" w:eastAsia="zh-CN" w:bidi="ar"/>
                <w14:textFill>
                  <w14:solidFill>
                    <w14:schemeClr w14:val="tx1"/>
                  </w14:solidFill>
                </w14:textFill>
              </w:rPr>
              <w:t>自评得分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0"/>
                <w:szCs w:val="20"/>
                <w:u w:val="none"/>
                <w:shd w:val="clear" w:color="auto" w:fill="auto"/>
                <w:lang w:val="en-US" w:eastAsia="zh-CN" w:bidi="ar"/>
                <w14:textFill>
                  <w14:solidFill>
                    <w14:schemeClr w14:val="tx1"/>
                  </w14:solidFill>
                </w14:textFill>
              </w:rPr>
              <w:t>财评得分</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shd w:val="clear" w:color="auto" w:fill="auto"/>
                <w:lang w:val="en-US" w:eastAsia="zh-CN" w:bidi="ar"/>
                <w14:textFill>
                  <w14:solidFill>
                    <w14:schemeClr w14:val="tx1"/>
                  </w14:solidFill>
                </w14:textFill>
              </w:rPr>
            </w:pPr>
          </w:p>
        </w:tc>
      </w:tr>
      <w:tr>
        <w:tblPrEx>
          <w:tblCellMar>
            <w:top w:w="0" w:type="dxa"/>
            <w:left w:w="0" w:type="dxa"/>
            <w:bottom w:w="0" w:type="dxa"/>
            <w:right w:w="0" w:type="dxa"/>
          </w:tblCellMar>
        </w:tblPrEx>
        <w:trPr>
          <w:trHeight w:val="720"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预算编制（</w:t>
            </w:r>
            <w:r>
              <w:rPr>
                <w:rStyle w:val="30"/>
                <w:rFonts w:eastAsia="仿宋_GB2312"/>
                <w:color w:val="000000" w:themeColor="text1"/>
                <w:shd w:val="clear" w:color="auto" w:fill="auto"/>
                <w:lang w:val="en-US" w:eastAsia="zh-CN" w:bidi="ar"/>
                <w14:textFill>
                  <w14:solidFill>
                    <w14:schemeClr w14:val="tx1"/>
                  </w14:solidFill>
                </w14:textFill>
              </w:rPr>
              <w:t>16</w:t>
            </w:r>
            <w:r>
              <w:rPr>
                <w:rStyle w:val="31"/>
                <w:rFonts w:hAnsi="宋体"/>
                <w:color w:val="000000" w:themeColor="text1"/>
                <w:shd w:val="clear" w:color="auto" w:fill="auto"/>
                <w:lang w:val="en-US" w:eastAsia="zh-CN" w:bidi="ar"/>
                <w14:textFill>
                  <w14:solidFill>
                    <w14:schemeClr w14:val="tx1"/>
                  </w14:solidFill>
                </w14:textFill>
              </w:rPr>
              <w:t>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报送时效　　（</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基础信息更新　　（</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各单位是否按照部门预算编制通知和有关要求，按时完成基础库、项目库报送工作</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超过规定</w:t>
            </w:r>
            <w:r>
              <w:rPr>
                <w:rStyle w:val="30"/>
                <w:rFonts w:eastAsia="仿宋_GB2312"/>
                <w:color w:val="000000" w:themeColor="text1"/>
                <w:shd w:val="clear" w:color="auto" w:fill="auto"/>
                <w:lang w:val="en-US" w:eastAsia="zh-CN" w:bidi="ar"/>
                <w14:textFill>
                  <w14:solidFill>
                    <w14:schemeClr w14:val="tx1"/>
                  </w14:solidFill>
                </w14:textFill>
              </w:rPr>
              <w:t>5</w:t>
            </w:r>
            <w:r>
              <w:rPr>
                <w:rStyle w:val="31"/>
                <w:rFonts w:hAnsi="宋体"/>
                <w:color w:val="000000" w:themeColor="text1"/>
                <w:shd w:val="clear" w:color="auto" w:fill="auto"/>
                <w:lang w:val="en-US" w:eastAsia="zh-CN" w:bidi="ar"/>
                <w14:textFill>
                  <w14:solidFill>
                    <w14:schemeClr w14:val="tx1"/>
                  </w14:solidFill>
                </w14:textFill>
              </w:rPr>
              <w:t>个工作日扣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w:t>
            </w:r>
            <w:r>
              <w:rPr>
                <w:rStyle w:val="30"/>
                <w:rFonts w:eastAsia="仿宋_GB2312"/>
                <w:color w:val="000000" w:themeColor="text1"/>
                <w:shd w:val="clear" w:color="auto" w:fill="auto"/>
                <w:lang w:val="en-US" w:eastAsia="zh-CN" w:bidi="ar"/>
                <w14:textFill>
                  <w14:solidFill>
                    <w14:schemeClr w14:val="tx1"/>
                  </w14:solidFill>
                </w14:textFill>
              </w:rPr>
              <w:t>10</w:t>
            </w:r>
            <w:r>
              <w:rPr>
                <w:rStyle w:val="31"/>
                <w:rFonts w:hAnsi="宋体"/>
                <w:color w:val="000000" w:themeColor="text1"/>
                <w:shd w:val="clear" w:color="auto" w:fill="auto"/>
                <w:lang w:val="en-US" w:eastAsia="zh-CN" w:bidi="ar"/>
                <w14:textFill>
                  <w14:solidFill>
                    <w14:schemeClr w14:val="tx1"/>
                  </w14:solidFill>
                </w14:textFill>
              </w:rPr>
              <w:t>个工作日扣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分，以此类推，直至扣完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82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编制质量　　（</w:t>
            </w:r>
            <w:r>
              <w:rPr>
                <w:rStyle w:val="30"/>
                <w:rFonts w:eastAsia="仿宋_GB2312"/>
                <w:color w:val="000000" w:themeColor="text1"/>
                <w:shd w:val="clear" w:color="auto" w:fill="auto"/>
                <w:lang w:val="en-US" w:eastAsia="zh-CN" w:bidi="ar"/>
                <w14:textFill>
                  <w14:solidFill>
                    <w14:schemeClr w14:val="tx1"/>
                  </w14:solidFill>
                </w14:textFill>
              </w:rPr>
              <w:t>6</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预算编制准确　　（</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考核预算项目资金性质变动情况</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项目资金性质变动控制在</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个内，得分；</w:t>
            </w:r>
            <w:r>
              <w:rPr>
                <w:rStyle w:val="30"/>
                <w:rFonts w:eastAsia="仿宋_GB2312"/>
                <w:color w:val="000000" w:themeColor="text1"/>
                <w:shd w:val="clear" w:color="auto" w:fill="auto"/>
                <w:lang w:val="en-US" w:eastAsia="zh-CN" w:bidi="ar"/>
                <w14:textFill>
                  <w14:solidFill>
                    <w14:schemeClr w14:val="tx1"/>
                  </w14:solidFill>
                </w14:textFill>
              </w:rPr>
              <w:t>2-3</w:t>
            </w:r>
            <w:r>
              <w:rPr>
                <w:rStyle w:val="31"/>
                <w:rFonts w:hAnsi="宋体"/>
                <w:color w:val="000000" w:themeColor="text1"/>
                <w:shd w:val="clear" w:color="auto" w:fill="auto"/>
                <w:lang w:val="en-US" w:eastAsia="zh-CN" w:bidi="ar"/>
                <w14:textFill>
                  <w14:solidFill>
                    <w14:schemeClr w14:val="tx1"/>
                  </w14:solidFill>
                </w14:textFill>
              </w:rPr>
              <w:t>个得</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分；超过</w:t>
            </w:r>
            <w:r>
              <w:rPr>
                <w:rStyle w:val="30"/>
                <w:rFonts w:eastAsia="仿宋_GB2312"/>
                <w:color w:val="000000" w:themeColor="text1"/>
                <w:shd w:val="clear" w:color="auto" w:fill="auto"/>
                <w:lang w:val="en-US" w:eastAsia="zh-CN" w:bidi="ar"/>
                <w14:textFill>
                  <w14:solidFill>
                    <w14:schemeClr w14:val="tx1"/>
                  </w14:solidFill>
                </w14:textFill>
              </w:rPr>
              <w:t>3</w:t>
            </w:r>
            <w:r>
              <w:rPr>
                <w:rStyle w:val="31"/>
                <w:rFonts w:hAnsi="宋体"/>
                <w:color w:val="000000" w:themeColor="text1"/>
                <w:shd w:val="clear" w:color="auto" w:fill="auto"/>
                <w:lang w:val="en-US" w:eastAsia="zh-CN" w:bidi="ar"/>
                <w14:textFill>
                  <w14:solidFill>
                    <w14:schemeClr w14:val="tx1"/>
                  </w14:solidFill>
                </w14:textFill>
              </w:rPr>
              <w:t>个以上，不得分。（注：按照上级及区委区政府批准的项目资金性质变动如财政资金整合等情况不计入考核）</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4</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部门预算审查　　（</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根据部门集体审查、区人大对预算草案审查结果进行考核</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无部门集体审查的不得分；被人大预算审查后提出并确需修改的错误，每个问题扣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目标明确　　（</w:t>
            </w:r>
            <w:r>
              <w:rPr>
                <w:rStyle w:val="30"/>
                <w:rFonts w:eastAsia="仿宋_GB2312"/>
                <w:color w:val="000000" w:themeColor="text1"/>
                <w:shd w:val="clear" w:color="auto" w:fill="auto"/>
                <w:lang w:val="en-US" w:eastAsia="zh-CN" w:bidi="ar"/>
                <w14:textFill>
                  <w14:solidFill>
                    <w14:schemeClr w14:val="tx1"/>
                  </w14:solidFill>
                </w14:textFill>
              </w:rPr>
              <w:t>8</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部门整体目标　　（</w:t>
            </w:r>
            <w:r>
              <w:rPr>
                <w:rStyle w:val="30"/>
                <w:rFonts w:eastAsia="仿宋_GB2312"/>
                <w:color w:val="000000" w:themeColor="text1"/>
                <w:shd w:val="clear" w:color="auto" w:fill="auto"/>
                <w:lang w:val="en-US" w:eastAsia="zh-CN" w:bidi="ar"/>
                <w14:textFill>
                  <w14:solidFill>
                    <w14:schemeClr w14:val="tx1"/>
                  </w14:solidFill>
                </w14:textFill>
              </w:rPr>
              <w:t>5</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部门全年整体工作目标编制完整、合理</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有完整、明确、合理的部门整体工作方案得分，否则不得分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4</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重点项目目标　　（</w:t>
            </w:r>
            <w:r>
              <w:rPr>
                <w:rStyle w:val="30"/>
                <w:rFonts w:eastAsia="仿宋_GB2312"/>
                <w:color w:val="000000" w:themeColor="text1"/>
                <w:shd w:val="clear" w:color="auto" w:fill="auto"/>
                <w:lang w:val="en-US" w:eastAsia="zh-CN" w:bidi="ar"/>
                <w14:textFill>
                  <w14:solidFill>
                    <w14:schemeClr w14:val="tx1"/>
                  </w14:solidFill>
                </w14:textFill>
              </w:rPr>
              <w:t>3</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重大项目实施方案明确、量化、可操作</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有完整、明确、合理的</w:t>
            </w:r>
            <w:bookmarkStart w:id="74" w:name="_GoBack"/>
            <w:bookmarkEnd w:id="74"/>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重点项目工作方案得分，否则不得分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1410"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预算执行（</w:t>
            </w:r>
            <w:r>
              <w:rPr>
                <w:rStyle w:val="30"/>
                <w:rFonts w:eastAsia="仿宋_GB2312"/>
                <w:color w:val="000000" w:themeColor="text1"/>
                <w:shd w:val="clear" w:color="auto" w:fill="auto"/>
                <w:lang w:val="en-US" w:eastAsia="zh-CN" w:bidi="ar"/>
                <w14:textFill>
                  <w14:solidFill>
                    <w14:schemeClr w14:val="tx1"/>
                  </w14:solidFill>
                </w14:textFill>
              </w:rPr>
              <w:t>24</w:t>
            </w:r>
            <w:r>
              <w:rPr>
                <w:rStyle w:val="31"/>
                <w:rFonts w:hAnsi="宋体"/>
                <w:color w:val="000000" w:themeColor="text1"/>
                <w:shd w:val="clear" w:color="auto" w:fill="auto"/>
                <w:lang w:val="en-US" w:eastAsia="zh-CN" w:bidi="ar"/>
                <w14:textFill>
                  <w14:solidFill>
                    <w14:schemeClr w14:val="tx1"/>
                  </w14:solidFill>
                </w14:textFill>
              </w:rPr>
              <w:t>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资金调度　　（</w:t>
            </w:r>
            <w:r>
              <w:rPr>
                <w:rStyle w:val="30"/>
                <w:rFonts w:eastAsia="仿宋_GB2312"/>
                <w:color w:val="000000" w:themeColor="text1"/>
                <w:shd w:val="clear" w:color="auto" w:fill="auto"/>
                <w:lang w:val="en-US" w:eastAsia="zh-CN" w:bidi="ar"/>
                <w14:textFill>
                  <w14:solidFill>
                    <w14:schemeClr w14:val="tx1"/>
                  </w14:solidFill>
                </w14:textFill>
              </w:rPr>
              <w:t>5</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支付进度控制率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用以反映和考核部门（单位）预算执行的及时性和均衡性程度。</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支付进度率</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（部门支付进度</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区级平均支付进度）</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，支付进度率控制在</w:t>
            </w:r>
            <w:r>
              <w:rPr>
                <w:rStyle w:val="30"/>
                <w:rFonts w:eastAsia="仿宋_GB2312"/>
                <w:color w:val="000000" w:themeColor="text1"/>
                <w:shd w:val="clear" w:color="auto" w:fill="auto"/>
                <w:lang w:val="en-US" w:eastAsia="zh-CN" w:bidi="ar"/>
                <w14:textFill>
                  <w14:solidFill>
                    <w14:schemeClr w14:val="tx1"/>
                  </w14:solidFill>
                </w14:textFill>
              </w:rPr>
              <w:t>90%—110%</w:t>
            </w:r>
            <w:r>
              <w:rPr>
                <w:rStyle w:val="31"/>
                <w:rFonts w:hAnsi="宋体"/>
                <w:color w:val="000000" w:themeColor="text1"/>
                <w:shd w:val="clear" w:color="auto" w:fill="auto"/>
                <w:lang w:val="en-US" w:eastAsia="zh-CN" w:bidi="ar"/>
                <w14:textFill>
                  <w14:solidFill>
                    <w14:schemeClr w14:val="tx1"/>
                  </w14:solidFill>
                </w14:textFill>
              </w:rPr>
              <w:t>间。</w:t>
            </w:r>
            <w:r>
              <w:rPr>
                <w:rStyle w:val="31"/>
                <w:rFonts w:hAnsi="宋体"/>
                <w:color w:val="000000" w:themeColor="text1"/>
                <w:shd w:val="clear" w:color="auto" w:fill="auto"/>
                <w:lang w:val="en-US" w:eastAsia="zh-CN" w:bidi="ar"/>
                <w14:textFill>
                  <w14:solidFill>
                    <w14:schemeClr w14:val="tx1"/>
                  </w14:solidFill>
                </w14:textFill>
              </w:rPr>
              <w:br w:type="textWrapping"/>
            </w:r>
            <w:r>
              <w:rPr>
                <w:rStyle w:val="31"/>
                <w:rFonts w:hAnsi="宋体"/>
                <w:color w:val="000000" w:themeColor="text1"/>
                <w:shd w:val="clear" w:color="auto" w:fill="auto"/>
                <w:lang w:val="en-US" w:eastAsia="zh-CN" w:bidi="ar"/>
                <w14:textFill>
                  <w14:solidFill>
                    <w14:schemeClr w14:val="tx1"/>
                  </w14:solidFill>
                </w14:textFill>
              </w:rPr>
              <w:t>部门支付进度：部门（单位）在某一时点的支出预算执行总数与年度支出预算数的比率。</w:t>
            </w:r>
            <w:r>
              <w:rPr>
                <w:rStyle w:val="31"/>
                <w:rFonts w:hAnsi="宋体"/>
                <w:color w:val="000000" w:themeColor="text1"/>
                <w:shd w:val="clear" w:color="auto" w:fill="auto"/>
                <w:lang w:val="en-US" w:eastAsia="zh-CN" w:bidi="ar"/>
                <w14:textFill>
                  <w14:solidFill>
                    <w14:schemeClr w14:val="tx1"/>
                  </w14:solidFill>
                </w14:textFill>
              </w:rPr>
              <w:br w:type="textWrapping"/>
            </w:r>
            <w:r>
              <w:rPr>
                <w:rStyle w:val="31"/>
                <w:rFonts w:hAnsi="宋体"/>
                <w:color w:val="000000" w:themeColor="text1"/>
                <w:shd w:val="clear" w:color="auto" w:fill="auto"/>
                <w:lang w:val="en-US" w:eastAsia="zh-CN" w:bidi="ar"/>
                <w14:textFill>
                  <w14:solidFill>
                    <w14:schemeClr w14:val="tx1"/>
                  </w14:solidFill>
                </w14:textFill>
              </w:rPr>
              <w:t>区级平均支付进度：在某时点上，本级财政的支付进度率，以序时进度代替。</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5</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115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财政预算执行（</w:t>
            </w:r>
            <w:r>
              <w:rPr>
                <w:rStyle w:val="30"/>
                <w:rFonts w:eastAsia="仿宋_GB2312"/>
                <w:color w:val="000000" w:themeColor="text1"/>
                <w:shd w:val="clear" w:color="auto" w:fill="auto"/>
                <w:lang w:val="en-US" w:eastAsia="zh-CN" w:bidi="ar"/>
                <w14:textFill>
                  <w14:solidFill>
                    <w14:schemeClr w14:val="tx1"/>
                  </w14:solidFill>
                </w14:textFill>
              </w:rPr>
              <w:t>5</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预算完成率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部门（单位）本年度预算执行数与预算数的比率，用以反映和考核部门（单位）预算完成程度。</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预算完成率</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（预算执行数</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预算数）</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br w:type="textWrapping"/>
            </w:r>
            <w:r>
              <w:rPr>
                <w:rStyle w:val="31"/>
                <w:rFonts w:hAnsi="宋体"/>
                <w:color w:val="000000" w:themeColor="text1"/>
                <w:shd w:val="clear" w:color="auto" w:fill="auto"/>
                <w:lang w:val="en-US" w:eastAsia="zh-CN" w:bidi="ar"/>
                <w14:textFill>
                  <w14:solidFill>
                    <w14:schemeClr w14:val="tx1"/>
                  </w14:solidFill>
                </w14:textFill>
              </w:rPr>
              <w:t>预算执行数：部门（单位）本年度实际完成的预算数，扣除结余数。</w:t>
            </w:r>
            <w:r>
              <w:rPr>
                <w:rStyle w:val="31"/>
                <w:rFonts w:hAnsi="宋体"/>
                <w:color w:val="000000" w:themeColor="text1"/>
                <w:shd w:val="clear" w:color="auto" w:fill="auto"/>
                <w:lang w:val="en-US" w:eastAsia="zh-CN" w:bidi="ar"/>
                <w14:textFill>
                  <w14:solidFill>
                    <w14:schemeClr w14:val="tx1"/>
                  </w14:solidFill>
                </w14:textFill>
              </w:rPr>
              <w:br w:type="textWrapping"/>
            </w:r>
            <w:r>
              <w:rPr>
                <w:rStyle w:val="31"/>
                <w:rFonts w:hAnsi="宋体"/>
                <w:color w:val="000000" w:themeColor="text1"/>
                <w:shd w:val="clear" w:color="auto" w:fill="auto"/>
                <w:lang w:val="en-US" w:eastAsia="zh-CN" w:bidi="ar"/>
                <w14:textFill>
                  <w14:solidFill>
                    <w14:schemeClr w14:val="tx1"/>
                  </w14:solidFill>
                </w14:textFill>
              </w:rPr>
              <w:t>预算数：财政部门批复的本年度部门（单位）预算数，含财政追加。</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5</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115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预算刚性　　（</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预算调整率　　（</w:t>
            </w:r>
            <w:r>
              <w:rPr>
                <w:rStyle w:val="30"/>
                <w:rFonts w:eastAsia="仿宋_GB2312"/>
                <w:color w:val="000000" w:themeColor="text1"/>
                <w:shd w:val="clear" w:color="auto" w:fill="auto"/>
                <w:lang w:val="en-US" w:eastAsia="zh-CN" w:bidi="ar"/>
                <w14:textFill>
                  <w14:solidFill>
                    <w14:schemeClr w14:val="tx1"/>
                  </w14:solidFill>
                </w14:textFill>
              </w:rPr>
              <w:t>4分）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部门（单位）本年度预算调整数与预算数的比率，用以反映和考核部门（单位）预算的调整程度。</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预算调整率</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（预算调整数</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预算数）</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，控制在</w:t>
            </w:r>
            <w:r>
              <w:rPr>
                <w:rStyle w:val="30"/>
                <w:rFonts w:eastAsia="仿宋_GB2312"/>
                <w:color w:val="000000" w:themeColor="text1"/>
                <w:shd w:val="clear" w:color="auto" w:fill="auto"/>
                <w:lang w:val="en-US" w:eastAsia="zh-CN" w:bidi="ar"/>
                <w14:textFill>
                  <w14:solidFill>
                    <w14:schemeClr w14:val="tx1"/>
                  </w14:solidFill>
                </w14:textFill>
              </w:rPr>
              <w:t>20%</w:t>
            </w:r>
            <w:r>
              <w:rPr>
                <w:rStyle w:val="31"/>
                <w:rFonts w:hAnsi="宋体"/>
                <w:color w:val="000000" w:themeColor="text1"/>
                <w:shd w:val="clear" w:color="auto" w:fill="auto"/>
                <w:lang w:val="en-US" w:eastAsia="zh-CN" w:bidi="ar"/>
                <w14:textFill>
                  <w14:solidFill>
                    <w14:schemeClr w14:val="tx1"/>
                  </w14:solidFill>
                </w14:textFill>
              </w:rPr>
              <w:t>以内。</w:t>
            </w:r>
            <w:r>
              <w:rPr>
                <w:rStyle w:val="31"/>
                <w:rFonts w:hAnsi="宋体"/>
                <w:color w:val="000000" w:themeColor="text1"/>
                <w:shd w:val="clear" w:color="auto" w:fill="auto"/>
                <w:lang w:val="en-US" w:eastAsia="zh-CN" w:bidi="ar"/>
                <w14:textFill>
                  <w14:solidFill>
                    <w14:schemeClr w14:val="tx1"/>
                  </w14:solidFill>
                </w14:textFill>
              </w:rPr>
              <w:br w:type="textWrapping"/>
            </w:r>
            <w:r>
              <w:rPr>
                <w:rStyle w:val="31"/>
                <w:rFonts w:hAnsi="宋体"/>
                <w:color w:val="000000" w:themeColor="text1"/>
                <w:shd w:val="clear" w:color="auto" w:fill="auto"/>
                <w:lang w:val="en-US" w:eastAsia="zh-CN" w:bidi="ar"/>
                <w14:textFill>
                  <w14:solidFill>
                    <w14:schemeClr w14:val="tx1"/>
                  </w14:solidFill>
                </w14:textFill>
              </w:rPr>
              <w:t>预算调整数：部门（单位）在本年度内涉及预算的追加、追减或结构调整的资金总和（因落实国家政策、发生不可抗力、上级部门或本级党委政府临时交办而产生的调整除外）。</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4</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行政成本（</w:t>
            </w:r>
            <w:r>
              <w:rPr>
                <w:rStyle w:val="30"/>
                <w:rFonts w:eastAsia="仿宋_GB2312"/>
                <w:color w:val="000000" w:themeColor="text1"/>
                <w:shd w:val="clear" w:color="auto" w:fill="auto"/>
                <w:lang w:val="en-US" w:eastAsia="zh-CN" w:bidi="ar"/>
                <w14:textFill>
                  <w14:solidFill>
                    <w14:schemeClr w14:val="tx1"/>
                  </w14:solidFill>
                </w14:textFill>
              </w:rPr>
              <w:t>10</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人编比率（</w:t>
            </w:r>
            <w:r>
              <w:rPr>
                <w:rStyle w:val="30"/>
                <w:rFonts w:eastAsia="仿宋_GB2312"/>
                <w:color w:val="000000" w:themeColor="text1"/>
                <w:shd w:val="clear" w:color="auto" w:fill="auto"/>
                <w:lang w:val="en-US" w:eastAsia="zh-CN" w:bidi="ar"/>
                <w14:textFill>
                  <w14:solidFill>
                    <w14:schemeClr w14:val="tx1"/>
                  </w14:solidFill>
                </w14:textFill>
              </w:rPr>
              <w:t>3</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反映部门人力资源控制情况</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人编比率</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实际员工</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部门编制数</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，不得超过</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一般性支出增长率（</w:t>
            </w:r>
            <w:r>
              <w:rPr>
                <w:rStyle w:val="30"/>
                <w:rFonts w:eastAsia="仿宋_GB2312"/>
                <w:color w:val="000000" w:themeColor="text1"/>
                <w:shd w:val="clear" w:color="auto" w:fill="auto"/>
                <w:lang w:val="en-US" w:eastAsia="zh-CN" w:bidi="ar"/>
                <w14:textFill>
                  <w14:solidFill>
                    <w14:schemeClr w14:val="tx1"/>
                  </w14:solidFill>
                </w14:textFill>
              </w:rPr>
              <w:t>3</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反映执行财政非生产性支出预算控制</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一般性支出</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严格按财政管理规定执行，未完成控制要求不得分。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人均公用经费率（</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反映部门财政资源耗费控制情况</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人均公用经费率</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部门年度公用经费总额</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编制内员工数</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区级人均公用经费</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4</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综合管理（</w:t>
            </w:r>
            <w:r>
              <w:rPr>
                <w:rStyle w:val="30"/>
                <w:rFonts w:eastAsia="仿宋_GB2312"/>
                <w:color w:val="000000" w:themeColor="text1"/>
                <w:shd w:val="clear" w:color="auto" w:fill="auto"/>
                <w:lang w:val="en-US" w:eastAsia="zh-CN" w:bidi="ar"/>
                <w14:textFill>
                  <w14:solidFill>
                    <w14:schemeClr w14:val="tx1"/>
                  </w14:solidFill>
                </w14:textFill>
              </w:rPr>
              <w:t>40</w:t>
            </w:r>
            <w:r>
              <w:rPr>
                <w:rStyle w:val="31"/>
                <w:rFonts w:hAnsi="宋体"/>
                <w:color w:val="000000" w:themeColor="text1"/>
                <w:shd w:val="clear" w:color="auto" w:fill="auto"/>
                <w:lang w:val="en-US" w:eastAsia="zh-CN" w:bidi="ar"/>
                <w14:textFill>
                  <w14:solidFill>
                    <w14:schemeClr w14:val="tx1"/>
                  </w14:solidFill>
                </w14:textFill>
              </w:rPr>
              <w:t>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债务管理　（</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债务还本付息（</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按规定做好政府性债务还本付息工作</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实际还本付息金额</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应付金额</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指标分值</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97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非税收入管理情况　　（</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非税收入征收情况（</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是否按照规定的项目、标准、征收方式执收非税收入，非税收入项目设立的权限和缓减免的依据，对非税收入进行缓减免</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发现有未按规定的非税收入项目、标准执收非税收入或有违反规定缓减免非税收入的，发现一次扣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非税收入上缴情况（</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是否及时足额将非税收入缴入财政</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发现未及时足额将非税收入缴入财政的或者截留、挪用非税收入的，发现一次扣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政府采购执行管理　　（</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政府采购实施计划编制（</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实施计划与政府采购预算的一致性</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调整或细化资金</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政府采购预算资金）</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分值</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政府采购实施计划的执行（</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执行的实施计划与备案的实施计划的一致性</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实施计划备案后的调整或细化资金</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实施计划备案后的资金）</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分值</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73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资产管理　　（</w:t>
            </w:r>
            <w:r>
              <w:rPr>
                <w:rStyle w:val="30"/>
                <w:rFonts w:eastAsia="仿宋_GB2312"/>
                <w:color w:val="000000" w:themeColor="text1"/>
                <w:shd w:val="clear" w:color="auto" w:fill="auto"/>
                <w:lang w:val="en-US" w:eastAsia="zh-CN" w:bidi="ar"/>
                <w14:textFill>
                  <w14:solidFill>
                    <w14:schemeClr w14:val="tx1"/>
                  </w14:solidFill>
                </w14:textFill>
              </w:rPr>
              <w:t>6</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资产管理信息系统建设情况　　　（</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考核部门和单位将国有资产纳入资产信息系统管理情况</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①未将所属单位国有资产纳入系统管理，每少一个单位扣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分。②未将资产变动情况及时录入系统，每次扣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分。③未落实人员负责管理系统，扣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91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行政事业单位资产清查开展情况（</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考核行政事业单位按要求及时、准确、全面开展资产清查工作情况</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①未在规定时间内完成资产清查任务扣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分。②资产清查结果与财政组织复核的结果误差超过</w:t>
            </w:r>
            <w:r>
              <w:rPr>
                <w:rStyle w:val="30"/>
                <w:rFonts w:eastAsia="仿宋_GB2312"/>
                <w:color w:val="000000" w:themeColor="text1"/>
                <w:shd w:val="clear" w:color="auto" w:fill="auto"/>
                <w:lang w:val="en-US" w:eastAsia="zh-CN" w:bidi="ar"/>
                <w14:textFill>
                  <w14:solidFill>
                    <w14:schemeClr w14:val="tx1"/>
                  </w14:solidFill>
                </w14:textFill>
              </w:rPr>
              <w:t>10%</w:t>
            </w:r>
            <w:r>
              <w:rPr>
                <w:rStyle w:val="31"/>
                <w:rFonts w:hAnsi="宋体"/>
                <w:color w:val="000000" w:themeColor="text1"/>
                <w:shd w:val="clear" w:color="auto" w:fill="auto"/>
                <w:lang w:val="en-US" w:eastAsia="zh-CN" w:bidi="ar"/>
                <w14:textFill>
                  <w14:solidFill>
                    <w14:schemeClr w14:val="tx1"/>
                  </w14:solidFill>
                </w14:textFill>
              </w:rPr>
              <w:t>的扣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分。③未及时按批复的清查结果进行账务调整扣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分。④未及时更新资产管理信息系统，导致系统资产数据与上报财政的资产清查结果不一致扣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732"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行政事业单位资产报表上报情况（</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考核行政事业单位上报国有资产报表数据的真实性、准确性、全面性</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①未落实专人负责资产报表，未及时上报资产报表扣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分。②报表填报不规范，内容不完整，数据不真实，扣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分。③未提交分析报告，对资产变动情况未作分析说明，扣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67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内控制度管理（</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内部控制度健全完整（</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考核部门内部控制制度的设置和执行情况</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内部控制制度健全完整并执行良好的得分，否则不得分。在本年度内因内控制度不健全或执行不到位，造成单位出现廉政风险或发生重大责任事故的不得分。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99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信息公开　　（</w:t>
            </w:r>
            <w:r>
              <w:rPr>
                <w:rStyle w:val="30"/>
                <w:rFonts w:eastAsia="仿宋_GB2312"/>
                <w:color w:val="000000" w:themeColor="text1"/>
                <w:shd w:val="clear" w:color="auto" w:fill="auto"/>
                <w:lang w:val="en-US" w:eastAsia="zh-CN" w:bidi="ar"/>
                <w14:textFill>
                  <w14:solidFill>
                    <w14:schemeClr w14:val="tx1"/>
                  </w14:solidFill>
                </w14:textFill>
              </w:rPr>
              <w:t>6</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预算公开（</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除涉密信息外，各部门要在财政部门批复后二十日内向社会公开本部门预算（含所有财政资金安排的</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三公</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经费、机关运行经费的安排、使用情况等）</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按规定公开预算，未按要求公开的，发现一处扣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1020"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决算公开（</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除涉密信息外，各部门要在财政部门批复二十日内向社会公开本部门决算（含所有财政资金安排的</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三公</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经费、机关运行经费的安排、使用情况等）</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未按要求公开的，发现一处问题</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972"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绩效信息公开　　（</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按要求公开部门整体支出绩效自评报告及其他按要求应公开的绩效信息</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未按要求公开的，发现一处问题</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939"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综合管理（</w:t>
            </w:r>
            <w:r>
              <w:rPr>
                <w:rStyle w:val="30"/>
                <w:rFonts w:eastAsia="宋体"/>
                <w:color w:val="000000" w:themeColor="text1"/>
                <w:shd w:val="clear" w:color="auto" w:fill="auto"/>
                <w:lang w:val="en-US" w:eastAsia="zh-CN" w:bidi="ar"/>
                <w14:textFill>
                  <w14:solidFill>
                    <w14:schemeClr w14:val="tx1"/>
                  </w14:solidFill>
                </w14:textFill>
              </w:rPr>
              <w:t>40</w:t>
            </w:r>
            <w:r>
              <w:rPr>
                <w:rStyle w:val="32"/>
                <w:color w:val="000000" w:themeColor="text1"/>
                <w:shd w:val="clear" w:color="auto" w:fill="auto"/>
                <w:lang w:val="en-US" w:eastAsia="zh-CN" w:bidi="ar"/>
                <w14:textFill>
                  <w14:solidFill>
                    <w14:schemeClr w14:val="tx1"/>
                  </w14:solidFill>
                </w14:textFill>
              </w:rPr>
              <w:t>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绩效管理　　（</w:t>
            </w:r>
            <w:r>
              <w:rPr>
                <w:rStyle w:val="30"/>
                <w:rFonts w:eastAsia="仿宋_GB2312"/>
                <w:color w:val="000000" w:themeColor="text1"/>
                <w:shd w:val="clear" w:color="auto" w:fill="auto"/>
                <w:lang w:val="en-US" w:eastAsia="zh-CN" w:bidi="ar"/>
                <w14:textFill>
                  <w14:solidFill>
                    <w14:schemeClr w14:val="tx1"/>
                  </w14:solidFill>
                </w14:textFill>
              </w:rPr>
              <w:t>8</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评价项目覆盖率（</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部门实施绩效评价项目数量占部门管理专项预算项目数量的比重，部门申报绩效目标项目数量的比重，用以反映和考核部门实施绩效评价项目资金覆盖情况</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评价覆盖率</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实施绩效评价项目数量</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部门管理专项预算项目数量</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，大于</w:t>
            </w:r>
            <w:r>
              <w:rPr>
                <w:rStyle w:val="30"/>
                <w:rFonts w:eastAsia="仿宋_GB2312"/>
                <w:color w:val="000000" w:themeColor="text1"/>
                <w:shd w:val="clear" w:color="auto" w:fill="auto"/>
                <w:lang w:val="en-US" w:eastAsia="zh-CN" w:bidi="ar"/>
                <w14:textFill>
                  <w14:solidFill>
                    <w14:schemeClr w14:val="tx1"/>
                  </w14:solidFill>
                </w14:textFill>
              </w:rPr>
              <w:t>50%</w:t>
            </w:r>
            <w:r>
              <w:rPr>
                <w:rStyle w:val="31"/>
                <w:rFonts w:hAnsi="宋体"/>
                <w:color w:val="000000" w:themeColor="text1"/>
                <w:shd w:val="clear" w:color="auto" w:fill="auto"/>
                <w:lang w:val="en-US" w:eastAsia="zh-CN" w:bidi="ar"/>
                <w14:textFill>
                  <w14:solidFill>
                    <w14:schemeClr w14:val="tx1"/>
                  </w14:solidFill>
                </w14:textFill>
              </w:rPr>
              <w:t>，得满分。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评价层次（</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部门（单位）是否对下级预算单位开展整体绩效评价</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实施评价下级预算单位的得分，否则不得分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评价结果利用率（</w:t>
            </w:r>
            <w:r>
              <w:rPr>
                <w:rStyle w:val="30"/>
                <w:rFonts w:eastAsia="仿宋_GB2312"/>
                <w:color w:val="000000" w:themeColor="text1"/>
                <w:shd w:val="clear" w:color="auto" w:fill="auto"/>
                <w:lang w:val="en-US" w:eastAsia="zh-CN" w:bidi="ar"/>
                <w14:textFill>
                  <w14:solidFill>
                    <w14:schemeClr w14:val="tx1"/>
                  </w14:solidFill>
                </w14:textFill>
              </w:rPr>
              <w:t>4</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部门是否根据绩效评价发现问题制定整改措施，并整改落实到位</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利用率</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部门实际制定整改措施项目数量</w:t>
            </w:r>
            <w:r>
              <w:rPr>
                <w:rStyle w:val="30"/>
                <w:rFonts w:eastAsia="仿宋_GB2312"/>
                <w:color w:val="000000" w:themeColor="text1"/>
                <w:shd w:val="clear" w:color="auto" w:fill="auto"/>
                <w:lang w:val="en-US" w:eastAsia="zh-CN" w:bidi="ar"/>
                <w14:textFill>
                  <w14:solidFill>
                    <w14:schemeClr w14:val="tx1"/>
                  </w14:solidFill>
                </w14:textFill>
              </w:rPr>
              <w:t>/</w:t>
            </w:r>
            <w:r>
              <w:rPr>
                <w:rStyle w:val="31"/>
                <w:rFonts w:hAnsi="宋体"/>
                <w:color w:val="000000" w:themeColor="text1"/>
                <w:shd w:val="clear" w:color="auto" w:fill="auto"/>
                <w:lang w:val="en-US" w:eastAsia="zh-CN" w:bidi="ar"/>
                <w14:textFill>
                  <w14:solidFill>
                    <w14:schemeClr w14:val="tx1"/>
                  </w14:solidFill>
                </w14:textFill>
              </w:rPr>
              <w:t>应制定整改措施的项目数量</w:t>
            </w:r>
            <w:r>
              <w:rPr>
                <w:rStyle w:val="30"/>
                <w:rFonts w:eastAsia="仿宋_GB2312"/>
                <w:color w:val="000000" w:themeColor="text1"/>
                <w:shd w:val="clear" w:color="auto" w:fill="auto"/>
                <w:lang w:val="en-US" w:eastAsia="zh-CN" w:bidi="ar"/>
                <w14:textFill>
                  <w14:solidFill>
                    <w14:schemeClr w14:val="tx1"/>
                  </w14:solidFill>
                </w14:textFill>
              </w:rPr>
              <w:t>×100%</w:t>
            </w:r>
            <w:r>
              <w:rPr>
                <w:rStyle w:val="31"/>
                <w:rFonts w:hAnsi="宋体"/>
                <w:color w:val="000000" w:themeColor="text1"/>
                <w:shd w:val="clear" w:color="auto" w:fill="auto"/>
                <w:lang w:val="en-US" w:eastAsia="zh-CN" w:bidi="ar"/>
                <w14:textFill>
                  <w14:solidFill>
                    <w14:schemeClr w14:val="tx1"/>
                  </w14:solidFill>
                </w14:textFill>
              </w:rPr>
              <w:t>。</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975"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财政监督　　（</w:t>
            </w:r>
            <w:r>
              <w:rPr>
                <w:rStyle w:val="30"/>
                <w:rFonts w:eastAsia="仿宋_GB2312"/>
                <w:color w:val="000000" w:themeColor="text1"/>
                <w:shd w:val="clear" w:color="auto" w:fill="auto"/>
                <w:lang w:val="en-US" w:eastAsia="zh-CN" w:bidi="ar"/>
                <w14:textFill>
                  <w14:solidFill>
                    <w14:schemeClr w14:val="tx1"/>
                  </w14:solidFill>
                </w14:textFill>
              </w:rPr>
              <w:t>6</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是否按要求开展自查自纠（</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根据相关自查自纠报告、报表报送时效和质量进行考核</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未在规定时间内报送自查自纠相关材料（包括：纸质和电子版）的，扣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分；报告内容不完整，扣</w:t>
            </w:r>
            <w:r>
              <w:rPr>
                <w:rStyle w:val="30"/>
                <w:rFonts w:eastAsia="仿宋_GB2312"/>
                <w:color w:val="000000" w:themeColor="text1"/>
                <w:shd w:val="clear" w:color="auto" w:fill="auto"/>
                <w:lang w:val="en-US" w:eastAsia="zh-CN" w:bidi="ar"/>
                <w14:textFill>
                  <w14:solidFill>
                    <w14:schemeClr w14:val="tx1"/>
                  </w14:solidFill>
                </w14:textFill>
              </w:rPr>
              <w:t>1</w:t>
            </w:r>
            <w:r>
              <w:rPr>
                <w:rStyle w:val="31"/>
                <w:rFonts w:hAnsi="宋体"/>
                <w:color w:val="000000" w:themeColor="text1"/>
                <w:shd w:val="clear" w:color="auto" w:fill="auto"/>
                <w:lang w:val="en-US" w:eastAsia="zh-CN" w:bidi="ar"/>
                <w14:textFill>
                  <w14:solidFill>
                    <w14:schemeClr w14:val="tx1"/>
                  </w14:solidFill>
                </w14:textFill>
              </w:rPr>
              <w:t>分；报表质量差（如：数据、逻辑、勾稽关系错误）等扣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945"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重点检查发现违规违纪问题　　　（</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根据检查组提供的工作底稿、检查报告等资料进行考核</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专项检查发现的违纪违规问题，每个问题扣</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885"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存在问题整改是否到位（</w:t>
            </w:r>
            <w:r>
              <w:rPr>
                <w:rStyle w:val="30"/>
                <w:rFonts w:eastAsia="仿宋_GB2312"/>
                <w:color w:val="000000" w:themeColor="text1"/>
                <w:shd w:val="clear" w:color="auto" w:fill="auto"/>
                <w:lang w:val="en-US" w:eastAsia="zh-CN" w:bidi="ar"/>
                <w14:textFill>
                  <w14:solidFill>
                    <w14:schemeClr w14:val="tx1"/>
                  </w14:solidFill>
                </w14:textFill>
              </w:rPr>
              <w:t>2</w:t>
            </w:r>
            <w:r>
              <w:rPr>
                <w:rStyle w:val="31"/>
                <w:rFonts w:hAnsi="宋体"/>
                <w:color w:val="000000" w:themeColor="text1"/>
                <w:shd w:val="clear" w:color="auto" w:fill="auto"/>
                <w:lang w:val="en-US" w:eastAsia="zh-CN" w:bidi="ar"/>
                <w14:textFill>
                  <w14:solidFill>
                    <w14:schemeClr w14:val="tx1"/>
                  </w14:solidFill>
                </w14:textFill>
              </w:rPr>
              <w:t>分）</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根据相关整改报告、凭证依据等相关证明材料进行考核</w:t>
            </w:r>
          </w:p>
        </w:tc>
        <w:tc>
          <w:tcPr>
            <w:tcW w:w="8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未在规定时间内完成整改，并提供相关证明材料的，每个问题</w:t>
            </w:r>
            <w:r>
              <w:rPr>
                <w:rStyle w:val="30"/>
                <w:rFonts w:eastAsia="仿宋_GB2312"/>
                <w:color w:val="000000" w:themeColor="text1"/>
                <w:shd w:val="clear" w:color="auto" w:fill="auto"/>
                <w:lang w:val="en-US" w:eastAsia="zh-CN" w:bidi="ar"/>
                <w14:textFill>
                  <w14:solidFill>
                    <w14:schemeClr w14:val="tx1"/>
                  </w14:solidFill>
                </w14:textFill>
              </w:rPr>
              <w:t>0.5</w:t>
            </w:r>
            <w:r>
              <w:rPr>
                <w:rStyle w:val="31"/>
                <w:rFonts w:hAnsi="宋体"/>
                <w:color w:val="000000" w:themeColor="text1"/>
                <w:shd w:val="clear" w:color="auto" w:fill="auto"/>
                <w:lang w:val="en-US" w:eastAsia="zh-CN" w:bidi="ar"/>
                <w14:textFill>
                  <w14:solidFill>
                    <w14:schemeClr w14:val="tx1"/>
                  </w14:solidFill>
                </w14:textFill>
              </w:rPr>
              <w:t>分，直至扣完</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整体效益（</w:t>
            </w:r>
            <w:r>
              <w:rPr>
                <w:rStyle w:val="30"/>
                <w:rFonts w:eastAsia="仿宋_GB2312"/>
                <w:color w:val="000000" w:themeColor="text1"/>
                <w:shd w:val="clear" w:color="auto" w:fill="auto"/>
                <w:lang w:val="en-US" w:eastAsia="zh-CN" w:bidi="ar"/>
                <w14:textFill>
                  <w14:solidFill>
                    <w14:schemeClr w14:val="tx1"/>
                  </w14:solidFill>
                </w14:textFill>
              </w:rPr>
              <w:t>20</w:t>
            </w:r>
            <w:r>
              <w:rPr>
                <w:rStyle w:val="31"/>
                <w:rFonts w:hAnsi="宋体"/>
                <w:color w:val="000000" w:themeColor="text1"/>
                <w:shd w:val="clear" w:color="auto" w:fill="auto"/>
                <w:lang w:val="en-US" w:eastAsia="zh-CN" w:bidi="ar"/>
                <w14:textFill>
                  <w14:solidFill>
                    <w14:schemeClr w14:val="tx1"/>
                  </w14:solidFill>
                </w14:textFill>
              </w:rPr>
              <w:t>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部门整体成效（</w:t>
            </w:r>
            <w:r>
              <w:rPr>
                <w:rStyle w:val="30"/>
                <w:rFonts w:eastAsia="仿宋_GB2312"/>
                <w:color w:val="000000" w:themeColor="text1"/>
                <w:shd w:val="clear" w:color="auto" w:fill="auto"/>
                <w:lang w:val="en-US" w:eastAsia="zh-CN" w:bidi="ar"/>
                <w14:textFill>
                  <w14:solidFill>
                    <w14:schemeClr w14:val="tx1"/>
                  </w14:solidFill>
                </w14:textFill>
              </w:rPr>
              <w:t>20</w:t>
            </w:r>
            <w:r>
              <w:rPr>
                <w:rStyle w:val="31"/>
                <w:rFonts w:hAnsi="宋体"/>
                <w:color w:val="000000" w:themeColor="text1"/>
                <w:shd w:val="clear" w:color="auto" w:fill="auto"/>
                <w:lang w:val="en-US" w:eastAsia="zh-CN" w:bidi="ar"/>
                <w14:textFill>
                  <w14:solidFill>
                    <w14:schemeClr w14:val="tx1"/>
                  </w14:solidFill>
                </w14:textFill>
              </w:rPr>
              <w:t>分）</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根据部门单位特点针对性设置</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主要考核该部门履职尽责、工作先进性、促进发展、服务对象及社会公众满意度。</w:t>
            </w:r>
          </w:p>
        </w:tc>
        <w:tc>
          <w:tcPr>
            <w:tcW w:w="81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shd w:val="clear" w:color="auto" w:fill="auto"/>
                <w:lang w:val="en-US" w:eastAsia="zh-CN" w:bidi="ar"/>
                <w14:textFill>
                  <w14:solidFill>
                    <w14:schemeClr w14:val="tx1"/>
                  </w14:solidFill>
                </w14:textFill>
              </w:rPr>
              <w:t>特性指标设置不得低于</w:t>
            </w:r>
            <w:r>
              <w:rPr>
                <w:rStyle w:val="30"/>
                <w:rFonts w:eastAsia="仿宋_GB2312"/>
                <w:color w:val="000000" w:themeColor="text1"/>
                <w:shd w:val="clear" w:color="auto" w:fill="auto"/>
                <w:lang w:val="en-US" w:eastAsia="zh-CN" w:bidi="ar"/>
                <w14:textFill>
                  <w14:solidFill>
                    <w14:schemeClr w14:val="tx1"/>
                  </w14:solidFill>
                </w14:textFill>
              </w:rPr>
              <w:t>3</w:t>
            </w:r>
            <w:r>
              <w:rPr>
                <w:rStyle w:val="31"/>
                <w:rFonts w:hAnsi="宋体"/>
                <w:color w:val="000000" w:themeColor="text1"/>
                <w:shd w:val="clear" w:color="auto" w:fill="auto"/>
                <w:lang w:val="en-US" w:eastAsia="zh-CN" w:bidi="ar"/>
                <w14:textFill>
                  <w14:solidFill>
                    <w14:schemeClr w14:val="tx1"/>
                  </w14:solidFill>
                </w14:textFill>
              </w:rPr>
              <w:t>个。若该部门出现重大安全责任事故、财经违法乱纪现象、群体事件、重大不良社会影响等状况时，此项考核不得分。</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18</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57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8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12"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8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themeColor="text1"/>
                <w:sz w:val="20"/>
                <w:szCs w:val="20"/>
                <w:u w:val="none"/>
                <w:shd w:val="clear" w:color="auto" w:fill="auto"/>
                <w14:textFill>
                  <w14:solidFill>
                    <w14:schemeClr w14:val="tx1"/>
                  </w14:solidFill>
                </w14:textFill>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12" w:hRule="atLeast"/>
        </w:trPr>
        <w:tc>
          <w:tcPr>
            <w:tcW w:w="603"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shd w:val="clear" w:color="auto" w:fill="auto"/>
                <w14:textFill>
                  <w14:solidFill>
                    <w14:schemeClr w14:val="tx1"/>
                  </w14:solidFill>
                </w14:textFill>
              </w:rPr>
            </w:pPr>
          </w:p>
        </w:tc>
        <w:tc>
          <w:tcPr>
            <w:tcW w:w="76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shd w:val="clear" w:color="auto" w:fill="auto"/>
                <w14:textFill>
                  <w14:solidFill>
                    <w14:schemeClr w14:val="tx1"/>
                  </w14:solidFill>
                </w14:textFill>
              </w:rPr>
            </w:pPr>
          </w:p>
        </w:tc>
        <w:tc>
          <w:tcPr>
            <w:tcW w:w="11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shd w:val="clear" w:color="auto" w:fill="auto"/>
                <w14:textFill>
                  <w14:solidFill>
                    <w14:schemeClr w14:val="tx1"/>
                  </w14:solidFill>
                </w14:textFill>
              </w:rPr>
            </w:pPr>
          </w:p>
        </w:tc>
        <w:tc>
          <w:tcPr>
            <w:tcW w:w="298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0"/>
                <w:szCs w:val="20"/>
                <w:u w:val="none"/>
                <w:shd w:val="clear" w:color="auto" w:fill="auto"/>
                <w14:textFill>
                  <w14:solidFill>
                    <w14:schemeClr w14:val="tx1"/>
                  </w14:solidFill>
                </w14:textFill>
              </w:rPr>
            </w:pPr>
          </w:p>
        </w:tc>
        <w:tc>
          <w:tcPr>
            <w:tcW w:w="8167"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themeColor="text1"/>
                <w:sz w:val="20"/>
                <w:szCs w:val="20"/>
                <w:u w:val="none"/>
                <w:shd w:val="clear" w:color="auto" w:fill="auto"/>
                <w14:textFill>
                  <w14:solidFill>
                    <w14:schemeClr w14:val="tx1"/>
                  </w14:solidFill>
                </w14:textFill>
              </w:rPr>
            </w:pPr>
          </w:p>
        </w:tc>
        <w:tc>
          <w:tcPr>
            <w:tcW w:w="546"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CellMar>
            <w:top w:w="0" w:type="dxa"/>
            <w:left w:w="0" w:type="dxa"/>
            <w:bottom w:w="0" w:type="dxa"/>
            <w:right w:w="0" w:type="dxa"/>
          </w:tblCellMar>
        </w:tblPrEx>
        <w:trPr>
          <w:gridAfter w:val="1"/>
          <w:wAfter w:w="1" w:type="dxa"/>
          <w:trHeight w:val="579" w:hRule="atLeast"/>
        </w:trPr>
        <w:tc>
          <w:tcPr>
            <w:tcW w:w="13634"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0"/>
                <w:szCs w:val="20"/>
                <w:u w:val="none"/>
                <w:shd w:val="clear" w:color="auto" w:fill="auto"/>
                <w:lang w:val="en-US" w:eastAsia="zh-CN" w:bidi="ar"/>
                <w14:textFill>
                  <w14:solidFill>
                    <w14:schemeClr w14:val="tx1"/>
                  </w14:solidFill>
                </w14:textFill>
              </w:rPr>
              <w:t>注：若某部门不存在某项评价内容或评价指标，则该评价内容或评价指标不计入该部门考核评价范围，即该部门评价总分＝不含该评价内容或指标的评价总分/（100-该评价内容或指标所占分值）*100。</w:t>
            </w:r>
          </w:p>
        </w:tc>
        <w:tc>
          <w:tcPr>
            <w:tcW w:w="546"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6"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542"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bl>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sectPr>
          <w:pgSz w:w="16838" w:h="11906" w:orient="landscape"/>
          <w:pgMar w:top="1803" w:right="816" w:bottom="1803" w:left="816" w:header="851" w:footer="992" w:gutter="0"/>
          <w:pgNumType w:fmt="numberInDash"/>
          <w:cols w:space="0" w:num="1"/>
          <w:titlePg/>
          <w:rtlGutter w:val="0"/>
          <w:docGrid w:type="lines" w:linePitch="319" w:charSpace="0"/>
        </w:sectPr>
      </w:pPr>
    </w:p>
    <w:p>
      <w:pPr>
        <w:pStyle w:val="33"/>
        <w:spacing w:line="240" w:lineRule="auto"/>
        <w:jc w:val="both"/>
        <w:rPr>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shd w:val="clear" w:color="auto" w:fill="auto"/>
          <w:lang w:val="en-US" w:eastAsia="zh-CN"/>
          <w14:textFill>
            <w14:solidFill>
              <w14:schemeClr w14:val="tx1"/>
            </w14:solidFill>
          </w14:textFill>
        </w:rPr>
        <w:t>附件2</w:t>
      </w:r>
    </w:p>
    <w:p>
      <w:pPr>
        <w:pStyle w:val="33"/>
        <w:spacing w:line="240" w:lineRule="auto"/>
        <w:jc w:val="center"/>
        <w:rPr>
          <w:rFonts w:hint="eastAsia" w:ascii="方正小标宋_GBK" w:hAnsi="方正小标宋_GBK" w:eastAsia="方正小标宋_GBK" w:cs="方正小标宋_GBK"/>
          <w:b/>
          <w:color w:val="000000" w:themeColor="text1"/>
          <w:sz w:val="44"/>
          <w:szCs w:val="44"/>
          <w:shd w:val="clear" w:color="auto" w:fill="auto"/>
          <w:lang w:eastAsia="zh-CN"/>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shd w:val="clear" w:color="auto" w:fill="auto"/>
          <w:lang w:eastAsia="zh-CN"/>
          <w14:textFill>
            <w14:solidFill>
              <w14:schemeClr w14:val="tx1"/>
            </w14:solidFill>
          </w14:textFill>
        </w:rPr>
        <w:t>达川区扶贫和移民工作局</w:t>
      </w:r>
    </w:p>
    <w:p>
      <w:pPr>
        <w:pStyle w:val="33"/>
        <w:spacing w:line="240" w:lineRule="auto"/>
        <w:jc w:val="center"/>
        <w:rPr>
          <w:rFonts w:hint="eastAsia" w:ascii="方正小标宋_GBK" w:hAnsi="方正小标宋_GBK" w:eastAsia="方正小标宋_GBK" w:cs="方正小标宋_GBK"/>
          <w:b/>
          <w:color w:val="000000" w:themeColor="text1"/>
          <w:sz w:val="44"/>
          <w:szCs w:val="44"/>
          <w:shd w:val="clear" w:color="auto" w:fill="auto"/>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shd w:val="clear" w:color="auto" w:fill="auto"/>
          <w14:textFill>
            <w14:solidFill>
              <w14:schemeClr w14:val="tx1"/>
            </w14:solidFill>
          </w14:textFill>
        </w:rPr>
        <w:t>项目支出绩效自评报告范本</w:t>
      </w:r>
    </w:p>
    <w:p>
      <w:pPr>
        <w:adjustRightInd w:val="0"/>
        <w:snapToGrid w:val="0"/>
        <w:spacing w:line="560" w:lineRule="exact"/>
        <w:ind w:firstLine="640" w:firstLineChars="200"/>
        <w:rPr>
          <w:rFonts w:hint="eastAsia" w:ascii="黑体" w:hAnsi="黑体" w:eastAsia="黑体" w:cs="黑体"/>
          <w:color w:val="000000" w:themeColor="text1"/>
          <w:sz w:val="32"/>
          <w:szCs w:val="32"/>
          <w:shd w:val="clear" w:color="auto" w:fill="auto"/>
          <w14:textFill>
            <w14:solidFill>
              <w14:schemeClr w14:val="tx1"/>
            </w14:solidFill>
          </w14:textFill>
        </w:rPr>
      </w:pPr>
    </w:p>
    <w:p>
      <w:pPr>
        <w:adjustRightInd w:val="0"/>
        <w:snapToGrid w:val="0"/>
        <w:spacing w:line="560" w:lineRule="exact"/>
        <w:ind w:firstLine="640" w:firstLineChars="200"/>
        <w:rPr>
          <w:rFonts w:hint="eastAsia" w:ascii="黑体" w:hAnsi="黑体" w:eastAsia="黑体" w:cs="黑体"/>
          <w:color w:val="000000" w:themeColor="text1"/>
          <w:sz w:val="32"/>
          <w:szCs w:val="32"/>
          <w:shd w:val="clear" w:color="auto" w:fill="auto"/>
          <w:lang w:val="zh-CN"/>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一、</w:t>
      </w:r>
      <w:r>
        <w:rPr>
          <w:rFonts w:hint="eastAsia" w:ascii="黑体" w:hAnsi="黑体" w:eastAsia="黑体" w:cs="黑体"/>
          <w:color w:val="000000" w:themeColor="text1"/>
          <w:sz w:val="32"/>
          <w:szCs w:val="32"/>
          <w:shd w:val="clear" w:color="auto" w:fill="auto"/>
          <w:lang w:val="zh-CN"/>
          <w14:textFill>
            <w14:solidFill>
              <w14:schemeClr w14:val="tx1"/>
            </w14:solidFill>
          </w14:textFill>
        </w:rPr>
        <w:t>项目概况</w:t>
      </w:r>
    </w:p>
    <w:p>
      <w:pPr>
        <w:adjustRightInd w:val="0"/>
        <w:snapToGrid w:val="0"/>
        <w:spacing w:line="560" w:lineRule="exact"/>
        <w:ind w:firstLine="72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2018年，我单位共有</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大中型水库移民后期扶持专项支出、大中型水库移民后期扶持基金支出、其他大中型水库库区基金支出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3个项目，项目资金主要用于大中型水库移民直补金的发放及基础设施建设。</w:t>
      </w:r>
    </w:p>
    <w:p>
      <w:pPr>
        <w:numPr>
          <w:ilvl w:val="0"/>
          <w:numId w:val="11"/>
        </w:numPr>
        <w:adjustRightInd w:val="0"/>
        <w:snapToGrid w:val="0"/>
        <w:spacing w:line="560" w:lineRule="exact"/>
        <w:ind w:firstLine="72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项</w:t>
      </w:r>
      <w:r>
        <w:rPr>
          <w:rFonts w:hint="eastAsia" w:ascii="方正楷体_GBK" w:hAnsi="方正楷体_GBK" w:eastAsia="方正楷体_GBK" w:cs="方正楷体_GBK"/>
          <w:b/>
          <w:color w:val="000000" w:themeColor="text1"/>
          <w:sz w:val="32"/>
          <w:szCs w:val="32"/>
          <w:shd w:val="clear" w:color="auto" w:fill="auto"/>
          <w:lang w:val="zh-CN"/>
          <w14:textFill>
            <w14:solidFill>
              <w14:schemeClr w14:val="tx1"/>
            </w14:solidFill>
          </w14:textFill>
        </w:rPr>
        <w:t>目资金申报及批复情况</w:t>
      </w: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t>首先是我局工作人员对项目实地查看后，再根据项目工程进度向财政申请拨付资金。</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2018年度，我局</w:t>
      </w:r>
      <w:r>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t>共申报项目资金</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1724.71万元， 财政批复移民后期扶持专项213.17万元，其他大中型水库库区基金1511.54万元，共1724.71万元。</w:t>
      </w:r>
    </w:p>
    <w:p>
      <w:pPr>
        <w:numPr>
          <w:ilvl w:val="0"/>
          <w:numId w:val="0"/>
        </w:numPr>
        <w:adjustRightInd w:val="0"/>
        <w:snapToGrid w:val="0"/>
        <w:spacing w:line="560" w:lineRule="exact"/>
        <w:ind w:firstLine="642" w:firstLineChars="20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（二）</w:t>
      </w:r>
      <w:r>
        <w:rPr>
          <w:rFonts w:hint="eastAsia" w:ascii="方正楷体_GBK" w:hAnsi="方正楷体_GBK" w:eastAsia="方正楷体_GBK" w:cs="方正楷体_GBK"/>
          <w:b/>
          <w:color w:val="000000" w:themeColor="text1"/>
          <w:sz w:val="32"/>
          <w:szCs w:val="32"/>
          <w:shd w:val="clear" w:color="auto" w:fill="auto"/>
          <w:lang w:val="zh-CN"/>
          <w14:textFill>
            <w14:solidFill>
              <w14:schemeClr w14:val="tx1"/>
            </w14:solidFill>
          </w14:textFill>
        </w:rPr>
        <w:t>项目绩效目标</w:t>
      </w: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大中型水库移民后期扶持资金136.75万元,用于发放2018年1-6月直补金。；2.大中型水库移民后期扶持基金739.36万元（其中移民直补476.36万元主要用于大中型水库移民直发直补；基础设施263万元主要用于道路硬化7.3公里、产业发展870亩、新建灌溉水池5口等）；3.其他大中型水库基金659.5万元主要用于道路硬化18.3公里、发展产业317亩、新建人畜饮水工程12处、维修山坪塘6口）。</w:t>
      </w:r>
    </w:p>
    <w:p>
      <w:pPr>
        <w:ind w:firstLine="642" w:firstLineChars="200"/>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（三）项目资金申报相符性。</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大中型水库移民后期扶持专项支出、大中型水库移民后期扶持基金支出、其他大中型水库库区基金支出3个项目的申报内容与具体实施的具体内容完全相符，项目申报目标与群众意愿相符，具有很强的可操作性和科学合理性。</w:t>
      </w:r>
    </w:p>
    <w:p>
      <w:pPr>
        <w:adjustRightInd w:val="0"/>
        <w:snapToGrid w:val="0"/>
        <w:spacing w:line="560" w:lineRule="exact"/>
        <w:ind w:firstLine="720"/>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二、项目实施及管理情况</w:t>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（一）资金计划、到位及使用情况。</w:t>
      </w:r>
    </w:p>
    <w:p>
      <w:pPr>
        <w:ind w:firstLine="640" w:firstLineChars="200"/>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t>1、资金计划及到位。</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大中型水库移民后期扶持专项支出、大中型水库移民后期扶持基金支出、其他大中型水库库区基金支出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3个项目</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计划资金</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1724.71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万元，项目实施结束后，及时申请项目验收拨款，</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截至</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目前，已到位</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1724.71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万元，到位率达100%。</w:t>
      </w:r>
    </w:p>
    <w:p>
      <w:pPr>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t>2、资金使用。</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项目支出合理，开支范围及支付依据合规合法，项目资金支出与预算相符。</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截至</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目前，已支付15</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35.61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万元，支付率</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89</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%，剩下</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%为质量保证金和管护费用，验收合格</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、审计报告出来后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再支付。</w:t>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（二）项目财务管理情况。</w:t>
      </w:r>
    </w:p>
    <w:p>
      <w:pPr>
        <w:adjustRightInd w:val="0"/>
        <w:snapToGrid w:val="0"/>
        <w:spacing w:line="560" w:lineRule="exact"/>
        <w:ind w:firstLine="72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相关乡镇及</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村委会成立了专门的项目</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领导小组、安全小组、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监督</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小组、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财务小组，严格执行财务管理制度，纳入村“三资托管”，账务往来及时处理，收支均通过银行转账，并及时张榜公示，会计核算规范。</w:t>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（三）项目组织实施情况。</w:t>
      </w:r>
    </w:p>
    <w:p>
      <w:pPr>
        <w:ind w:firstLine="640" w:firstLineChars="20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村支两委成立了专门的项目实施领导小组</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、安全小组、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监督</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小组、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财务小组，负责项目实施及监管工作。严格按照要求组织实施，通过比选确定业主，整个过程公开、公平、公正、透明，规格也符合相关规定。</w:t>
      </w:r>
    </w:p>
    <w:p>
      <w:pPr>
        <w:adjustRightInd w:val="0"/>
        <w:snapToGrid w:val="0"/>
        <w:spacing w:line="560" w:lineRule="exact"/>
        <w:ind w:firstLine="720"/>
        <w:rPr>
          <w:rFonts w:hint="eastAsia" w:ascii="黑体" w:hAnsi="黑体" w:eastAsia="黑体" w:cs="黑体"/>
          <w:color w:val="000000" w:themeColor="text1"/>
          <w:sz w:val="32"/>
          <w:szCs w:val="32"/>
          <w:shd w:val="clear" w:color="auto" w:fill="auto"/>
          <w:lang w:val="zh-CN"/>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三、目标完成情况</w:t>
      </w:r>
      <w:r>
        <w:rPr>
          <w:rFonts w:hint="eastAsia" w:ascii="黑体" w:hAnsi="黑体" w:eastAsia="黑体" w:cs="黑体"/>
          <w:color w:val="000000" w:themeColor="text1"/>
          <w:sz w:val="32"/>
          <w:szCs w:val="32"/>
          <w:shd w:val="clear" w:color="auto" w:fill="auto"/>
          <w:lang w:val="zh-CN"/>
          <w14:textFill>
            <w14:solidFill>
              <w14:schemeClr w14:val="tx1"/>
            </w14:solidFill>
          </w14:textFill>
        </w:rPr>
        <w:tab/>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（一）目标任务量完成情况。</w:t>
      </w:r>
    </w:p>
    <w:p>
      <w:pPr>
        <w:ind w:firstLine="640" w:firstLineChars="20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我局按照上级要求，</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全面完成了目标任务</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，并按照资金拨付</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进度</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及工程量完成情况，对资金进行了拨付，对项目进行了验收，并本着厉行节约的方式进行了成</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本控制</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效果良好。</w:t>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（二）目标质量完成情况。</w:t>
      </w:r>
    </w:p>
    <w:p>
      <w:pPr>
        <w:ind w:firstLine="640" w:firstLineChars="20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全面完成了目标任务。</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道路建设，路面平整，产业发展规模壮大，蓄水池及山坪塘无漏水情况质量</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良好。</w:t>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（三）目标进度完成情况。</w:t>
      </w:r>
    </w:p>
    <w:p>
      <w:pPr>
        <w:ind w:firstLine="640" w:firstLineChars="20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按照上级要求，基础设施倒排工期，确保质量，按时按质按量地</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完成了目标任务。</w:t>
      </w:r>
    </w:p>
    <w:p>
      <w:pPr>
        <w:adjustRightInd w:val="0"/>
        <w:snapToGrid w:val="0"/>
        <w:spacing w:line="560" w:lineRule="exact"/>
        <w:ind w:firstLine="720"/>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四、项目效益情况</w:t>
      </w:r>
    </w:p>
    <w:p>
      <w:pPr>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项目</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实施</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将促</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进涉及乡</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镇区域经济的发展,增加</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移民</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的经济收入，</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基础设施得到了大力改善，切实解决了群众出行难、饮水难以及增收致富的难题，群众满意度高。</w:t>
      </w:r>
    </w:p>
    <w:p>
      <w:pPr>
        <w:adjustRightInd w:val="0"/>
        <w:snapToGrid w:val="0"/>
        <w:spacing w:line="560" w:lineRule="exact"/>
        <w:ind w:firstLine="720"/>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五、问题及建议</w:t>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（一）存在的问题。</w:t>
      </w:r>
    </w:p>
    <w:p>
      <w:pPr>
        <w:ind w:firstLine="640" w:firstLineChars="200"/>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因为当前农村劳动力、农业技术、资金严重缺乏，</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所涉及</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项目</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后期管理难以持续规范跟进。</w:t>
      </w:r>
    </w:p>
    <w:p>
      <w:pPr>
        <w:adjustRightInd w:val="0"/>
        <w:snapToGrid w:val="0"/>
        <w:spacing w:line="560" w:lineRule="exact"/>
        <w:ind w:firstLine="720"/>
        <w:rPr>
          <w:rFonts w:hint="eastAsia" w:ascii="方正仿宋_GBK" w:hAnsi="方正仿宋_GBK" w:eastAsia="方正仿宋_GBK" w:cs="方正仿宋_GBK"/>
          <w:b/>
          <w:color w:val="000000" w:themeColor="text1"/>
          <w:sz w:val="32"/>
          <w:szCs w:val="32"/>
          <w:shd w:val="clear" w:color="auto" w:fill="auto"/>
          <w:lang w:val="zh-CN" w:eastAsia="zh-CN"/>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auto"/>
          <w:lang w:val="zh-CN"/>
          <w14:textFill>
            <w14:solidFill>
              <w14:schemeClr w14:val="tx1"/>
            </w14:solidFill>
          </w14:textFill>
        </w:rPr>
        <w:t>（二）相关建议。</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建议相关部门，</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联合行动，</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进一步加大</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对产业发展的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技术</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指导、加强对基础设施的建设指导</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和</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上级部门</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资金的扶持力度</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sectPr>
          <w:pgSz w:w="11906" w:h="16838"/>
          <w:pgMar w:top="1440" w:right="1803" w:bottom="1440" w:left="1803" w:header="851" w:footer="992" w:gutter="0"/>
          <w:pgNumType w:fmt="numberInDash"/>
          <w:cols w:space="0" w:num="1"/>
          <w:titlePg/>
          <w:rtlGutter w:val="0"/>
          <w:docGrid w:type="lines" w:linePitch="319" w:charSpace="0"/>
        </w:sectPr>
      </w:pPr>
    </w:p>
    <w:tbl>
      <w:tblPr>
        <w:tblStyle w:val="12"/>
        <w:tblpPr w:leftFromText="180" w:rightFromText="180" w:vertAnchor="text" w:horzAnchor="page" w:tblpX="477" w:tblpY="610"/>
        <w:tblOverlap w:val="never"/>
        <w:tblW w:w="14507" w:type="dxa"/>
        <w:tblInd w:w="0" w:type="dxa"/>
        <w:shd w:val="clear" w:color="auto" w:fill="auto"/>
        <w:tblLayout w:type="fixed"/>
        <w:tblCellMar>
          <w:top w:w="0" w:type="dxa"/>
          <w:left w:w="0" w:type="dxa"/>
          <w:bottom w:w="0" w:type="dxa"/>
          <w:right w:w="0" w:type="dxa"/>
        </w:tblCellMar>
      </w:tblPr>
      <w:tblGrid>
        <w:gridCol w:w="1246"/>
        <w:gridCol w:w="841"/>
        <w:gridCol w:w="945"/>
        <w:gridCol w:w="3465"/>
        <w:gridCol w:w="4335"/>
        <w:gridCol w:w="1890"/>
        <w:gridCol w:w="945"/>
        <w:gridCol w:w="840"/>
      </w:tblGrid>
      <w:tr>
        <w:trPr>
          <w:trHeight w:val="1068" w:hRule="atLeast"/>
        </w:trPr>
        <w:tc>
          <w:tcPr>
            <w:tcW w:w="14507"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ind w:left="419" w:leftChars="198" w:hanging="3" w:firstLineChars="0"/>
              <w:jc w:val="center"/>
              <w:textAlignment w:val="center"/>
              <w:rPr>
                <w:rFonts w:ascii="方正小标宋简体" w:hAnsi="方正小标宋简体" w:eastAsia="方正小标宋简体" w:cs="方正小标宋简体"/>
                <w:i w:val="0"/>
                <w:color w:val="000000" w:themeColor="text1"/>
                <w:sz w:val="36"/>
                <w:szCs w:val="36"/>
                <w:u w:val="none"/>
                <w:shd w:val="clear" w:color="auto" w:fill="auto"/>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36"/>
                <w:szCs w:val="36"/>
                <w:u w:val="none"/>
                <w:shd w:val="clear" w:color="auto" w:fill="auto"/>
                <w:lang w:val="en-US" w:eastAsia="zh-CN" w:bidi="ar"/>
                <w14:textFill>
                  <w14:solidFill>
                    <w14:schemeClr w14:val="tx1"/>
                  </w14:solidFill>
                </w14:textFill>
              </w:rPr>
              <w:t>达川区扶贫和移民工作局项目支出绩效评价得分表</w:t>
            </w:r>
          </w:p>
        </w:tc>
      </w:tr>
      <w:tr>
        <w:tblPrEx>
          <w:shd w:val="clear" w:color="auto" w:fill="auto"/>
        </w:tblPrEx>
        <w:trPr>
          <w:trHeight w:val="555" w:hRule="atLeast"/>
        </w:trPr>
        <w:tc>
          <w:tcPr>
            <w:tcW w:w="124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一级指标</w:t>
            </w:r>
          </w:p>
        </w:tc>
        <w:tc>
          <w:tcPr>
            <w:tcW w:w="84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二级指标</w:t>
            </w:r>
          </w:p>
        </w:tc>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三级指标</w:t>
            </w:r>
          </w:p>
        </w:tc>
        <w:tc>
          <w:tcPr>
            <w:tcW w:w="34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指标解释</w:t>
            </w:r>
          </w:p>
        </w:tc>
        <w:tc>
          <w:tcPr>
            <w:tcW w:w="433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考核要点</w:t>
            </w:r>
          </w:p>
        </w:tc>
        <w:tc>
          <w:tcPr>
            <w:tcW w:w="18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计分标准</w:t>
            </w:r>
          </w:p>
        </w:tc>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自评得分</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right="491" w:rightChars="234"/>
              <w:jc w:val="center"/>
              <w:textAlignment w:val="center"/>
              <w:rPr>
                <w:rFonts w:hint="eastAsia" w:ascii="楷体_GB2312" w:hAnsi="宋体" w:eastAsia="楷体_GB2312" w:cs="楷体_GB2312"/>
                <w:b/>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b/>
                <w:i w:val="0"/>
                <w:color w:val="000000" w:themeColor="text1"/>
                <w:kern w:val="0"/>
                <w:sz w:val="20"/>
                <w:szCs w:val="20"/>
                <w:u w:val="none"/>
                <w:shd w:val="clear" w:color="auto" w:fill="auto"/>
                <w:lang w:val="en-US" w:eastAsia="zh-CN" w:bidi="ar"/>
                <w14:textFill>
                  <w14:solidFill>
                    <w14:schemeClr w14:val="tx1"/>
                  </w14:solidFill>
                </w14:textFill>
              </w:rPr>
              <w:t>财评得分</w:t>
            </w:r>
          </w:p>
        </w:tc>
      </w:tr>
      <w:tr>
        <w:trPr>
          <w:trHeight w:val="1110" w:hRule="atLeast"/>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 xml:space="preserve">投 入 </w:t>
            </w:r>
            <w:r>
              <w:rPr>
                <w:rFonts w:hint="eastAsia"/>
                <w:color w:val="000000" w:themeColor="text1"/>
                <w:shd w:val="clear" w:color="auto" w:fill="auto"/>
                <w:lang w:val="en-US" w:eastAsia="zh-CN"/>
                <w14:textFill>
                  <w14:solidFill>
                    <w14:schemeClr w14:val="tx1"/>
                  </w14:solidFill>
                </w14:textFill>
              </w:rPr>
              <w:t>（20分）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1" w:leftChars="-895" w:hanging="1878" w:hangingChars="939"/>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立项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（10分）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项目立项规范性（3分）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项目的申请、设立过程是否符合相关要求，用以反映和考核项目立项的规范情况。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①项目是否按照规定的程序申请设立；</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②所提交的文件、材料是否符合相关要求；</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③事前是否已经过必要的可行性研究、专家论证、风险评估、集体决策等。</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按不符规定项扣分，出现1项，扣1分，直至扣完不得分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350"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目标设置合理性（4分）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项目所设定的预期目标是否依据充分，是否符合客观实际，用以反映和考核项目目标与实施项目的相符情况。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①是否符合国家相关法律法规、国民经济发展规划和党委政府决策；</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②是否与项目实施单位或委托单位职责密切相关；</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③项目是否为促进事业发展所必需；</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④项目预期产出效益和效果是否符合正常的业绩水平。</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按不符规定项扣分，出现1项，扣1分，直至扣完不得分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91" w:rightChars="234"/>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260"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绩效指标明确性（3分）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依据绩效目标设定的绩效指标是否清晰、细化、可衡量等，用以反映和考核项目绩效目标的明细化情况。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①是否将项目绩效目标细化分解为具体的绩效指标；</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②是否通过清晰、可衡量的指标值予以体现；</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③是否与项目年度任务数或计划数相对应；</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④是否与预算确定的项目投资额或资金量相匹配。</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按不符规定项扣分，出现1项，扣1分，直至扣完不得分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005"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资金</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落实</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（10分）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资金保障率（5分）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项目来源明确资金与计划投入资金的比率，用以反映和考核资金来源情况对项目实施的总体保障程度。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资金保障率=（已确定资金/计划投入资金）×100%。</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已明确资金：指项目实施前已有明确资金来源的，包括提前下达的资金。</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计划投入资金：一定时期（本年度或项目期）内计划投入到该项目的资金。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大于80%，得满分；50%-80%，得3分；低于50%，不得分。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915"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资金到位率（5分）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在规定时点内，实际到位资金与计划投入的资金的比率，用以反映和考核资金落实情况对项目实施的总体保障程度。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资金到位率=（实际到位资金/计划投入资金）×100%。</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实际到位资金：一定时期（本年度或项目期）内实际落实到具体项目的资金。计划投入资金：一定时期（本年度或项目期）内计划投入到具体项目的资金。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快于工程进度的，得满分；低于工程进度在30%以内的，得3分；低于工程进度30%以上的，不得分。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020" w:hRule="atLeast"/>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管  理（30分）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业务</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管理</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（15分）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管理制度健全性（4分）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项目实施单位的项目管理制度是否健全，用以反映和考核项目管理制度对项目顺利实施的保障情况。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①是否已制定或具有相应的项目管理制度；</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②项目管理制度是否合法、合规、完整。</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出现制度缺失或发现1处管理漏洞，不得分。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428"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制度执行有效性（6分）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项目实施是否符合相关项目管理规定，用以反映和考核项目管理制度的有效执行情况。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①是否遵守相关法律法规和业务管理规定；</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②项目调整及支出调整手续是否完备；</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③项目合同书、验收报告、技术鉴定等资料是否齐全并及时归档；</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④项目实施的人员条件、场地设备、信息支撑等是否落实到位。</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出现1处不按规定执行的，扣1分，直至扣完为止。</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419" w:hRule="atLeast"/>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管  理（30分）</w:t>
            </w:r>
          </w:p>
        </w:tc>
        <w:tc>
          <w:tcPr>
            <w:tcW w:w="84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业务</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管理</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（15分）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项目质量可控性（5分）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项目实施单位是否为达到项目质量要求而采取了必需的措施,用以反映和考核项目实施单位对项目质量的控制情况。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①是否已制定或具有相应的项目质量要求或标准；</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②项目实施主体是否具体相应执行能力。</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③是否采取了相应的项目质量检查、验收等必需的控制措施或手段。</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出现制度缺失或发现1处管理漏洞，不得分。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744"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财务</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控制</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（15分）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财务制度健全性（3分）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项目实施单位的财务制度是否健全，用以反映和考核财务管理制度对资金规范、安全运行的保障情况。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①是否已制定或具有相应的项目资金管理办法；</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②项目资金管理办法是否符合相关财务会计制度的规定。</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出现制度缺失或发现1处管理漏洞，不得分。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932"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资金使用合规性（10）</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项目资金使用是否符合相关的财务管理制度规定，用以反映和考核项目资金的规范运行情况。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①是否符合国家财经法规和财务管理制度以及有关专项资金管理办法的规定；</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②资金的拨付是否有完整的审批程序和手续；</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③项目的重大开支是否经过评估认证；</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④是否符合项目预算批复或合同规定的用途；</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⑤是否存在截留、挤占、挪用、虚列支出等情况。</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出现1处资金使用管理违规现象，扣1分，直至扣完为止。</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095"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财务监控有效性（2分）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项目实施单位是否为保障资金的安全、规范运行而采取了必要的监控措施，用以反映和考核项目实施单位对资金运行的控制情况。</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评价要点：</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①是否已制定或具有相应的监控机制；</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②是否采取了相应的财务检查等必要的监控措施或手段。</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出现制度缺失或财务违规现象，不得分。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248" w:hRule="atLeast"/>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产   出（20分）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成果</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（20分）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目标差异率（5分）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项目实施的实际产出数与计划产出数的比率，用以反映和考核项目产出数量目标的实现程度。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目标差异率=（实际产出数-计划产出数）/计划产出数×100%。</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实际产出数：一定时期（本年度或项目期）内项目实际产出的产品或提供的服务数量。</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计划产出数：项目绩效目标确定的在一定时期（本年度或项目期）内计划产出的产品或提供的服务数量。</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若：-10%&lt;差异率&lt;15%，得满分;15%&lt;差异率&lt;30%，得3分;差异率&lt;-10%,差异率&gt;30%,不得分。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188"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项目进度率（5分）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项目实际完成时间与计划完成时间的比率，用以反映和考核项目产出时效目标的实现程度。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项目进度率=实际完成时间/计划完成时间×100%。</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实际完成时间：项目实施单位完成该项目实际所耗用的时间。</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计划完成时间：按照项目实施计划或相关规定完成该项目所需的时间。</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不超过100%，得满分；不超过120%,得3分；超过120%，不得分。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1299"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质量达标率（5分）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项目完成的质量达标产出数与实际产出数的比率，用以反映和考核项目产出质量目标的实现程度。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质量达标率=（质量达标产出数/实际产出数）×100%。</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质量达标产出数：一定时期（本年度或项目期）内实际达到既定质量标准的产品或服务数量。</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既定质量标准是指项目实施单位设立绩效目标时依据计划标准、行业标准、历史标准或其他标准而设定的绩效指标值。</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超过90%，得满分，超过70%，得3分；低于70%，不得分。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2055" w:hRule="atLeast"/>
        </w:trPr>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产 出（20分）</w:t>
            </w:r>
          </w:p>
        </w:tc>
        <w:tc>
          <w:tcPr>
            <w:tcW w:w="84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成果</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（20分）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成本节约率（5分）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完成项目计划工作目标的实际节约成本与计划成本的比率，用以反映和考核项目的成本节约程度。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成本节约率=[（实际成本-计划成本）/计划成本]×100%。</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实际成本：项目实施单位如期、保质、保量完成既定工作目标实际所耗费的支出。</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计划成本：项目实施单位为完成工作目标计划安排的支出，一般以项目预算为参考。</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低于0，得满分；不超过10%，得3分；超过10%，不得分。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480" w:hRule="atLeast"/>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效 果（30分）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效益</w:t>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（30分）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经济效益</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项目实施对经济发展所带来的直接或间接影响情况。</w:t>
            </w:r>
          </w:p>
        </w:tc>
        <w:tc>
          <w:tcPr>
            <w:tcW w:w="4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此类指标为设置项目支出绩效评价指标时考虑的特性要素，可根据项目实际并结合绩效目标设立情况有选择的进行设置，并将其细化为相应的个性化指标，但特性指标设置不得低于3个。</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根据具体指标特性设置得分标准。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540"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社会效益</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项目实施对社会发展所带来的直接或间接影响情况。</w:t>
            </w: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480"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生态效益</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项目实施对生态环境所带来的直接或间接影响情况。</w:t>
            </w: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480"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可持续影响</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项目后续运行及成效发挥的可持续影响情况。</w:t>
            </w: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r>
        <w:trPr>
          <w:trHeight w:val="940" w:hRule="atLeast"/>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社会公众或服务对象满意度（5分）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社会公众或服务对象对项目实施效果的满意程度。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社会公众或服务对象是指因该项目实施而受到影响的部门（单位）、群体或个人；一般采取社会调查的方式；调查份数不低于10份。</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themeColor="text1"/>
                <w:sz w:val="20"/>
                <w:szCs w:val="20"/>
                <w:u w:val="none"/>
                <w:shd w:val="clear" w:color="auto" w:fill="auto"/>
                <w14:textFill>
                  <w14:solidFill>
                    <w14:schemeClr w14:val="tx1"/>
                  </w14:solidFill>
                </w14:textFill>
              </w:rPr>
            </w:pPr>
            <w:r>
              <w:rPr>
                <w:rFonts w:hint="eastAsia" w:ascii="楷体_GB2312" w:hAnsi="宋体" w:eastAsia="楷体_GB2312" w:cs="楷体_GB2312"/>
                <w:i w:val="0"/>
                <w:color w:val="000000" w:themeColor="text1"/>
                <w:kern w:val="0"/>
                <w:sz w:val="20"/>
                <w:szCs w:val="20"/>
                <w:u w:val="none"/>
                <w:shd w:val="clear" w:color="auto" w:fill="auto"/>
                <w:lang w:val="en-US" w:eastAsia="zh-CN" w:bidi="ar"/>
                <w14:textFill>
                  <w14:solidFill>
                    <w14:schemeClr w14:val="tx1"/>
                  </w14:solidFill>
                </w14:textFill>
              </w:rPr>
              <w:t>满意度&gt;90%，才得分，低于不得分。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i w:val="0"/>
                <w:color w:val="000000" w:themeColor="text1"/>
                <w:kern w:val="0"/>
                <w:sz w:val="24"/>
                <w:szCs w:val="24"/>
                <w:u w:val="none"/>
                <w:shd w:val="clear" w:color="auto" w:fill="auto"/>
                <w:lang w:val="en-US" w:eastAsia="zh-CN"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shd w:val="clear" w:color="auto" w:fill="auto"/>
                <w14:textFill>
                  <w14:solidFill>
                    <w14:schemeClr w14:val="tx1"/>
                  </w14:solidFill>
                </w14:textFill>
              </w:rPr>
            </w:pPr>
          </w:p>
        </w:tc>
      </w:tr>
    </w:tbl>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both"/>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sectPr>
          <w:pgSz w:w="16838" w:h="11906" w:orient="landscape"/>
          <w:pgMar w:top="1803" w:right="1440" w:bottom="1803" w:left="1440" w:header="851" w:footer="992" w:gutter="0"/>
          <w:pgNumType w:fmt="numberInDash"/>
          <w:cols w:space="0" w:num="1"/>
          <w:titlePg/>
          <w:rtlGutter w:val="0"/>
          <w:docGrid w:type="lines" w:linePitch="319" w:charSpace="0"/>
        </w:sectPr>
      </w:pPr>
      <w:r>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br w:type="page"/>
      </w: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pPr>
    </w:p>
    <w:p>
      <w:pPr>
        <w:spacing w:line="600" w:lineRule="exact"/>
        <w:jc w:val="center"/>
        <w:outlineLvl w:val="0"/>
        <w:rPr>
          <w:rStyle w:val="25"/>
          <w:rFonts w:hint="eastAsia" w:ascii="方正小标宋_GBK" w:hAnsi="方正小标宋_GBK" w:eastAsia="方正小标宋_GBK" w:cs="方正小标宋_GBK"/>
          <w:b w:val="0"/>
          <w:color w:val="000000" w:themeColor="text1"/>
          <w:sz w:val="44"/>
          <w:szCs w:val="44"/>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auto"/>
          <w14:textFill>
            <w14:solidFill>
              <w14:schemeClr w14:val="tx1"/>
            </w14:solidFill>
          </w14:textFill>
        </w:rPr>
        <w:t>第</w:t>
      </w:r>
      <w:r>
        <w:rPr>
          <w:rStyle w:val="25"/>
          <w:rFonts w:hint="eastAsia" w:ascii="方正小标宋_GBK" w:hAnsi="方正小标宋_GBK" w:eastAsia="方正小标宋_GBK" w:cs="方正小标宋_GBK"/>
          <w:b w:val="0"/>
          <w:color w:val="000000" w:themeColor="text1"/>
          <w:sz w:val="44"/>
          <w:szCs w:val="44"/>
          <w:shd w:val="clear" w:color="auto" w:fill="auto"/>
          <w:lang w:eastAsia="zh-CN"/>
          <w14:textFill>
            <w14:solidFill>
              <w14:schemeClr w14:val="tx1"/>
            </w14:solidFill>
          </w14:textFill>
        </w:rPr>
        <w:t>五</w:t>
      </w:r>
      <w:r>
        <w:rPr>
          <w:rStyle w:val="25"/>
          <w:rFonts w:hint="eastAsia" w:ascii="方正小标宋_GBK" w:hAnsi="方正小标宋_GBK" w:eastAsia="方正小标宋_GBK" w:cs="方正小标宋_GBK"/>
          <w:b w:val="0"/>
          <w:color w:val="000000" w:themeColor="text1"/>
          <w:sz w:val="44"/>
          <w:szCs w:val="44"/>
          <w:shd w:val="clear" w:color="auto" w:fill="auto"/>
          <w14:textFill>
            <w14:solidFill>
              <w14:schemeClr w14:val="tx1"/>
            </w14:solidFill>
          </w14:textFill>
        </w:rPr>
        <w:t>部分 附表</w:t>
      </w:r>
      <w:bookmarkEnd w:id="58"/>
      <w:bookmarkEnd w:id="59"/>
    </w:p>
    <w:p>
      <w:pPr>
        <w:spacing w:line="600" w:lineRule="exact"/>
        <w:jc w:val="center"/>
        <w:outlineLvl w:val="0"/>
        <w:rPr>
          <w:rFonts w:hint="eastAsia" w:ascii="方正仿宋_GBK" w:hAnsi="方正仿宋_GBK" w:eastAsia="方正仿宋_GBK" w:cs="方正仿宋_GBK"/>
          <w:b/>
          <w:color w:val="000000" w:themeColor="text1"/>
          <w:sz w:val="32"/>
          <w:szCs w:val="32"/>
          <w:shd w:val="clear" w:color="auto" w:fill="auto"/>
          <w14:textFill>
            <w14:solidFill>
              <w14:schemeClr w14:val="tx1"/>
            </w14:solidFill>
          </w14:textFill>
        </w:rPr>
      </w:pPr>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1" w:name="_Toc15396619"/>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一、收</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入支出决算总表</w:t>
      </w:r>
      <w:bookmarkEnd w:id="61"/>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2" w:name="_Toc15396620"/>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二、收</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入总表</w:t>
      </w:r>
      <w:bookmarkEnd w:id="62"/>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3" w:name="_Toc15396621"/>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三、</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支</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出总表</w:t>
      </w:r>
      <w:bookmarkEnd w:id="63"/>
    </w:p>
    <w:p>
      <w:pPr>
        <w:pStyle w:val="3"/>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pPr>
      <w:bookmarkStart w:id="64" w:name="_Toc15396622"/>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四、</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财</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政拨款收入支出决算总表</w:t>
      </w:r>
      <w:bookmarkEnd w:id="64"/>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5" w:name="_Toc15396623"/>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五、</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财</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政拨款支出决算明细表（政府经济分类科目）</w:t>
      </w:r>
      <w:bookmarkEnd w:id="65"/>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6" w:name="_Toc15396624"/>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六、</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一</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般公共预算财政拨款支出决算表</w:t>
      </w:r>
      <w:bookmarkEnd w:id="66"/>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7" w:name="_Toc15396625"/>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七、</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一</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般公共预算财政拨款支出决算明细表</w:t>
      </w:r>
      <w:bookmarkEnd w:id="67"/>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8" w:name="_Toc15396626"/>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八、</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一</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般公共预算财政拨款基本支出决算表</w:t>
      </w:r>
      <w:bookmarkEnd w:id="68"/>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69" w:name="_Toc15396627"/>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九、</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一</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般公共预算财政拨款项目支出决算表</w:t>
      </w:r>
      <w:bookmarkEnd w:id="69"/>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70" w:name="_Toc15396628"/>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十、</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一</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般公共预算财政拨款“三公”经费支出决算表</w:t>
      </w:r>
      <w:bookmarkEnd w:id="70"/>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71" w:name="_Toc15396629"/>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十一、</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政</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府性基金预算财政拨款收入支出决算表</w:t>
      </w:r>
      <w:bookmarkEnd w:id="71"/>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72" w:name="_Toc15396630"/>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十二、</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政</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府性基金预算财政拨款“三公”经费支出决算表</w:t>
      </w:r>
      <w:bookmarkEnd w:id="72"/>
    </w:p>
    <w:p>
      <w:pPr>
        <w:pStyle w:val="3"/>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bookmarkStart w:id="73" w:name="_Toc15396631"/>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十三、</w:t>
      </w:r>
      <w:r>
        <w:rPr>
          <w:rFonts w:hint="eastAsia" w:ascii="方正仿宋_GBK" w:hAnsi="方正仿宋_GBK" w:eastAsia="方正仿宋_GBK" w:cs="方正仿宋_GBK"/>
          <w:b w:val="0"/>
          <w:color w:val="000000" w:themeColor="text1"/>
          <w:sz w:val="32"/>
          <w:szCs w:val="32"/>
          <w:shd w:val="clear" w:color="auto" w:fill="auto"/>
          <w14:textFill>
            <w14:solidFill>
              <w14:schemeClr w14:val="tx1"/>
            </w14:solidFill>
          </w14:textFill>
        </w:rPr>
        <w:t>国</w:t>
      </w:r>
      <w:r>
        <w:rPr>
          <w:rStyle w:val="26"/>
          <w:rFonts w:hint="eastAsia" w:ascii="方正仿宋_GBK" w:hAnsi="方正仿宋_GBK" w:eastAsia="方正仿宋_GBK" w:cs="方正仿宋_GBK"/>
          <w:b w:val="0"/>
          <w:bCs w:val="0"/>
          <w:color w:val="000000" w:themeColor="text1"/>
          <w:sz w:val="32"/>
          <w:szCs w:val="32"/>
          <w:shd w:val="clear" w:color="auto" w:fill="auto"/>
          <w14:textFill>
            <w14:solidFill>
              <w14:schemeClr w14:val="tx1"/>
            </w14:solidFill>
          </w14:textFill>
        </w:rPr>
        <w:t>有资本经营预算支出决算表</w:t>
      </w:r>
      <w:bookmarkEnd w:id="73"/>
    </w:p>
    <w:sectPr>
      <w:pgSz w:w="11906" w:h="16838"/>
      <w:pgMar w:top="1440" w:right="1803" w:bottom="1440" w:left="1803"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2351E"/>
    <w:multiLevelType w:val="singleLevel"/>
    <w:tmpl w:val="9392351E"/>
    <w:lvl w:ilvl="0" w:tentative="0">
      <w:start w:val="1"/>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B1D23F99"/>
    <w:multiLevelType w:val="singleLevel"/>
    <w:tmpl w:val="B1D23F99"/>
    <w:lvl w:ilvl="0" w:tentative="0">
      <w:start w:val="2"/>
      <w:numFmt w:val="chineseCounting"/>
      <w:suff w:val="nothing"/>
      <w:lvlText w:val="（%1）"/>
      <w:lvlJc w:val="left"/>
      <w:rPr>
        <w:rFonts w:hint="eastAsia"/>
      </w:rPr>
    </w:lvl>
  </w:abstractNum>
  <w:abstractNum w:abstractNumId="3">
    <w:nsid w:val="B2FC6F68"/>
    <w:multiLevelType w:val="singleLevel"/>
    <w:tmpl w:val="B2FC6F68"/>
    <w:lvl w:ilvl="0" w:tentative="0">
      <w:start w:val="1"/>
      <w:numFmt w:val="chineseCounting"/>
      <w:suff w:val="nothing"/>
      <w:lvlText w:val="（%1）"/>
      <w:lvlJc w:val="left"/>
      <w:rPr>
        <w:rFonts w:hint="eastAsia"/>
      </w:rPr>
    </w:lvl>
  </w:abstractNum>
  <w:abstractNum w:abstractNumId="4">
    <w:nsid w:val="E9BAD159"/>
    <w:multiLevelType w:val="singleLevel"/>
    <w:tmpl w:val="E9BAD159"/>
    <w:lvl w:ilvl="0" w:tentative="0">
      <w:start w:val="2"/>
      <w:numFmt w:val="decimal"/>
      <w:suff w:val="nothing"/>
      <w:lvlText w:val="（%1）"/>
      <w:lvlJc w:val="left"/>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40F48C3B"/>
    <w:multiLevelType w:val="singleLevel"/>
    <w:tmpl w:val="40F48C3B"/>
    <w:lvl w:ilvl="0" w:tentative="0">
      <w:start w:val="1"/>
      <w:numFmt w:val="decimal"/>
      <w:lvlText w:val="%1."/>
      <w:lvlJc w:val="left"/>
      <w:pPr>
        <w:tabs>
          <w:tab w:val="left" w:pos="312"/>
        </w:tabs>
      </w:pPr>
    </w:lvl>
  </w:abstractNum>
  <w:abstractNum w:abstractNumId="9">
    <w:nsid w:val="5E40F067"/>
    <w:multiLevelType w:val="singleLevel"/>
    <w:tmpl w:val="5E40F067"/>
    <w:lvl w:ilvl="0" w:tentative="0">
      <w:start w:val="1"/>
      <w:numFmt w:val="chineseCounting"/>
      <w:suff w:val="nothing"/>
      <w:lvlText w:val="（%1）"/>
      <w:lvlJc w:val="left"/>
      <w:rPr>
        <w:rFonts w:hint="eastAsia"/>
      </w:rPr>
    </w:lvl>
  </w:abstractNum>
  <w:abstractNum w:abstractNumId="10">
    <w:nsid w:val="61CFA573"/>
    <w:multiLevelType w:val="singleLevel"/>
    <w:tmpl w:val="61CFA573"/>
    <w:lvl w:ilvl="0" w:tentative="0">
      <w:start w:val="3"/>
      <w:numFmt w:val="decimal"/>
      <w:suff w:val="nothing"/>
      <w:lvlText w:val="%1、"/>
      <w:lvlJc w:val="left"/>
    </w:lvl>
  </w:abstractNum>
  <w:num w:numId="1">
    <w:abstractNumId w:val="9"/>
  </w:num>
  <w:num w:numId="2">
    <w:abstractNumId w:val="6"/>
  </w:num>
  <w:num w:numId="3">
    <w:abstractNumId w:val="8"/>
  </w:num>
  <w:num w:numId="4">
    <w:abstractNumId w:val="7"/>
  </w:num>
  <w:num w:numId="5">
    <w:abstractNumId w:val="5"/>
  </w:num>
  <w:num w:numId="6">
    <w:abstractNumId w:val="1"/>
  </w:num>
  <w:num w:numId="7">
    <w:abstractNumId w:val="0"/>
  </w:num>
  <w:num w:numId="8">
    <w:abstractNumId w:val="1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0CB6"/>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572D"/>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5F1A"/>
    <w:rsid w:val="004D1DF9"/>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12FB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58E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067B72"/>
    <w:rsid w:val="010A0933"/>
    <w:rsid w:val="01362610"/>
    <w:rsid w:val="0157438D"/>
    <w:rsid w:val="01582B01"/>
    <w:rsid w:val="01DF209D"/>
    <w:rsid w:val="01F605E6"/>
    <w:rsid w:val="01FB54EC"/>
    <w:rsid w:val="02040A9C"/>
    <w:rsid w:val="02062478"/>
    <w:rsid w:val="022F5162"/>
    <w:rsid w:val="028373B3"/>
    <w:rsid w:val="02892A5A"/>
    <w:rsid w:val="02A139F3"/>
    <w:rsid w:val="02D10107"/>
    <w:rsid w:val="02F37F14"/>
    <w:rsid w:val="03191046"/>
    <w:rsid w:val="03384E23"/>
    <w:rsid w:val="03485779"/>
    <w:rsid w:val="039C1DD1"/>
    <w:rsid w:val="03FD15E7"/>
    <w:rsid w:val="040A48E8"/>
    <w:rsid w:val="04191AD3"/>
    <w:rsid w:val="043560D6"/>
    <w:rsid w:val="04464DC9"/>
    <w:rsid w:val="044A714A"/>
    <w:rsid w:val="049A62EE"/>
    <w:rsid w:val="0507690B"/>
    <w:rsid w:val="050B1129"/>
    <w:rsid w:val="05127315"/>
    <w:rsid w:val="05186E20"/>
    <w:rsid w:val="05493DDF"/>
    <w:rsid w:val="058A0D06"/>
    <w:rsid w:val="059209B8"/>
    <w:rsid w:val="06172F03"/>
    <w:rsid w:val="0631502E"/>
    <w:rsid w:val="06CA11AA"/>
    <w:rsid w:val="06F42463"/>
    <w:rsid w:val="07082715"/>
    <w:rsid w:val="076A71EF"/>
    <w:rsid w:val="07865F43"/>
    <w:rsid w:val="079036BD"/>
    <w:rsid w:val="07BA406E"/>
    <w:rsid w:val="080578EB"/>
    <w:rsid w:val="0852703A"/>
    <w:rsid w:val="0858223A"/>
    <w:rsid w:val="089264A1"/>
    <w:rsid w:val="089A0400"/>
    <w:rsid w:val="08D77C3E"/>
    <w:rsid w:val="08DD1FA5"/>
    <w:rsid w:val="091F6E26"/>
    <w:rsid w:val="0955207F"/>
    <w:rsid w:val="09590A59"/>
    <w:rsid w:val="09592301"/>
    <w:rsid w:val="097055B4"/>
    <w:rsid w:val="09DA0A58"/>
    <w:rsid w:val="0A3E3768"/>
    <w:rsid w:val="0A702D88"/>
    <w:rsid w:val="0A963B49"/>
    <w:rsid w:val="0AB14FF3"/>
    <w:rsid w:val="0AF1269C"/>
    <w:rsid w:val="0AF43894"/>
    <w:rsid w:val="0B467E74"/>
    <w:rsid w:val="0B4D2793"/>
    <w:rsid w:val="0B587F56"/>
    <w:rsid w:val="0B8D73BB"/>
    <w:rsid w:val="0BA56C65"/>
    <w:rsid w:val="0BB1383C"/>
    <w:rsid w:val="0BB61418"/>
    <w:rsid w:val="0BE93DBE"/>
    <w:rsid w:val="0C0C2995"/>
    <w:rsid w:val="0C411558"/>
    <w:rsid w:val="0C4868F7"/>
    <w:rsid w:val="0CB015F0"/>
    <w:rsid w:val="0CCF609E"/>
    <w:rsid w:val="0CEC3BC5"/>
    <w:rsid w:val="0CFE491D"/>
    <w:rsid w:val="0D054C73"/>
    <w:rsid w:val="0D1D5E34"/>
    <w:rsid w:val="0D3852BC"/>
    <w:rsid w:val="0D6C0FB6"/>
    <w:rsid w:val="0D7308D5"/>
    <w:rsid w:val="0D896B9E"/>
    <w:rsid w:val="0DAB70EE"/>
    <w:rsid w:val="0DC13E35"/>
    <w:rsid w:val="0DCD39E2"/>
    <w:rsid w:val="0E062685"/>
    <w:rsid w:val="0E4939AA"/>
    <w:rsid w:val="0E69056B"/>
    <w:rsid w:val="0E75570C"/>
    <w:rsid w:val="0E7C38A0"/>
    <w:rsid w:val="0E806555"/>
    <w:rsid w:val="0E877524"/>
    <w:rsid w:val="0E8B3D85"/>
    <w:rsid w:val="0E98264D"/>
    <w:rsid w:val="0E9D47A5"/>
    <w:rsid w:val="0EB8024D"/>
    <w:rsid w:val="0F1B5815"/>
    <w:rsid w:val="0F235BD1"/>
    <w:rsid w:val="0F2920C0"/>
    <w:rsid w:val="0F3347C4"/>
    <w:rsid w:val="0F4D54B2"/>
    <w:rsid w:val="0F7E4E57"/>
    <w:rsid w:val="0FDB3642"/>
    <w:rsid w:val="0FE63525"/>
    <w:rsid w:val="0FFB787C"/>
    <w:rsid w:val="100C28F8"/>
    <w:rsid w:val="106A126A"/>
    <w:rsid w:val="10772860"/>
    <w:rsid w:val="10795F68"/>
    <w:rsid w:val="10806C54"/>
    <w:rsid w:val="10A21766"/>
    <w:rsid w:val="10BD723E"/>
    <w:rsid w:val="10C055FF"/>
    <w:rsid w:val="110C768F"/>
    <w:rsid w:val="111B17A3"/>
    <w:rsid w:val="113629F6"/>
    <w:rsid w:val="113F283E"/>
    <w:rsid w:val="114574A1"/>
    <w:rsid w:val="11626F6D"/>
    <w:rsid w:val="117D469D"/>
    <w:rsid w:val="11A81B2F"/>
    <w:rsid w:val="11AD4A74"/>
    <w:rsid w:val="12072ABF"/>
    <w:rsid w:val="1225636E"/>
    <w:rsid w:val="123232F3"/>
    <w:rsid w:val="12516B79"/>
    <w:rsid w:val="125F064D"/>
    <w:rsid w:val="12964676"/>
    <w:rsid w:val="129E4F1D"/>
    <w:rsid w:val="12AB7A41"/>
    <w:rsid w:val="12FA7C4B"/>
    <w:rsid w:val="13847F09"/>
    <w:rsid w:val="13C94EE7"/>
    <w:rsid w:val="14823F94"/>
    <w:rsid w:val="149061B5"/>
    <w:rsid w:val="14EB3114"/>
    <w:rsid w:val="14FB5068"/>
    <w:rsid w:val="151E7BEB"/>
    <w:rsid w:val="15614951"/>
    <w:rsid w:val="15CD6257"/>
    <w:rsid w:val="15E2066D"/>
    <w:rsid w:val="161D094A"/>
    <w:rsid w:val="16790B8F"/>
    <w:rsid w:val="16BB723D"/>
    <w:rsid w:val="16C44377"/>
    <w:rsid w:val="16D461D8"/>
    <w:rsid w:val="16DA61F7"/>
    <w:rsid w:val="16DE6428"/>
    <w:rsid w:val="170E3192"/>
    <w:rsid w:val="174211D0"/>
    <w:rsid w:val="1774434C"/>
    <w:rsid w:val="178726AA"/>
    <w:rsid w:val="17A82B7D"/>
    <w:rsid w:val="17BD2AE5"/>
    <w:rsid w:val="17E1536D"/>
    <w:rsid w:val="18303786"/>
    <w:rsid w:val="18DF5F70"/>
    <w:rsid w:val="18E5343E"/>
    <w:rsid w:val="190758A9"/>
    <w:rsid w:val="193128E2"/>
    <w:rsid w:val="19441AA7"/>
    <w:rsid w:val="19A74C72"/>
    <w:rsid w:val="19B0494E"/>
    <w:rsid w:val="19CB2D35"/>
    <w:rsid w:val="19E92FFF"/>
    <w:rsid w:val="1A5F65F7"/>
    <w:rsid w:val="1B772F09"/>
    <w:rsid w:val="1B827810"/>
    <w:rsid w:val="1BA778AD"/>
    <w:rsid w:val="1BAF64EC"/>
    <w:rsid w:val="1BB333CD"/>
    <w:rsid w:val="1BDC5C71"/>
    <w:rsid w:val="1C8042AC"/>
    <w:rsid w:val="1C9C56B8"/>
    <w:rsid w:val="1CDA7C29"/>
    <w:rsid w:val="1D387524"/>
    <w:rsid w:val="1D5508FF"/>
    <w:rsid w:val="1D580BF0"/>
    <w:rsid w:val="1D797B38"/>
    <w:rsid w:val="1DAE7D16"/>
    <w:rsid w:val="1E3771BE"/>
    <w:rsid w:val="1E670294"/>
    <w:rsid w:val="1E804614"/>
    <w:rsid w:val="1E84636D"/>
    <w:rsid w:val="1EDC2403"/>
    <w:rsid w:val="1F231B77"/>
    <w:rsid w:val="1F4A571B"/>
    <w:rsid w:val="1F767310"/>
    <w:rsid w:val="1F8367ED"/>
    <w:rsid w:val="1FA448BB"/>
    <w:rsid w:val="1FB03DEB"/>
    <w:rsid w:val="1FE128C5"/>
    <w:rsid w:val="1FF37461"/>
    <w:rsid w:val="1FF47383"/>
    <w:rsid w:val="20291589"/>
    <w:rsid w:val="20832B9E"/>
    <w:rsid w:val="20973994"/>
    <w:rsid w:val="20B03564"/>
    <w:rsid w:val="20CB6F5C"/>
    <w:rsid w:val="20F87EBA"/>
    <w:rsid w:val="21351AC6"/>
    <w:rsid w:val="213F27DC"/>
    <w:rsid w:val="217D1002"/>
    <w:rsid w:val="21EF2C07"/>
    <w:rsid w:val="21FE2ABE"/>
    <w:rsid w:val="225741B8"/>
    <w:rsid w:val="22D16076"/>
    <w:rsid w:val="22FF1D7C"/>
    <w:rsid w:val="231E0D06"/>
    <w:rsid w:val="233C29FF"/>
    <w:rsid w:val="239E0D1D"/>
    <w:rsid w:val="23A24225"/>
    <w:rsid w:val="23C96C92"/>
    <w:rsid w:val="23DD3134"/>
    <w:rsid w:val="240371BF"/>
    <w:rsid w:val="2411404E"/>
    <w:rsid w:val="24811C0B"/>
    <w:rsid w:val="2487290B"/>
    <w:rsid w:val="249E3835"/>
    <w:rsid w:val="25D124A5"/>
    <w:rsid w:val="25F305EB"/>
    <w:rsid w:val="260D55F3"/>
    <w:rsid w:val="263D24E2"/>
    <w:rsid w:val="26533813"/>
    <w:rsid w:val="26707C14"/>
    <w:rsid w:val="267A0D03"/>
    <w:rsid w:val="26837B5A"/>
    <w:rsid w:val="268E2EBA"/>
    <w:rsid w:val="26AD31B0"/>
    <w:rsid w:val="26B74DBE"/>
    <w:rsid w:val="26E96ECF"/>
    <w:rsid w:val="26F32333"/>
    <w:rsid w:val="26FA1846"/>
    <w:rsid w:val="272F77F9"/>
    <w:rsid w:val="27565E23"/>
    <w:rsid w:val="27C66B5B"/>
    <w:rsid w:val="27F65AA3"/>
    <w:rsid w:val="2800170C"/>
    <w:rsid w:val="280C6DF5"/>
    <w:rsid w:val="28B10425"/>
    <w:rsid w:val="28C6626C"/>
    <w:rsid w:val="28D278E2"/>
    <w:rsid w:val="29192981"/>
    <w:rsid w:val="29472A13"/>
    <w:rsid w:val="29567F59"/>
    <w:rsid w:val="298A6D99"/>
    <w:rsid w:val="29B27E3D"/>
    <w:rsid w:val="29F6769A"/>
    <w:rsid w:val="29FD04D3"/>
    <w:rsid w:val="2A0277EF"/>
    <w:rsid w:val="2A0B3EEF"/>
    <w:rsid w:val="2A9067B6"/>
    <w:rsid w:val="2AA212C3"/>
    <w:rsid w:val="2AB82060"/>
    <w:rsid w:val="2AFD77B7"/>
    <w:rsid w:val="2B206DBF"/>
    <w:rsid w:val="2B5651D1"/>
    <w:rsid w:val="2BBE2912"/>
    <w:rsid w:val="2BC648AA"/>
    <w:rsid w:val="2BDB2CDC"/>
    <w:rsid w:val="2C0932A0"/>
    <w:rsid w:val="2C6400F7"/>
    <w:rsid w:val="2C8D4612"/>
    <w:rsid w:val="2CAF7457"/>
    <w:rsid w:val="2D0A2D62"/>
    <w:rsid w:val="2D396417"/>
    <w:rsid w:val="2D4166AA"/>
    <w:rsid w:val="2D5B0386"/>
    <w:rsid w:val="2D6D1734"/>
    <w:rsid w:val="2D9C37C1"/>
    <w:rsid w:val="2DAC3B66"/>
    <w:rsid w:val="2DCC62AE"/>
    <w:rsid w:val="2DD40EFE"/>
    <w:rsid w:val="2DEE3775"/>
    <w:rsid w:val="2E5E6116"/>
    <w:rsid w:val="2E9A5BFA"/>
    <w:rsid w:val="2EA1567F"/>
    <w:rsid w:val="2EBE1070"/>
    <w:rsid w:val="2F2F1455"/>
    <w:rsid w:val="2F8F1560"/>
    <w:rsid w:val="2FAA6737"/>
    <w:rsid w:val="2FAF29C3"/>
    <w:rsid w:val="2FB23050"/>
    <w:rsid w:val="2FDA5CFF"/>
    <w:rsid w:val="305312CE"/>
    <w:rsid w:val="30CA44D2"/>
    <w:rsid w:val="310B1AB2"/>
    <w:rsid w:val="310C2EE0"/>
    <w:rsid w:val="3135688C"/>
    <w:rsid w:val="319F7F4E"/>
    <w:rsid w:val="31A21C29"/>
    <w:rsid w:val="31FB53ED"/>
    <w:rsid w:val="32055550"/>
    <w:rsid w:val="322508E9"/>
    <w:rsid w:val="32431D3A"/>
    <w:rsid w:val="32C76337"/>
    <w:rsid w:val="333C70B7"/>
    <w:rsid w:val="339325A7"/>
    <w:rsid w:val="339A3976"/>
    <w:rsid w:val="33F16A93"/>
    <w:rsid w:val="345B1644"/>
    <w:rsid w:val="34616CA5"/>
    <w:rsid w:val="34637DB5"/>
    <w:rsid w:val="34A074AF"/>
    <w:rsid w:val="351B184F"/>
    <w:rsid w:val="35604F4F"/>
    <w:rsid w:val="35964620"/>
    <w:rsid w:val="35A77726"/>
    <w:rsid w:val="35B12599"/>
    <w:rsid w:val="35B32519"/>
    <w:rsid w:val="35C45C27"/>
    <w:rsid w:val="35FC7A37"/>
    <w:rsid w:val="36143F0A"/>
    <w:rsid w:val="361D4221"/>
    <w:rsid w:val="368E7D61"/>
    <w:rsid w:val="36BE2AF6"/>
    <w:rsid w:val="37386DC9"/>
    <w:rsid w:val="37427B8A"/>
    <w:rsid w:val="37433F8E"/>
    <w:rsid w:val="37440969"/>
    <w:rsid w:val="37A63127"/>
    <w:rsid w:val="37B355EF"/>
    <w:rsid w:val="37C6785C"/>
    <w:rsid w:val="382B1F15"/>
    <w:rsid w:val="384C7487"/>
    <w:rsid w:val="38861F4E"/>
    <w:rsid w:val="38DC4425"/>
    <w:rsid w:val="39152EF8"/>
    <w:rsid w:val="39723596"/>
    <w:rsid w:val="39836576"/>
    <w:rsid w:val="39932BA4"/>
    <w:rsid w:val="39AA7C43"/>
    <w:rsid w:val="39B05CB2"/>
    <w:rsid w:val="39D60DDE"/>
    <w:rsid w:val="3A070451"/>
    <w:rsid w:val="3A3618A1"/>
    <w:rsid w:val="3A397E42"/>
    <w:rsid w:val="3A4C6855"/>
    <w:rsid w:val="3A4E413F"/>
    <w:rsid w:val="3A53133A"/>
    <w:rsid w:val="3A7101DE"/>
    <w:rsid w:val="3A8C7915"/>
    <w:rsid w:val="3A940498"/>
    <w:rsid w:val="3AA046B4"/>
    <w:rsid w:val="3AC42A65"/>
    <w:rsid w:val="3B2424EF"/>
    <w:rsid w:val="3B6F614C"/>
    <w:rsid w:val="3B702485"/>
    <w:rsid w:val="3B794551"/>
    <w:rsid w:val="3BB363DF"/>
    <w:rsid w:val="3BC16026"/>
    <w:rsid w:val="3BE46B04"/>
    <w:rsid w:val="3C041BA1"/>
    <w:rsid w:val="3C066C10"/>
    <w:rsid w:val="3C241388"/>
    <w:rsid w:val="3C5812C8"/>
    <w:rsid w:val="3C6862D0"/>
    <w:rsid w:val="3C85716A"/>
    <w:rsid w:val="3CE95841"/>
    <w:rsid w:val="3CEF23EB"/>
    <w:rsid w:val="3D2404B1"/>
    <w:rsid w:val="3D684D96"/>
    <w:rsid w:val="3D6F14A6"/>
    <w:rsid w:val="3D9D4BED"/>
    <w:rsid w:val="3DA72996"/>
    <w:rsid w:val="3E477D46"/>
    <w:rsid w:val="3E583776"/>
    <w:rsid w:val="3E6C5515"/>
    <w:rsid w:val="3E751178"/>
    <w:rsid w:val="3E9C50AA"/>
    <w:rsid w:val="3EAE1AB3"/>
    <w:rsid w:val="3EB20B54"/>
    <w:rsid w:val="3EB97FCA"/>
    <w:rsid w:val="3EC65952"/>
    <w:rsid w:val="3EE3337E"/>
    <w:rsid w:val="3EE966C3"/>
    <w:rsid w:val="3EEF274A"/>
    <w:rsid w:val="3F025594"/>
    <w:rsid w:val="3F893730"/>
    <w:rsid w:val="3FBB4122"/>
    <w:rsid w:val="3FEC246B"/>
    <w:rsid w:val="3FF4099F"/>
    <w:rsid w:val="3FF81B02"/>
    <w:rsid w:val="40137C22"/>
    <w:rsid w:val="401C48D1"/>
    <w:rsid w:val="40296446"/>
    <w:rsid w:val="404D14FD"/>
    <w:rsid w:val="40AF4A06"/>
    <w:rsid w:val="40B15E28"/>
    <w:rsid w:val="40C54AE1"/>
    <w:rsid w:val="40CB5DE0"/>
    <w:rsid w:val="40F377E0"/>
    <w:rsid w:val="41094D6D"/>
    <w:rsid w:val="41525974"/>
    <w:rsid w:val="41F332DD"/>
    <w:rsid w:val="41F66BD4"/>
    <w:rsid w:val="420F475E"/>
    <w:rsid w:val="42361322"/>
    <w:rsid w:val="423B1D83"/>
    <w:rsid w:val="42762A55"/>
    <w:rsid w:val="427C51EE"/>
    <w:rsid w:val="435D1476"/>
    <w:rsid w:val="436C60BA"/>
    <w:rsid w:val="43770F89"/>
    <w:rsid w:val="438224E8"/>
    <w:rsid w:val="43A13CA5"/>
    <w:rsid w:val="43C370DA"/>
    <w:rsid w:val="43F15579"/>
    <w:rsid w:val="44671AF1"/>
    <w:rsid w:val="447F67DF"/>
    <w:rsid w:val="44802791"/>
    <w:rsid w:val="44B85832"/>
    <w:rsid w:val="44D0396B"/>
    <w:rsid w:val="44D26A40"/>
    <w:rsid w:val="45124AD6"/>
    <w:rsid w:val="45200EB0"/>
    <w:rsid w:val="452E5B19"/>
    <w:rsid w:val="459E5F57"/>
    <w:rsid w:val="45E005DA"/>
    <w:rsid w:val="463E5F93"/>
    <w:rsid w:val="46D96B2D"/>
    <w:rsid w:val="47067AA2"/>
    <w:rsid w:val="470752CC"/>
    <w:rsid w:val="47282B81"/>
    <w:rsid w:val="472B12E5"/>
    <w:rsid w:val="473111DE"/>
    <w:rsid w:val="47490551"/>
    <w:rsid w:val="47970F1A"/>
    <w:rsid w:val="47AA3250"/>
    <w:rsid w:val="481147AA"/>
    <w:rsid w:val="483C1529"/>
    <w:rsid w:val="48A27350"/>
    <w:rsid w:val="48AA2BD8"/>
    <w:rsid w:val="4914464E"/>
    <w:rsid w:val="49204A49"/>
    <w:rsid w:val="49215F25"/>
    <w:rsid w:val="492869AC"/>
    <w:rsid w:val="49694746"/>
    <w:rsid w:val="49A364EF"/>
    <w:rsid w:val="49A81A76"/>
    <w:rsid w:val="49BF4DC8"/>
    <w:rsid w:val="49CA55D8"/>
    <w:rsid w:val="49E968E6"/>
    <w:rsid w:val="49FE0540"/>
    <w:rsid w:val="4A1508EC"/>
    <w:rsid w:val="4A543FE5"/>
    <w:rsid w:val="4A591992"/>
    <w:rsid w:val="4A601780"/>
    <w:rsid w:val="4A8204C0"/>
    <w:rsid w:val="4AA84297"/>
    <w:rsid w:val="4AC20810"/>
    <w:rsid w:val="4AD20FCE"/>
    <w:rsid w:val="4AEF5F25"/>
    <w:rsid w:val="4B510487"/>
    <w:rsid w:val="4C0E538E"/>
    <w:rsid w:val="4C1E5317"/>
    <w:rsid w:val="4C250E26"/>
    <w:rsid w:val="4CD91499"/>
    <w:rsid w:val="4CEE0B10"/>
    <w:rsid w:val="4CEF5A4A"/>
    <w:rsid w:val="4D273845"/>
    <w:rsid w:val="4D3669DC"/>
    <w:rsid w:val="4DCD5F4D"/>
    <w:rsid w:val="4E1955EF"/>
    <w:rsid w:val="4E1F46ED"/>
    <w:rsid w:val="4E473D7F"/>
    <w:rsid w:val="4E4C6B54"/>
    <w:rsid w:val="4E746BAC"/>
    <w:rsid w:val="4E7917D6"/>
    <w:rsid w:val="4EBE6268"/>
    <w:rsid w:val="4F347D9B"/>
    <w:rsid w:val="4F35629D"/>
    <w:rsid w:val="4F614A67"/>
    <w:rsid w:val="4F6D2961"/>
    <w:rsid w:val="4F7D657F"/>
    <w:rsid w:val="4FAF0259"/>
    <w:rsid w:val="50344578"/>
    <w:rsid w:val="509325EC"/>
    <w:rsid w:val="510054A1"/>
    <w:rsid w:val="511112D6"/>
    <w:rsid w:val="5127610E"/>
    <w:rsid w:val="51742FC6"/>
    <w:rsid w:val="518B5C61"/>
    <w:rsid w:val="51ED81F4"/>
    <w:rsid w:val="52065112"/>
    <w:rsid w:val="522A1E64"/>
    <w:rsid w:val="52351D11"/>
    <w:rsid w:val="52352BFB"/>
    <w:rsid w:val="523D47EB"/>
    <w:rsid w:val="52692486"/>
    <w:rsid w:val="526C3F34"/>
    <w:rsid w:val="52776F1D"/>
    <w:rsid w:val="52BB26C1"/>
    <w:rsid w:val="52BF2770"/>
    <w:rsid w:val="52CE6CD8"/>
    <w:rsid w:val="52D77009"/>
    <w:rsid w:val="52FD1691"/>
    <w:rsid w:val="532B06F0"/>
    <w:rsid w:val="53C15D69"/>
    <w:rsid w:val="53D93946"/>
    <w:rsid w:val="54872FBE"/>
    <w:rsid w:val="54D13F7A"/>
    <w:rsid w:val="54DD524D"/>
    <w:rsid w:val="54E30E69"/>
    <w:rsid w:val="54E8756B"/>
    <w:rsid w:val="559D7751"/>
    <w:rsid w:val="55BA0D51"/>
    <w:rsid w:val="562C68A3"/>
    <w:rsid w:val="566412D2"/>
    <w:rsid w:val="567C7CB9"/>
    <w:rsid w:val="56B46D17"/>
    <w:rsid w:val="56C245A3"/>
    <w:rsid w:val="576B488B"/>
    <w:rsid w:val="57794DA1"/>
    <w:rsid w:val="57AF5AE2"/>
    <w:rsid w:val="58282057"/>
    <w:rsid w:val="587E4423"/>
    <w:rsid w:val="58C872D2"/>
    <w:rsid w:val="58F6291D"/>
    <w:rsid w:val="59025F09"/>
    <w:rsid w:val="5916764C"/>
    <w:rsid w:val="592A6D0F"/>
    <w:rsid w:val="59445400"/>
    <w:rsid w:val="59511AA4"/>
    <w:rsid w:val="59686795"/>
    <w:rsid w:val="59915DE4"/>
    <w:rsid w:val="59CC21E2"/>
    <w:rsid w:val="59DB75BE"/>
    <w:rsid w:val="59EC1681"/>
    <w:rsid w:val="5A195B33"/>
    <w:rsid w:val="5A197370"/>
    <w:rsid w:val="5ABC70FE"/>
    <w:rsid w:val="5AC0513F"/>
    <w:rsid w:val="5AD43D1E"/>
    <w:rsid w:val="5AF54EA5"/>
    <w:rsid w:val="5B115E9A"/>
    <w:rsid w:val="5B24127E"/>
    <w:rsid w:val="5B3D0A7D"/>
    <w:rsid w:val="5B3D5682"/>
    <w:rsid w:val="5B6E42CA"/>
    <w:rsid w:val="5B742596"/>
    <w:rsid w:val="5B895477"/>
    <w:rsid w:val="5BA45607"/>
    <w:rsid w:val="5BAC395C"/>
    <w:rsid w:val="5BBE5055"/>
    <w:rsid w:val="5C193059"/>
    <w:rsid w:val="5C2D1FDE"/>
    <w:rsid w:val="5C9512B0"/>
    <w:rsid w:val="5C9D323C"/>
    <w:rsid w:val="5CA23AC6"/>
    <w:rsid w:val="5CED7B9A"/>
    <w:rsid w:val="5D027798"/>
    <w:rsid w:val="5D221333"/>
    <w:rsid w:val="5D6C3626"/>
    <w:rsid w:val="5D8C08BF"/>
    <w:rsid w:val="5D950D7E"/>
    <w:rsid w:val="5DF63049"/>
    <w:rsid w:val="5DFA0562"/>
    <w:rsid w:val="5E277E98"/>
    <w:rsid w:val="5EB05D0E"/>
    <w:rsid w:val="5EE1541C"/>
    <w:rsid w:val="5EFB3371"/>
    <w:rsid w:val="5EFD785F"/>
    <w:rsid w:val="5F5823D3"/>
    <w:rsid w:val="5F5D4214"/>
    <w:rsid w:val="5F685007"/>
    <w:rsid w:val="602B1F4C"/>
    <w:rsid w:val="604D76F7"/>
    <w:rsid w:val="60A2623A"/>
    <w:rsid w:val="61196FCF"/>
    <w:rsid w:val="61505C0E"/>
    <w:rsid w:val="61570283"/>
    <w:rsid w:val="61780963"/>
    <w:rsid w:val="61B251C2"/>
    <w:rsid w:val="61F7416B"/>
    <w:rsid w:val="62177DD9"/>
    <w:rsid w:val="622E084D"/>
    <w:rsid w:val="62672E59"/>
    <w:rsid w:val="62C06693"/>
    <w:rsid w:val="62C36A6D"/>
    <w:rsid w:val="62D35594"/>
    <w:rsid w:val="62DF4291"/>
    <w:rsid w:val="632C39D2"/>
    <w:rsid w:val="633F489B"/>
    <w:rsid w:val="634A3D05"/>
    <w:rsid w:val="63BE6AF1"/>
    <w:rsid w:val="6434741B"/>
    <w:rsid w:val="64FB675A"/>
    <w:rsid w:val="65206134"/>
    <w:rsid w:val="652E05EB"/>
    <w:rsid w:val="65476A62"/>
    <w:rsid w:val="656C3AC0"/>
    <w:rsid w:val="6573370C"/>
    <w:rsid w:val="65775F44"/>
    <w:rsid w:val="657C141C"/>
    <w:rsid w:val="657C5A7D"/>
    <w:rsid w:val="65FB702B"/>
    <w:rsid w:val="66062E6C"/>
    <w:rsid w:val="66284FF7"/>
    <w:rsid w:val="66521311"/>
    <w:rsid w:val="66A945F6"/>
    <w:rsid w:val="6727138A"/>
    <w:rsid w:val="676F5191"/>
    <w:rsid w:val="6785216C"/>
    <w:rsid w:val="67A94A85"/>
    <w:rsid w:val="67AD2D24"/>
    <w:rsid w:val="67C04DDE"/>
    <w:rsid w:val="67C16631"/>
    <w:rsid w:val="67D50ED1"/>
    <w:rsid w:val="67EA440D"/>
    <w:rsid w:val="685D75EA"/>
    <w:rsid w:val="686D3F1C"/>
    <w:rsid w:val="6882600D"/>
    <w:rsid w:val="68A6351B"/>
    <w:rsid w:val="6918506F"/>
    <w:rsid w:val="693757E1"/>
    <w:rsid w:val="694761AE"/>
    <w:rsid w:val="69523EEB"/>
    <w:rsid w:val="69875E78"/>
    <w:rsid w:val="699343F1"/>
    <w:rsid w:val="69D4049A"/>
    <w:rsid w:val="69E04DF9"/>
    <w:rsid w:val="6A5D582E"/>
    <w:rsid w:val="6A6B26DF"/>
    <w:rsid w:val="6A9A75B3"/>
    <w:rsid w:val="6AA5698C"/>
    <w:rsid w:val="6B0362DA"/>
    <w:rsid w:val="6B08107A"/>
    <w:rsid w:val="6B146825"/>
    <w:rsid w:val="6B29642A"/>
    <w:rsid w:val="6B2B5BA4"/>
    <w:rsid w:val="6B4952E7"/>
    <w:rsid w:val="6BCF0257"/>
    <w:rsid w:val="6BEA6706"/>
    <w:rsid w:val="6C5A30BA"/>
    <w:rsid w:val="6CA12353"/>
    <w:rsid w:val="6D333F70"/>
    <w:rsid w:val="6D6376B2"/>
    <w:rsid w:val="6DB33567"/>
    <w:rsid w:val="6DB46455"/>
    <w:rsid w:val="6DC13C82"/>
    <w:rsid w:val="6DEB52F7"/>
    <w:rsid w:val="6E301EEB"/>
    <w:rsid w:val="6E3B2EC9"/>
    <w:rsid w:val="6E89267C"/>
    <w:rsid w:val="6EC62FB9"/>
    <w:rsid w:val="6ED43FEE"/>
    <w:rsid w:val="6EDD7C10"/>
    <w:rsid w:val="6F40311D"/>
    <w:rsid w:val="6F794C4F"/>
    <w:rsid w:val="6FAC0783"/>
    <w:rsid w:val="6FB302A8"/>
    <w:rsid w:val="70510B47"/>
    <w:rsid w:val="705C6E36"/>
    <w:rsid w:val="706D003B"/>
    <w:rsid w:val="707D0691"/>
    <w:rsid w:val="70CC2610"/>
    <w:rsid w:val="70CF60AC"/>
    <w:rsid w:val="710B0428"/>
    <w:rsid w:val="710B384D"/>
    <w:rsid w:val="71391459"/>
    <w:rsid w:val="71435878"/>
    <w:rsid w:val="7194279E"/>
    <w:rsid w:val="719D5AC1"/>
    <w:rsid w:val="71F13465"/>
    <w:rsid w:val="7224365E"/>
    <w:rsid w:val="723F6037"/>
    <w:rsid w:val="72A47F1D"/>
    <w:rsid w:val="72BD0E84"/>
    <w:rsid w:val="72E941EE"/>
    <w:rsid w:val="72F859CD"/>
    <w:rsid w:val="73375434"/>
    <w:rsid w:val="73761361"/>
    <w:rsid w:val="738C7E8D"/>
    <w:rsid w:val="73A14A1E"/>
    <w:rsid w:val="74091282"/>
    <w:rsid w:val="741C2FEB"/>
    <w:rsid w:val="744C2BA4"/>
    <w:rsid w:val="744F6692"/>
    <w:rsid w:val="745E2A8E"/>
    <w:rsid w:val="747F2C12"/>
    <w:rsid w:val="74C4357F"/>
    <w:rsid w:val="75254835"/>
    <w:rsid w:val="75800415"/>
    <w:rsid w:val="758D22A3"/>
    <w:rsid w:val="759B5237"/>
    <w:rsid w:val="7629147E"/>
    <w:rsid w:val="762E7A6D"/>
    <w:rsid w:val="763457B5"/>
    <w:rsid w:val="765E3C37"/>
    <w:rsid w:val="769365F4"/>
    <w:rsid w:val="769372F3"/>
    <w:rsid w:val="76A92617"/>
    <w:rsid w:val="76E84DD6"/>
    <w:rsid w:val="770B0EE7"/>
    <w:rsid w:val="7740734D"/>
    <w:rsid w:val="77481E22"/>
    <w:rsid w:val="77635F12"/>
    <w:rsid w:val="779406DE"/>
    <w:rsid w:val="77AB07FF"/>
    <w:rsid w:val="780830B4"/>
    <w:rsid w:val="78625834"/>
    <w:rsid w:val="78654076"/>
    <w:rsid w:val="789022D4"/>
    <w:rsid w:val="78AA7EE3"/>
    <w:rsid w:val="78DE0F28"/>
    <w:rsid w:val="78E766E3"/>
    <w:rsid w:val="79682962"/>
    <w:rsid w:val="797148A7"/>
    <w:rsid w:val="7A8F7DAC"/>
    <w:rsid w:val="7AA065F1"/>
    <w:rsid w:val="7ACB4DF7"/>
    <w:rsid w:val="7B1A2D9E"/>
    <w:rsid w:val="7B3B7CB3"/>
    <w:rsid w:val="7B594956"/>
    <w:rsid w:val="7B5D7582"/>
    <w:rsid w:val="7B9B00BF"/>
    <w:rsid w:val="7BAC0DBF"/>
    <w:rsid w:val="7BBF2868"/>
    <w:rsid w:val="7BCD05EA"/>
    <w:rsid w:val="7C680307"/>
    <w:rsid w:val="7C8C6313"/>
    <w:rsid w:val="7C9434D7"/>
    <w:rsid w:val="7CAC6F26"/>
    <w:rsid w:val="7D161A22"/>
    <w:rsid w:val="7D2102E5"/>
    <w:rsid w:val="7D3B5259"/>
    <w:rsid w:val="7D3E6FCC"/>
    <w:rsid w:val="7D420407"/>
    <w:rsid w:val="7D4F3682"/>
    <w:rsid w:val="7D9D22F4"/>
    <w:rsid w:val="7DB87E71"/>
    <w:rsid w:val="7DC11E0F"/>
    <w:rsid w:val="7DCD329B"/>
    <w:rsid w:val="7DF06994"/>
    <w:rsid w:val="7E0424C4"/>
    <w:rsid w:val="7E144DA4"/>
    <w:rsid w:val="7EE74640"/>
    <w:rsid w:val="7EF007AC"/>
    <w:rsid w:val="7F023A17"/>
    <w:rsid w:val="7F8534A0"/>
    <w:rsid w:val="7FB4511C"/>
    <w:rsid w:val="7FD450FC"/>
    <w:rsid w:val="7FD649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character" w:customStyle="1" w:styleId="30">
    <w:name w:val="font41"/>
    <w:basedOn w:val="13"/>
    <w:qFormat/>
    <w:uiPriority w:val="0"/>
    <w:rPr>
      <w:rFonts w:hint="default" w:ascii="Times New Roman" w:hAnsi="Times New Roman" w:cs="Times New Roman"/>
      <w:color w:val="000000"/>
      <w:sz w:val="20"/>
      <w:szCs w:val="20"/>
      <w:u w:val="none"/>
    </w:rPr>
  </w:style>
  <w:style w:type="character" w:customStyle="1" w:styleId="31">
    <w:name w:val="font31"/>
    <w:basedOn w:val="13"/>
    <w:qFormat/>
    <w:uiPriority w:val="0"/>
    <w:rPr>
      <w:rFonts w:hint="eastAsia" w:ascii="仿宋_GB2312" w:eastAsia="仿宋_GB2312" w:cs="仿宋_GB2312"/>
      <w:color w:val="000000"/>
      <w:sz w:val="20"/>
      <w:szCs w:val="20"/>
      <w:u w:val="none"/>
    </w:rPr>
  </w:style>
  <w:style w:type="character" w:customStyle="1" w:styleId="32">
    <w:name w:val="font11"/>
    <w:basedOn w:val="13"/>
    <w:qFormat/>
    <w:uiPriority w:val="0"/>
    <w:rPr>
      <w:rFonts w:hint="eastAsia" w:ascii="宋体" w:hAnsi="宋体" w:eastAsia="宋体" w:cs="宋体"/>
      <w:color w:val="000000"/>
      <w:sz w:val="20"/>
      <w:szCs w:val="20"/>
      <w:u w:val="none"/>
    </w:rPr>
  </w:style>
  <w:style w:type="paragraph" w:customStyle="1" w:styleId="33">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44</TotalTime>
  <ScaleCrop>false</ScaleCrop>
  <LinksUpToDate>false</LinksUpToDate>
  <CharactersWithSpaces>9641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2019-09-18T10:34:00Z</cp:lastPrinted>
  <dcterms:modified xsi:type="dcterms:W3CDTF">2023-07-18T10:06:47Z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FBB12A37D0EA4960A0E6312D668BBED6</vt:lpwstr>
  </property>
</Properties>
</file>