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b/>
          <w:bCs/>
          <w:kern w:val="2"/>
          <w:sz w:val="28"/>
          <w:szCs w:val="28"/>
          <w:lang w:val="en-US" w:eastAsia="zh-CN" w:bidi="ar-SA"/>
        </w:rPr>
        <w:id w:val="147475965"/>
        <w15:color w:val="DBDBDB"/>
        <w:docPartObj>
          <w:docPartGallery w:val="Table of Contents"/>
          <w:docPartUnique/>
        </w:docPartObj>
      </w:sdtPr>
      <w:sdtEndPr>
        <w:rPr>
          <w:rFonts w:hint="eastAsia" w:ascii="微软雅黑" w:hAnsi="微软雅黑" w:eastAsia="微软雅黑" w:cs="微软雅黑"/>
          <w:b/>
          <w:bCs/>
          <w:kern w:val="2"/>
          <w:sz w:val="28"/>
          <w:szCs w:val="2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pacing w:val="20"/>
              <w:sz w:val="32"/>
              <w:szCs w:val="32"/>
            </w:rPr>
          </w:pPr>
          <w:r>
            <w:rPr>
              <w:rFonts w:hint="eastAsia" w:asciiTheme="majorEastAsia" w:hAnsiTheme="majorEastAsia" w:eastAsiaTheme="majorEastAsia" w:cstheme="majorEastAsia"/>
              <w:spacing w:val="20"/>
              <w:sz w:val="32"/>
              <w:szCs w:val="32"/>
              <w:lang w:val="en-US" w:eastAsia="zh-CN"/>
            </w:rPr>
            <w:t>米城乡重点领域</w:t>
          </w:r>
          <w:r>
            <w:rPr>
              <w:rFonts w:hint="eastAsia" w:asciiTheme="majorEastAsia" w:hAnsiTheme="majorEastAsia" w:eastAsiaTheme="majorEastAsia" w:cstheme="majorEastAsia"/>
              <w:spacing w:val="20"/>
              <w:sz w:val="32"/>
              <w:szCs w:val="32"/>
            </w:rPr>
            <w:t>基层政务公开标准目录汇编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pacing w:val="20"/>
              <w:sz w:val="32"/>
              <w:szCs w:val="32"/>
            </w:rPr>
          </w:pPr>
        </w:p>
        <w:p>
          <w:pPr>
            <w:pStyle w:val="8"/>
            <w:tabs>
              <w:tab w:val="right" w:leader="dot" w:pos="13958"/>
            </w:tabs>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TOC \o "1-1" \h \u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_Toc2123 </w:instrText>
          </w:r>
          <w:r>
            <w:rPr>
              <w:rFonts w:hint="eastAsia" w:ascii="微软雅黑" w:hAnsi="微软雅黑" w:eastAsia="微软雅黑" w:cs="微软雅黑"/>
              <w:szCs w:val="21"/>
            </w:rPr>
            <w:fldChar w:fldCharType="separate"/>
          </w:r>
          <w:r>
            <w:rPr>
              <w:rFonts w:hint="eastAsia"/>
            </w:rPr>
            <w:t xml:space="preserve">一、 </w:t>
          </w:r>
          <w:r>
            <w:t>重大项目</w:t>
          </w:r>
          <w:r>
            <w:rPr>
              <w:rFonts w:hint="eastAsia"/>
            </w:rPr>
            <w:t>领域基层政务公开标准目录</w:t>
          </w:r>
          <w:r>
            <w:tab/>
          </w:r>
          <w:r>
            <w:fldChar w:fldCharType="begin"/>
          </w:r>
          <w:r>
            <w:instrText xml:space="preserve"> PAGEREF _Toc2123 \h </w:instrText>
          </w:r>
          <w:r>
            <w:fldChar w:fldCharType="separate"/>
          </w:r>
          <w:r>
            <w:t>2</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_Toc8259 </w:instrText>
          </w:r>
          <w:r>
            <w:rPr>
              <w:rFonts w:hint="eastAsia" w:ascii="微软雅黑" w:hAnsi="微软雅黑" w:eastAsia="微软雅黑" w:cs="微软雅黑"/>
              <w:szCs w:val="21"/>
            </w:rPr>
            <w:fldChar w:fldCharType="separate"/>
          </w:r>
          <w:r>
            <w:rPr>
              <w:rFonts w:hint="eastAsia"/>
              <w:lang w:val="en-US" w:eastAsia="zh-CN"/>
            </w:rPr>
            <w:t>二、 义务教育领域基层政务公开标准目录</w:t>
          </w:r>
          <w:r>
            <w:tab/>
          </w:r>
          <w:r>
            <w:fldChar w:fldCharType="begin"/>
          </w:r>
          <w:r>
            <w:instrText xml:space="preserve"> PAGEREF _Toc8259 \h </w:instrText>
          </w:r>
          <w:r>
            <w:fldChar w:fldCharType="separate"/>
          </w:r>
          <w:r>
            <w:t>3</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_Toc6818 </w:instrText>
          </w:r>
          <w:r>
            <w:rPr>
              <w:rFonts w:hint="eastAsia" w:ascii="微软雅黑" w:hAnsi="微软雅黑" w:eastAsia="微软雅黑" w:cs="微软雅黑"/>
              <w:szCs w:val="21"/>
            </w:rPr>
            <w:fldChar w:fldCharType="separate"/>
          </w:r>
          <w:r>
            <w:rPr>
              <w:rFonts w:hint="eastAsia"/>
            </w:rPr>
            <w:t xml:space="preserve">三、 </w:t>
          </w:r>
          <w:r>
            <w:rPr>
              <w:rFonts w:hint="eastAsia"/>
              <w:lang w:val="en-US" w:eastAsia="zh-CN"/>
            </w:rPr>
            <w:t>户籍管理领域基层政务公开标准目录</w:t>
          </w:r>
          <w:r>
            <w:tab/>
          </w:r>
          <w:r>
            <w:fldChar w:fldCharType="begin"/>
          </w:r>
          <w:r>
            <w:instrText xml:space="preserve"> PAGEREF _Toc6818 \h </w:instrText>
          </w:r>
          <w:r>
            <w:fldChar w:fldCharType="separate"/>
          </w:r>
          <w:r>
            <w:t>4</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_Toc28578 </w:instrText>
          </w:r>
          <w:r>
            <w:rPr>
              <w:rFonts w:hint="eastAsia" w:ascii="微软雅黑" w:hAnsi="微软雅黑" w:eastAsia="微软雅黑" w:cs="微软雅黑"/>
              <w:szCs w:val="21"/>
            </w:rPr>
            <w:fldChar w:fldCharType="separate"/>
          </w:r>
          <w:r>
            <w:rPr>
              <w:rFonts w:hint="eastAsia"/>
              <w:lang w:val="en-US" w:eastAsia="zh-CN"/>
            </w:rPr>
            <w:t>四、 社会救助领域基层政务公开标准目录</w:t>
          </w:r>
          <w:r>
            <w:tab/>
          </w:r>
          <w:r>
            <w:fldChar w:fldCharType="begin"/>
          </w:r>
          <w:r>
            <w:instrText xml:space="preserve"> PAGEREF _Toc28578 \h </w:instrText>
          </w:r>
          <w:r>
            <w:fldChar w:fldCharType="separate"/>
          </w:r>
          <w:r>
            <w:t>11</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_Toc17273 </w:instrText>
          </w:r>
          <w:r>
            <w:rPr>
              <w:rFonts w:hint="eastAsia" w:ascii="微软雅黑" w:hAnsi="微软雅黑" w:eastAsia="微软雅黑" w:cs="微软雅黑"/>
              <w:szCs w:val="21"/>
            </w:rPr>
            <w:fldChar w:fldCharType="separate"/>
          </w:r>
          <w:r>
            <w:rPr>
              <w:rFonts w:hint="eastAsia"/>
              <w:lang w:val="en-US" w:eastAsia="zh-CN"/>
            </w:rPr>
            <w:t>五、 养老服务领域基层政务公开标准目录</w:t>
          </w:r>
          <w:r>
            <w:tab/>
          </w:r>
          <w:r>
            <w:fldChar w:fldCharType="begin"/>
          </w:r>
          <w:r>
            <w:instrText xml:space="preserve"> PAGEREF _Toc17273 \h </w:instrText>
          </w:r>
          <w:r>
            <w:fldChar w:fldCharType="separate"/>
          </w:r>
          <w:r>
            <w:t>17</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_Toc12770 </w:instrText>
          </w:r>
          <w:r>
            <w:rPr>
              <w:rFonts w:hint="eastAsia" w:ascii="微软雅黑" w:hAnsi="微软雅黑" w:eastAsia="微软雅黑" w:cs="微软雅黑"/>
              <w:szCs w:val="21"/>
            </w:rPr>
            <w:fldChar w:fldCharType="separate"/>
          </w:r>
          <w:r>
            <w:rPr>
              <w:rFonts w:hint="eastAsia"/>
              <w:szCs w:val="36"/>
              <w:lang w:val="en-US" w:eastAsia="zh-CN"/>
            </w:rPr>
            <w:t>六、 公共法律服务领域基层政务公开标准目录</w:t>
          </w:r>
          <w:r>
            <w:tab/>
          </w:r>
          <w:r>
            <w:fldChar w:fldCharType="begin"/>
          </w:r>
          <w:r>
            <w:instrText xml:space="preserve"> PAGEREF _Toc12770 \h </w:instrText>
          </w:r>
          <w:r>
            <w:fldChar w:fldCharType="separate"/>
          </w:r>
          <w:r>
            <w:t>18</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_Toc16778 </w:instrText>
          </w:r>
          <w:r>
            <w:rPr>
              <w:rFonts w:hint="eastAsia" w:ascii="微软雅黑" w:hAnsi="微软雅黑" w:eastAsia="微软雅黑" w:cs="微软雅黑"/>
              <w:szCs w:val="21"/>
            </w:rPr>
            <w:fldChar w:fldCharType="separate"/>
          </w:r>
          <w:r>
            <w:rPr>
              <w:rFonts w:hint="eastAsia"/>
              <w:lang w:val="en-US" w:eastAsia="zh-CN"/>
            </w:rPr>
            <w:t>七、 财政预决算领域基层政务公开标准目录</w:t>
          </w:r>
          <w:r>
            <w:tab/>
          </w:r>
          <w:r>
            <w:fldChar w:fldCharType="begin"/>
          </w:r>
          <w:r>
            <w:instrText xml:space="preserve"> PAGEREF _Toc16778 \h </w:instrText>
          </w:r>
          <w:r>
            <w:fldChar w:fldCharType="separate"/>
          </w:r>
          <w:r>
            <w:t>22</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_Toc30676 </w:instrText>
          </w:r>
          <w:r>
            <w:rPr>
              <w:rFonts w:hint="eastAsia" w:ascii="微软雅黑" w:hAnsi="微软雅黑" w:eastAsia="微软雅黑" w:cs="微软雅黑"/>
              <w:szCs w:val="21"/>
            </w:rPr>
            <w:fldChar w:fldCharType="separate"/>
          </w:r>
          <w:r>
            <w:rPr>
              <w:rFonts w:hint="eastAsia"/>
              <w:szCs w:val="36"/>
              <w:lang w:val="en-US" w:eastAsia="zh-CN"/>
            </w:rPr>
            <w:t>八、 就业领域基层政务公开标准目录</w:t>
          </w:r>
          <w:r>
            <w:tab/>
          </w:r>
          <w:r>
            <w:fldChar w:fldCharType="begin"/>
          </w:r>
          <w:r>
            <w:instrText xml:space="preserve"> PAGEREF _Toc30676 \h </w:instrText>
          </w:r>
          <w:r>
            <w:fldChar w:fldCharType="separate"/>
          </w:r>
          <w:r>
            <w:t>25</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_Toc865 </w:instrText>
          </w:r>
          <w:r>
            <w:rPr>
              <w:rFonts w:hint="eastAsia" w:ascii="微软雅黑" w:hAnsi="微软雅黑" w:eastAsia="微软雅黑" w:cs="微软雅黑"/>
              <w:szCs w:val="21"/>
            </w:rPr>
            <w:fldChar w:fldCharType="separate"/>
          </w:r>
          <w:r>
            <w:rPr>
              <w:rFonts w:hint="eastAsia"/>
              <w:szCs w:val="36"/>
              <w:lang w:val="en-US" w:eastAsia="zh-CN"/>
            </w:rPr>
            <w:t>九、 社会保险领域基层政务公开标准目录</w:t>
          </w:r>
          <w:r>
            <w:tab/>
          </w:r>
          <w:r>
            <w:fldChar w:fldCharType="begin"/>
          </w:r>
          <w:r>
            <w:instrText xml:space="preserve"> PAGEREF _Toc865 \h </w:instrText>
          </w:r>
          <w:r>
            <w:fldChar w:fldCharType="separate"/>
          </w:r>
          <w:r>
            <w:t>29</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_Toc31467 </w:instrText>
          </w:r>
          <w:r>
            <w:rPr>
              <w:rFonts w:hint="eastAsia" w:ascii="微软雅黑" w:hAnsi="微软雅黑" w:eastAsia="微软雅黑" w:cs="微软雅黑"/>
              <w:szCs w:val="21"/>
            </w:rPr>
            <w:fldChar w:fldCharType="separate"/>
          </w:r>
          <w:r>
            <w:rPr>
              <w:rFonts w:hint="eastAsia"/>
            </w:rPr>
            <w:t>十、 保障性住房领域基层政务公开标准目录</w:t>
          </w:r>
          <w:r>
            <w:tab/>
          </w:r>
          <w:r>
            <w:fldChar w:fldCharType="begin"/>
          </w:r>
          <w:r>
            <w:instrText xml:space="preserve"> PAGEREF _Toc31467 \h </w:instrText>
          </w:r>
          <w:r>
            <w:fldChar w:fldCharType="separate"/>
          </w:r>
          <w:r>
            <w:t>36</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_Toc5484 </w:instrText>
          </w:r>
          <w:r>
            <w:rPr>
              <w:rFonts w:hint="eastAsia" w:ascii="微软雅黑" w:hAnsi="微软雅黑" w:eastAsia="微软雅黑" w:cs="微软雅黑"/>
              <w:szCs w:val="21"/>
            </w:rPr>
            <w:fldChar w:fldCharType="separate"/>
          </w:r>
          <w:r>
            <w:rPr>
              <w:rFonts w:hint="eastAsia"/>
            </w:rPr>
            <w:t xml:space="preserve">十一、 </w:t>
          </w:r>
          <w:r>
            <w:rPr>
              <w:rFonts w:hint="default"/>
            </w:rPr>
            <w:t>自然资源领域基层政务公开标准目录</w:t>
          </w:r>
          <w:r>
            <w:tab/>
          </w:r>
          <w:r>
            <w:fldChar w:fldCharType="begin"/>
          </w:r>
          <w:r>
            <w:instrText xml:space="preserve"> PAGEREF _Toc5484 \h </w:instrText>
          </w:r>
          <w:r>
            <w:fldChar w:fldCharType="separate"/>
          </w:r>
          <w:r>
            <w:t>46</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_Toc4988 </w:instrText>
          </w:r>
          <w:r>
            <w:rPr>
              <w:rFonts w:hint="eastAsia" w:ascii="微软雅黑" w:hAnsi="微软雅黑" w:eastAsia="微软雅黑" w:cs="微软雅黑"/>
              <w:szCs w:val="21"/>
            </w:rPr>
            <w:fldChar w:fldCharType="separate"/>
          </w:r>
          <w:r>
            <w:rPr>
              <w:rFonts w:hint="eastAsia"/>
              <w:szCs w:val="36"/>
              <w:lang w:val="en-US" w:eastAsia="zh-CN"/>
            </w:rPr>
            <w:t>十二、 农村危房改造领域基层政务公开标准目录</w:t>
          </w:r>
          <w:r>
            <w:tab/>
          </w:r>
          <w:r>
            <w:fldChar w:fldCharType="begin"/>
          </w:r>
          <w:r>
            <w:instrText xml:space="preserve"> PAGEREF _Toc4988 \h </w:instrText>
          </w:r>
          <w:r>
            <w:fldChar w:fldCharType="separate"/>
          </w:r>
          <w:r>
            <w:t>49</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_Toc32197 </w:instrText>
          </w:r>
          <w:r>
            <w:rPr>
              <w:rFonts w:hint="eastAsia" w:ascii="微软雅黑" w:hAnsi="微软雅黑" w:eastAsia="微软雅黑" w:cs="微软雅黑"/>
              <w:szCs w:val="21"/>
            </w:rPr>
            <w:fldChar w:fldCharType="separate"/>
          </w:r>
          <w:r>
            <w:rPr>
              <w:rFonts w:hint="eastAsia"/>
              <w:szCs w:val="36"/>
              <w:lang w:val="en-US" w:eastAsia="zh-CN"/>
            </w:rPr>
            <w:t>十三、 涉农补贴领域基层政务公开标准目录</w:t>
          </w:r>
          <w:r>
            <w:tab/>
          </w:r>
          <w:r>
            <w:fldChar w:fldCharType="begin"/>
          </w:r>
          <w:r>
            <w:instrText xml:space="preserve"> PAGEREF _Toc32197 \h </w:instrText>
          </w:r>
          <w:r>
            <w:fldChar w:fldCharType="separate"/>
          </w:r>
          <w:r>
            <w:t>51</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_Toc27112 </w:instrText>
          </w:r>
          <w:r>
            <w:rPr>
              <w:rFonts w:hint="eastAsia" w:ascii="微软雅黑" w:hAnsi="微软雅黑" w:eastAsia="微软雅黑" w:cs="微软雅黑"/>
              <w:szCs w:val="21"/>
            </w:rPr>
            <w:fldChar w:fldCharType="separate"/>
          </w:r>
          <w:r>
            <w:rPr>
              <w:rFonts w:hint="eastAsia"/>
            </w:rPr>
            <w:t>十四、 生态环境领域基层政务公开标准目录</w:t>
          </w:r>
          <w:r>
            <w:tab/>
          </w:r>
          <w:r>
            <w:fldChar w:fldCharType="begin"/>
          </w:r>
          <w:r>
            <w:instrText xml:space="preserve"> PAGEREF _Toc27112 \h </w:instrText>
          </w:r>
          <w:r>
            <w:fldChar w:fldCharType="separate"/>
          </w:r>
          <w:r>
            <w:t>54</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_Toc23349 </w:instrText>
          </w:r>
          <w:r>
            <w:rPr>
              <w:rFonts w:hint="eastAsia" w:ascii="微软雅黑" w:hAnsi="微软雅黑" w:eastAsia="微软雅黑" w:cs="微软雅黑"/>
              <w:szCs w:val="21"/>
            </w:rPr>
            <w:fldChar w:fldCharType="separate"/>
          </w:r>
          <w:r>
            <w:rPr>
              <w:rFonts w:hint="eastAsia"/>
              <w:szCs w:val="36"/>
              <w:lang w:val="en-US" w:eastAsia="zh-CN"/>
            </w:rPr>
            <w:t>十五、 公共文化服务领域基层政务公开标准目录</w:t>
          </w:r>
          <w:r>
            <w:tab/>
          </w:r>
          <w:r>
            <w:fldChar w:fldCharType="begin"/>
          </w:r>
          <w:r>
            <w:instrText xml:space="preserve"> PAGEREF _Toc23349 \h </w:instrText>
          </w:r>
          <w:r>
            <w:fldChar w:fldCharType="separate"/>
          </w:r>
          <w:r>
            <w:t>55</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_Toc540 </w:instrText>
          </w:r>
          <w:r>
            <w:rPr>
              <w:rFonts w:hint="eastAsia" w:ascii="微软雅黑" w:hAnsi="微软雅黑" w:eastAsia="微软雅黑" w:cs="微软雅黑"/>
              <w:szCs w:val="21"/>
            </w:rPr>
            <w:fldChar w:fldCharType="separate"/>
          </w:r>
          <w:r>
            <w:rPr>
              <w:rFonts w:hint="eastAsia"/>
            </w:rPr>
            <w:t>十六、 安全生产领域基层政务公开标准目录</w:t>
          </w:r>
          <w:r>
            <w:tab/>
          </w:r>
          <w:r>
            <w:fldChar w:fldCharType="begin"/>
          </w:r>
          <w:r>
            <w:instrText xml:space="preserve"> PAGEREF _Toc540 \h </w:instrText>
          </w:r>
          <w:r>
            <w:fldChar w:fldCharType="separate"/>
          </w:r>
          <w:r>
            <w:t>58</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_Toc2352 </w:instrText>
          </w:r>
          <w:r>
            <w:rPr>
              <w:rFonts w:hint="eastAsia" w:ascii="微软雅黑" w:hAnsi="微软雅黑" w:eastAsia="微软雅黑" w:cs="微软雅黑"/>
              <w:szCs w:val="21"/>
            </w:rPr>
            <w:fldChar w:fldCharType="separate"/>
          </w:r>
          <w:r>
            <w:rPr>
              <w:rFonts w:hint="eastAsia"/>
            </w:rPr>
            <w:t>十七、 救灾生产领域基层政务公开标准目录</w:t>
          </w:r>
          <w:r>
            <w:tab/>
          </w:r>
          <w:r>
            <w:fldChar w:fldCharType="begin"/>
          </w:r>
          <w:r>
            <w:instrText xml:space="preserve"> PAGEREF _Toc2352 \h </w:instrText>
          </w:r>
          <w:r>
            <w:fldChar w:fldCharType="separate"/>
          </w:r>
          <w:r>
            <w:t>62</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_Toc31756 </w:instrText>
          </w:r>
          <w:r>
            <w:rPr>
              <w:rFonts w:hint="eastAsia" w:ascii="微软雅黑" w:hAnsi="微软雅黑" w:eastAsia="微软雅黑" w:cs="微软雅黑"/>
              <w:szCs w:val="21"/>
            </w:rPr>
            <w:fldChar w:fldCharType="separate"/>
          </w:r>
          <w:r>
            <w:rPr>
              <w:rFonts w:hint="eastAsia"/>
            </w:rPr>
            <w:t>十八、 食品药品监管领域基层政务公开标准目录</w:t>
          </w:r>
          <w:r>
            <w:tab/>
          </w:r>
          <w:r>
            <w:fldChar w:fldCharType="begin"/>
          </w:r>
          <w:r>
            <w:instrText xml:space="preserve"> PAGEREF _Toc31756 \h </w:instrText>
          </w:r>
          <w:r>
            <w:fldChar w:fldCharType="separate"/>
          </w:r>
          <w:r>
            <w:t>65</w:t>
          </w:r>
          <w:r>
            <w:fldChar w:fldCharType="end"/>
          </w:r>
          <w:r>
            <w:rPr>
              <w:rFonts w:hint="eastAsia" w:ascii="微软雅黑" w:hAnsi="微软雅黑" w:eastAsia="微软雅黑" w:cs="微软雅黑"/>
              <w:szCs w:val="21"/>
            </w:rPr>
            <w:fldChar w:fldCharType="end"/>
          </w:r>
        </w:p>
        <w:p>
          <w:pPr>
            <w:pStyle w:val="8"/>
            <w:tabs>
              <w:tab w:val="right" w:leader="dot" w:pos="13958"/>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_Toc22753 </w:instrText>
          </w:r>
          <w:r>
            <w:rPr>
              <w:rFonts w:hint="eastAsia" w:ascii="微软雅黑" w:hAnsi="微软雅黑" w:eastAsia="微软雅黑" w:cs="微软雅黑"/>
              <w:szCs w:val="21"/>
            </w:rPr>
            <w:fldChar w:fldCharType="separate"/>
          </w:r>
          <w:r>
            <w:rPr>
              <w:rFonts w:hint="eastAsia"/>
            </w:rPr>
            <w:t xml:space="preserve">十九、 </w:t>
          </w:r>
          <w:r>
            <w:rPr>
              <w:rFonts w:hint="eastAsia"/>
              <w:lang w:val="en-US" w:eastAsia="zh-CN"/>
            </w:rPr>
            <w:t>乡村振兴领域基层政务公开标准目录</w:t>
          </w:r>
          <w:r>
            <w:tab/>
          </w:r>
          <w:r>
            <w:fldChar w:fldCharType="begin"/>
          </w:r>
          <w:r>
            <w:instrText xml:space="preserve"> PAGEREF _Toc22753 \h </w:instrText>
          </w:r>
          <w:r>
            <w:fldChar w:fldCharType="separate"/>
          </w:r>
          <w:r>
            <w:t>67</w:t>
          </w:r>
          <w:r>
            <w:fldChar w:fldCharType="end"/>
          </w:r>
          <w:r>
            <w:rPr>
              <w:rFonts w:hint="eastAsia" w:ascii="微软雅黑" w:hAnsi="微软雅黑" w:eastAsia="微软雅黑" w:cs="微软雅黑"/>
              <w:szCs w:val="21"/>
            </w:rPr>
            <w:fldChar w:fldCharType="end"/>
          </w:r>
        </w:p>
        <w:p>
          <w:pPr>
            <w:keepNext w:val="0"/>
            <w:keepLines w:val="0"/>
            <w:pageBreakBefore w:val="0"/>
            <w:kinsoku/>
            <w:wordWrap/>
            <w:overflowPunct/>
            <w:topLinePunct w:val="0"/>
            <w:autoSpaceDE/>
            <w:autoSpaceDN/>
            <w:bidi w:val="0"/>
            <w:adjustRightInd/>
            <w:snapToGrid/>
            <w:spacing w:line="400" w:lineRule="exact"/>
            <w:textAlignment w:val="auto"/>
          </w:pPr>
          <w:r>
            <w:rPr>
              <w:rFonts w:hint="eastAsia" w:ascii="微软雅黑" w:hAnsi="微软雅黑" w:eastAsia="微软雅黑" w:cs="微软雅黑"/>
              <w:szCs w:val="21"/>
            </w:rPr>
            <w:fldChar w:fldCharType="end"/>
          </w:r>
        </w:p>
      </w:sdtContent>
    </w:sdt>
    <w:p>
      <w:pPr>
        <w:rPr>
          <w:b/>
          <w:color w:val="333333"/>
          <w:sz w:val="33"/>
          <w:szCs w:val="33"/>
        </w:rPr>
      </w:pPr>
      <w:r>
        <w:rPr>
          <w:b/>
          <w:i w:val="0"/>
          <w:caps w:val="0"/>
          <w:color w:val="333333"/>
          <w:spacing w:val="0"/>
          <w:sz w:val="33"/>
          <w:szCs w:val="33"/>
        </w:rPr>
        <w:br w:type="page"/>
      </w:r>
    </w:p>
    <w:p>
      <w:pPr>
        <w:pStyle w:val="2"/>
        <w:numPr>
          <w:ilvl w:val="0"/>
          <w:numId w:val="2"/>
        </w:numPr>
        <w:bidi w:val="0"/>
        <w:ind w:left="0" w:leftChars="0" w:firstLine="420" w:firstLineChars="0"/>
      </w:pPr>
      <w:bookmarkStart w:id="0" w:name="_Toc2123"/>
      <w:r>
        <w:t>重大项目</w:t>
      </w:r>
      <w:r>
        <w:rPr>
          <w:rFonts w:hint="eastAsia"/>
        </w:rPr>
        <w:t>领域基层政务公开标准目录</w:t>
      </w:r>
      <w:bookmarkEnd w:id="0"/>
    </w:p>
    <w:tbl>
      <w:tblPr>
        <w:tblStyle w:val="10"/>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7"/>
        <w:gridCol w:w="745"/>
        <w:gridCol w:w="892"/>
        <w:gridCol w:w="2537"/>
        <w:gridCol w:w="2832"/>
        <w:gridCol w:w="1529"/>
        <w:gridCol w:w="999"/>
        <w:gridCol w:w="2531"/>
        <w:gridCol w:w="595"/>
        <w:gridCol w:w="577"/>
        <w:gridCol w:w="465"/>
        <w:gridCol w:w="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序号</w:t>
            </w:r>
          </w:p>
        </w:tc>
        <w:tc>
          <w:tcPr>
            <w:tcW w:w="1637" w:type="dxa"/>
            <w:gridSpan w:val="2"/>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公开事项</w:t>
            </w:r>
          </w:p>
        </w:tc>
        <w:tc>
          <w:tcPr>
            <w:tcW w:w="2537"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公开内容（要素）</w:t>
            </w:r>
          </w:p>
        </w:tc>
        <w:tc>
          <w:tcPr>
            <w:tcW w:w="2832"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公开依据</w:t>
            </w:r>
          </w:p>
        </w:tc>
        <w:tc>
          <w:tcPr>
            <w:tcW w:w="1529"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公开时限</w:t>
            </w:r>
          </w:p>
        </w:tc>
        <w:tc>
          <w:tcPr>
            <w:tcW w:w="999"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公开主体</w:t>
            </w:r>
          </w:p>
        </w:tc>
        <w:tc>
          <w:tcPr>
            <w:tcW w:w="2531" w:type="dxa"/>
            <w:vMerge w:val="restart"/>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公开渠道和载体</w:t>
            </w:r>
          </w:p>
        </w:tc>
        <w:tc>
          <w:tcPr>
            <w:tcW w:w="1172" w:type="dxa"/>
            <w:gridSpan w:val="2"/>
            <w:tcBorders>
              <w:top w:val="single" w:color="auto" w:sz="8" w:space="0"/>
              <w:left w:val="single" w:color="auto" w:sz="8" w:space="0"/>
              <w:bottom w:val="nil"/>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公开对象</w:t>
            </w:r>
          </w:p>
        </w:tc>
        <w:tc>
          <w:tcPr>
            <w:tcW w:w="1160" w:type="dxa"/>
            <w:gridSpan w:val="2"/>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公开方式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9" w:hRule="atLeast"/>
          <w:jc w:val="center"/>
        </w:trPr>
        <w:tc>
          <w:tcPr>
            <w:tcW w:w="327"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74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事项</w:t>
            </w: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事项</w:t>
            </w:r>
          </w:p>
        </w:tc>
        <w:tc>
          <w:tcPr>
            <w:tcW w:w="2537"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2832"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1529"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999"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2531" w:type="dxa"/>
            <w:vMerge w:val="continue"/>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b/>
                <w:bCs/>
                <w:sz w:val="21"/>
                <w:szCs w:val="21"/>
              </w:rPr>
            </w:pP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全社会</w:t>
            </w:r>
          </w:p>
        </w:tc>
        <w:tc>
          <w:tcPr>
            <w:tcW w:w="577"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群众</w:t>
            </w:r>
          </w:p>
        </w:tc>
        <w:tc>
          <w:tcPr>
            <w:tcW w:w="465"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主动</w:t>
            </w:r>
          </w:p>
        </w:tc>
        <w:tc>
          <w:tcPr>
            <w:tcW w:w="695" w:type="dxa"/>
            <w:tcBorders>
              <w:top w:val="single" w:color="auto" w:sz="8" w:space="0"/>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依申请公开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8" w:hRule="atLeast"/>
          <w:jc w:val="center"/>
        </w:trPr>
        <w:tc>
          <w:tcPr>
            <w:tcW w:w="32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1</w:t>
            </w:r>
          </w:p>
        </w:tc>
        <w:tc>
          <w:tcPr>
            <w:tcW w:w="745" w:type="dxa"/>
            <w:vMerge w:val="restart"/>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批准服务信息</w:t>
            </w: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办事指南</w:t>
            </w:r>
          </w:p>
        </w:tc>
        <w:tc>
          <w:tcPr>
            <w:tcW w:w="253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申报材料清单、批准流程、办理时限、受理机构联系方式、申报要求等</w:t>
            </w:r>
          </w:p>
        </w:tc>
        <w:tc>
          <w:tcPr>
            <w:tcW w:w="2832" w:type="dxa"/>
            <w:tcBorders>
              <w:top w:val="nil"/>
              <w:left w:val="single" w:color="auto" w:sz="8" w:space="0"/>
              <w:bottom w:val="single" w:color="auto" w:sz="8"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实时公开</w:t>
            </w:r>
          </w:p>
        </w:tc>
        <w:tc>
          <w:tcPr>
            <w:tcW w:w="99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米城乡人民政府</w:t>
            </w:r>
          </w:p>
        </w:tc>
        <w:tc>
          <w:tcPr>
            <w:tcW w:w="2531"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■政府网站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■四川政务服务网</w:t>
            </w: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57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46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6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18" w:hRule="atLeast"/>
          <w:jc w:val="center"/>
        </w:trPr>
        <w:tc>
          <w:tcPr>
            <w:tcW w:w="32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2</w:t>
            </w:r>
          </w:p>
        </w:tc>
        <w:tc>
          <w:tcPr>
            <w:tcW w:w="745" w:type="dxa"/>
            <w:vMerge w:val="continue"/>
            <w:tcBorders>
              <w:top w:val="nil"/>
              <w:left w:val="single" w:color="auto" w:sz="8" w:space="0"/>
              <w:bottom w:val="single" w:color="auto" w:sz="8"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sz w:val="21"/>
                <w:szCs w:val="21"/>
              </w:rPr>
            </w:pPr>
          </w:p>
        </w:tc>
        <w:tc>
          <w:tcPr>
            <w:tcW w:w="892"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办理过程信息</w:t>
            </w:r>
          </w:p>
        </w:tc>
        <w:tc>
          <w:tcPr>
            <w:tcW w:w="253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事项名称、事项办理部门、办理进展等</w:t>
            </w:r>
          </w:p>
        </w:tc>
        <w:tc>
          <w:tcPr>
            <w:tcW w:w="2832" w:type="dxa"/>
            <w:tcBorders>
              <w:top w:val="nil"/>
              <w:left w:val="single" w:color="auto" w:sz="8" w:space="0"/>
              <w:bottom w:val="single" w:color="auto" w:sz="8"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及时公开</w:t>
            </w:r>
          </w:p>
        </w:tc>
        <w:tc>
          <w:tcPr>
            <w:tcW w:w="999"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米城乡人民政府</w:t>
            </w:r>
          </w:p>
        </w:tc>
        <w:tc>
          <w:tcPr>
            <w:tcW w:w="2531"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■四川政务服务网</w:t>
            </w:r>
          </w:p>
        </w:tc>
        <w:tc>
          <w:tcPr>
            <w:tcW w:w="5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577"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项目单位</w:t>
            </w:r>
          </w:p>
        </w:tc>
        <w:tc>
          <w:tcPr>
            <w:tcW w:w="46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695" w:type="dxa"/>
            <w:tcBorders>
              <w:top w:val="nil"/>
              <w:left w:val="single" w:color="auto" w:sz="8" w:space="0"/>
              <w:bottom w:val="single" w:color="auto" w:sz="8"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3</w:t>
            </w:r>
          </w:p>
        </w:tc>
        <w:tc>
          <w:tcPr>
            <w:tcW w:w="745" w:type="dxa"/>
            <w:vMerge w:val="continue"/>
            <w:tcBorders>
              <w:top w:val="nil"/>
              <w:left w:val="single" w:color="auto" w:sz="8" w:space="0"/>
              <w:bottom w:val="single" w:color="auto" w:sz="4" w:space="0"/>
              <w:right w:val="single" w:color="auto" w:sz="8" w:space="0"/>
            </w:tcBorders>
            <w:noWrap w:val="0"/>
            <w:tcMar>
              <w:left w:w="11" w:type="dxa"/>
              <w:right w:w="11" w:type="dxa"/>
            </w:tcMar>
            <w:vAlign w:val="center"/>
          </w:tcPr>
          <w:p>
            <w:pPr>
              <w:jc w:val="center"/>
              <w:rPr>
                <w:rFonts w:hint="eastAsia" w:ascii="微软雅黑" w:hAnsi="微软雅黑" w:eastAsia="微软雅黑" w:cs="微软雅黑"/>
                <w:sz w:val="21"/>
                <w:szCs w:val="21"/>
              </w:rPr>
            </w:pPr>
          </w:p>
        </w:tc>
        <w:tc>
          <w:tcPr>
            <w:tcW w:w="892"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咨询监督</w:t>
            </w:r>
          </w:p>
        </w:tc>
        <w:tc>
          <w:tcPr>
            <w:tcW w:w="253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咨询电话、监督投诉电话等</w:t>
            </w:r>
          </w:p>
        </w:tc>
        <w:tc>
          <w:tcPr>
            <w:tcW w:w="2832" w:type="dxa"/>
            <w:tcBorders>
              <w:top w:val="nil"/>
              <w:left w:val="single" w:color="auto" w:sz="8" w:space="0"/>
              <w:bottom w:val="single" w:color="auto" w:sz="4" w:space="0"/>
              <w:right w:val="single" w:color="auto" w:sz="8" w:space="0"/>
            </w:tcBorders>
            <w:noWrap w:val="0"/>
            <w:tcMar>
              <w:left w:w="11" w:type="dxa"/>
              <w:right w:w="1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《中华人民共和国政府信息公开条例》《关于全面推进政务公开工作意见》《关于推进重大建设项目批准和实施领域政府信息公开的意见》</w:t>
            </w:r>
          </w:p>
        </w:tc>
        <w:tc>
          <w:tcPr>
            <w:tcW w:w="1529"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实时公开</w:t>
            </w:r>
          </w:p>
        </w:tc>
        <w:tc>
          <w:tcPr>
            <w:tcW w:w="999"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米城乡人民政府</w:t>
            </w:r>
          </w:p>
        </w:tc>
        <w:tc>
          <w:tcPr>
            <w:tcW w:w="2531"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18"/>
                <w:szCs w:val="18"/>
                <w:lang w:val="en-US" w:eastAsia="zh-CN" w:bidi="ar"/>
              </w:rPr>
              <w:t>■政府网站</w:t>
            </w:r>
          </w:p>
        </w:tc>
        <w:tc>
          <w:tcPr>
            <w:tcW w:w="59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577"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c>
          <w:tcPr>
            <w:tcW w:w="46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30"/>
                <w:szCs w:val="30"/>
                <w:lang w:val="en-US" w:eastAsia="zh-CN" w:bidi="ar"/>
              </w:rPr>
              <w:t>√</w:t>
            </w:r>
          </w:p>
        </w:tc>
        <w:tc>
          <w:tcPr>
            <w:tcW w:w="695" w:type="dxa"/>
            <w:tcBorders>
              <w:top w:val="nil"/>
              <w:left w:val="single" w:color="auto" w:sz="8" w:space="0"/>
              <w:bottom w:val="single" w:color="auto" w:sz="4" w:space="0"/>
              <w:right w:val="single" w:color="auto" w:sz="8" w:space="0"/>
            </w:tcBorders>
            <w:noWrap w:val="0"/>
            <w:tcMar>
              <w:left w:w="11" w:type="dxa"/>
              <w:right w:w="1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微软雅黑" w:hAnsi="微软雅黑" w:eastAsia="微软雅黑" w:cs="微软雅黑"/>
                <w:color w:val="000000"/>
                <w:sz w:val="21"/>
                <w:szCs w:val="21"/>
              </w:rPr>
            </w:pPr>
          </w:p>
        </w:tc>
      </w:tr>
    </w:tbl>
    <w:p/>
    <w:p/>
    <w:p/>
    <w:p/>
    <w:p>
      <w:pPr>
        <w:pStyle w:val="2"/>
        <w:numPr>
          <w:ilvl w:val="0"/>
          <w:numId w:val="2"/>
        </w:numPr>
        <w:bidi w:val="0"/>
        <w:rPr>
          <w:rFonts w:hint="eastAsia"/>
          <w:lang w:val="en-US" w:eastAsia="zh-CN"/>
        </w:rPr>
      </w:pPr>
      <w:bookmarkStart w:id="1" w:name="_Toc8259"/>
      <w:r>
        <w:rPr>
          <w:rFonts w:hint="eastAsia"/>
          <w:lang w:val="en-US" w:eastAsia="zh-CN"/>
        </w:rPr>
        <w:t>义务教育领域基层政务公开标准目录</w:t>
      </w:r>
      <w:bookmarkEnd w:id="1"/>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0"/>
        <w:gridCol w:w="571"/>
        <w:gridCol w:w="1208"/>
        <w:gridCol w:w="2366"/>
        <w:gridCol w:w="2108"/>
        <w:gridCol w:w="1968"/>
        <w:gridCol w:w="975"/>
        <w:gridCol w:w="1034"/>
        <w:gridCol w:w="547"/>
        <w:gridCol w:w="516"/>
        <w:gridCol w:w="429"/>
        <w:gridCol w:w="757"/>
        <w:gridCol w:w="566"/>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160"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3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44"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5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70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47"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6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379"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23"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43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44"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75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70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47"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6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19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184"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7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1</w:t>
            </w:r>
          </w:p>
        </w:tc>
        <w:tc>
          <w:tcPr>
            <w:tcW w:w="203" w:type="pc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430" w:type="pct"/>
            <w:noWrap/>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财务信息</w:t>
            </w:r>
          </w:p>
        </w:tc>
        <w:tc>
          <w:tcPr>
            <w:tcW w:w="844"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财务管理及监督办法、</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年度经费预决算信息、收费项目及收费标准</w:t>
            </w:r>
          </w:p>
        </w:tc>
        <w:tc>
          <w:tcPr>
            <w:tcW w:w="752" w:type="pct"/>
            <w:noWrap w:val="0"/>
            <w:vAlign w:val="center"/>
          </w:tcPr>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70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米城乡中心学校</w:t>
            </w:r>
          </w:p>
        </w:tc>
        <w:tc>
          <w:tcPr>
            <w:tcW w:w="368"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val="en-US" w:eastAsia="zh-CN"/>
              </w:rPr>
              <w:t>2</w:t>
            </w:r>
          </w:p>
        </w:tc>
        <w:tc>
          <w:tcPr>
            <w:tcW w:w="203" w:type="pct"/>
            <w:noWrap/>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招生管理</w:t>
            </w:r>
          </w:p>
        </w:tc>
        <w:tc>
          <w:tcPr>
            <w:tcW w:w="43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学校介绍</w:t>
            </w:r>
          </w:p>
        </w:tc>
        <w:tc>
          <w:tcPr>
            <w:tcW w:w="844"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办学性质、办学地点、办学规模、办学基本条件、联系方式等</w:t>
            </w:r>
          </w:p>
        </w:tc>
        <w:tc>
          <w:tcPr>
            <w:tcW w:w="75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教育部关于进一步做好小学升入初中免试就近入学工作的实施意见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教育部关于推进中小学信息公开工作的意见》</w:t>
            </w:r>
          </w:p>
        </w:tc>
        <w:tc>
          <w:tcPr>
            <w:tcW w:w="702"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乡中心学校</w:t>
            </w:r>
          </w:p>
        </w:tc>
        <w:tc>
          <w:tcPr>
            <w:tcW w:w="36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tc>
        <w:tc>
          <w:tcPr>
            <w:tcW w:w="19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jc w:val="center"/>
        </w:trPr>
        <w:tc>
          <w:tcPr>
            <w:tcW w:w="160" w:type="pct"/>
            <w:noWrap/>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203" w:type="pct"/>
            <w:noWrap/>
            <w:vAlign w:val="center"/>
          </w:tcPr>
          <w:p>
            <w:pPr>
              <w:spacing w:line="230" w:lineRule="exact"/>
              <w:jc w:val="center"/>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学生管理</w:t>
            </w:r>
          </w:p>
        </w:tc>
        <w:tc>
          <w:tcPr>
            <w:tcW w:w="43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义务教育学生资助政策</w:t>
            </w:r>
          </w:p>
        </w:tc>
        <w:tc>
          <w:tcPr>
            <w:tcW w:w="844"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统一城乡义务教育“两免一补”政策</w:t>
            </w:r>
          </w:p>
        </w:tc>
        <w:tc>
          <w:tcPr>
            <w:tcW w:w="752"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国务院关于进一步完善城乡义务教育经费保障机制的通知》</w:t>
            </w:r>
          </w:p>
        </w:tc>
        <w:tc>
          <w:tcPr>
            <w:tcW w:w="702"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信息形成或者变更之日起20个工作日内</w:t>
            </w:r>
          </w:p>
        </w:tc>
        <w:tc>
          <w:tcPr>
            <w:tcW w:w="347"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乡中心学校</w:t>
            </w:r>
          </w:p>
        </w:tc>
        <w:tc>
          <w:tcPr>
            <w:tcW w:w="36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4"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0"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203" w:type="pct"/>
            <w:noWrap w:val="0"/>
            <w:vAlign w:val="center"/>
          </w:tcPr>
          <w:p>
            <w:pPr>
              <w:spacing w:line="220" w:lineRule="exact"/>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教师管理</w:t>
            </w:r>
          </w:p>
        </w:tc>
        <w:tc>
          <w:tcPr>
            <w:tcW w:w="430" w:type="pct"/>
            <w:noWrap w:val="0"/>
            <w:vAlign w:val="center"/>
          </w:tcPr>
          <w:p>
            <w:pPr>
              <w:spacing w:line="21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教师职称评审</w:t>
            </w:r>
          </w:p>
        </w:tc>
        <w:tc>
          <w:tcPr>
            <w:tcW w:w="844"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评审政策、评审通知、学校拟推荐人选名单、评审结果、最终结果</w:t>
            </w:r>
          </w:p>
        </w:tc>
        <w:tc>
          <w:tcPr>
            <w:tcW w:w="752"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《中华人民共和国政府信息公开条例》《</w:t>
            </w:r>
            <w:r>
              <w:rPr>
                <w:rFonts w:hint="eastAsia" w:ascii="微软雅黑" w:hAnsi="微软雅黑" w:eastAsia="微软雅黑" w:cs="微软雅黑"/>
                <w:color w:val="000000"/>
                <w:sz w:val="18"/>
                <w:szCs w:val="18"/>
              </w:rPr>
              <w:t>人力资源社会保障部教育部关于印发深化中小学教师职称制度改革的指导意见的通知》</w:t>
            </w:r>
          </w:p>
        </w:tc>
        <w:tc>
          <w:tcPr>
            <w:tcW w:w="702"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信息形成（变更）3个工作日内，公示时间不少于7个工作日</w:t>
            </w:r>
          </w:p>
        </w:tc>
        <w:tc>
          <w:tcPr>
            <w:tcW w:w="347"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乡中心学校</w:t>
            </w:r>
          </w:p>
        </w:tc>
        <w:tc>
          <w:tcPr>
            <w:tcW w:w="368" w:type="pct"/>
            <w:noWrap w:val="0"/>
            <w:vAlign w:val="center"/>
          </w:tcPr>
          <w:p>
            <w:pPr>
              <w:spacing w:line="21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195"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84"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教师</w:t>
            </w:r>
          </w:p>
        </w:tc>
        <w:tc>
          <w:tcPr>
            <w:tcW w:w="153"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70" w:type="pct"/>
            <w:noWrap/>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01"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85" w:type="pct"/>
            <w:noWrap w:val="0"/>
            <w:vAlign w:val="center"/>
          </w:tcPr>
          <w:p>
            <w:pPr>
              <w:spacing w:line="21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p/>
    <w:p/>
    <w:p/>
    <w:p/>
    <w:p>
      <w:pPr>
        <w:pStyle w:val="2"/>
        <w:numPr>
          <w:ilvl w:val="0"/>
          <w:numId w:val="2"/>
        </w:numPr>
        <w:bidi w:val="0"/>
        <w:ind w:left="0" w:leftChars="0" w:firstLine="420" w:firstLineChars="0"/>
      </w:pPr>
      <w:bookmarkStart w:id="2" w:name="_Toc6818"/>
      <w:bookmarkStart w:id="26" w:name="_GoBack"/>
      <w:bookmarkEnd w:id="26"/>
      <w:r>
        <w:rPr>
          <w:rFonts w:hint="eastAsia"/>
          <w:lang w:val="en-US" w:eastAsia="zh-CN"/>
        </w:rPr>
        <w:t>户籍管理领域基层政务公开标准目录</w:t>
      </w:r>
      <w:bookmarkEnd w:id="2"/>
    </w:p>
    <w:tbl>
      <w:tblPr>
        <w:tblStyle w:val="10"/>
        <w:tblW w:w="14693" w:type="dxa"/>
        <w:tblInd w:w="0" w:type="dxa"/>
        <w:tblLayout w:type="fixed"/>
        <w:tblCellMar>
          <w:top w:w="15" w:type="dxa"/>
          <w:left w:w="15" w:type="dxa"/>
          <w:bottom w:w="15" w:type="dxa"/>
          <w:right w:w="15" w:type="dxa"/>
        </w:tblCellMar>
      </w:tblPr>
      <w:tblGrid>
        <w:gridCol w:w="403"/>
        <w:gridCol w:w="816"/>
        <w:gridCol w:w="950"/>
        <w:gridCol w:w="1267"/>
        <w:gridCol w:w="2500"/>
        <w:gridCol w:w="1483"/>
        <w:gridCol w:w="1900"/>
        <w:gridCol w:w="1200"/>
        <w:gridCol w:w="817"/>
        <w:gridCol w:w="604"/>
        <w:gridCol w:w="694"/>
        <w:gridCol w:w="820"/>
        <w:gridCol w:w="612"/>
        <w:gridCol w:w="627"/>
      </w:tblGrid>
      <w:tr>
        <w:tblPrEx>
          <w:tblCellMar>
            <w:top w:w="15" w:type="dxa"/>
            <w:left w:w="15" w:type="dxa"/>
            <w:bottom w:w="15" w:type="dxa"/>
            <w:right w:w="15" w:type="dxa"/>
          </w:tblCellMar>
        </w:tblPrEx>
        <w:trPr>
          <w:trHeight w:val="443"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序</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号</w:t>
            </w:r>
          </w:p>
        </w:tc>
        <w:tc>
          <w:tcPr>
            <w:tcW w:w="17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 xml:space="preserve">公开事项 </w:t>
            </w:r>
          </w:p>
        </w:tc>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公开内容</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（要素）</w:t>
            </w:r>
          </w:p>
        </w:tc>
        <w:tc>
          <w:tcPr>
            <w:tcW w:w="25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公开依据</w:t>
            </w:r>
          </w:p>
        </w:tc>
        <w:tc>
          <w:tcPr>
            <w:tcW w:w="14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公开时限</w:t>
            </w:r>
          </w:p>
        </w:tc>
        <w:tc>
          <w:tcPr>
            <w:tcW w:w="1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主体</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公开渠道和载体</w:t>
            </w:r>
          </w:p>
        </w:tc>
        <w:tc>
          <w:tcPr>
            <w:tcW w:w="14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公开层级</w:t>
            </w:r>
          </w:p>
        </w:tc>
      </w:tr>
      <w:tr>
        <w:tblPrEx>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一级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二级</w:t>
            </w:r>
            <w:r>
              <w:rPr>
                <w:rFonts w:hint="eastAsia" w:ascii="微软雅黑" w:hAnsi="微软雅黑" w:eastAsia="微软雅黑" w:cs="微软雅黑"/>
                <w:b/>
                <w:bCs/>
                <w:color w:val="000000"/>
                <w:kern w:val="0"/>
                <w:sz w:val="18"/>
                <w:szCs w:val="18"/>
                <w:lang w:bidi="ar"/>
              </w:rPr>
              <w:br w:type="textWrapping"/>
            </w:r>
            <w:r>
              <w:rPr>
                <w:rFonts w:hint="eastAsia" w:ascii="微软雅黑" w:hAnsi="微软雅黑" w:eastAsia="微软雅黑" w:cs="微软雅黑"/>
                <w:b/>
                <w:bCs/>
                <w:color w:val="000000"/>
                <w:kern w:val="0"/>
                <w:sz w:val="18"/>
                <w:szCs w:val="18"/>
                <w:lang w:bidi="ar"/>
              </w:rPr>
              <w:t>事项</w:t>
            </w: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25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9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微软雅黑" w:hAnsi="微软雅黑" w:eastAsia="微软雅黑" w:cs="微软雅黑"/>
                <w:b/>
                <w:bCs/>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kern w:val="0"/>
                <w:sz w:val="18"/>
                <w:szCs w:val="18"/>
                <w:lang w:bidi="ar"/>
              </w:rPr>
            </w:pPr>
            <w:r>
              <w:rPr>
                <w:rFonts w:hint="eastAsia" w:ascii="微软雅黑" w:hAnsi="微软雅黑" w:eastAsia="微软雅黑" w:cs="微软雅黑"/>
                <w:b/>
                <w:bCs/>
                <w:color w:val="000000"/>
                <w:kern w:val="0"/>
                <w:sz w:val="18"/>
                <w:szCs w:val="18"/>
                <w:lang w:bidi="ar"/>
              </w:rPr>
              <w:t>特定</w:t>
            </w:r>
          </w:p>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kern w:val="0"/>
                <w:sz w:val="18"/>
                <w:szCs w:val="18"/>
                <w:lang w:bidi="ar"/>
              </w:rPr>
              <w:t>乡级</w:t>
            </w:r>
          </w:p>
        </w:tc>
      </w:tr>
      <w:tr>
        <w:tblPrEx>
          <w:tblCellMar>
            <w:top w:w="15" w:type="dxa"/>
            <w:left w:w="15" w:type="dxa"/>
            <w:bottom w:w="15" w:type="dxa"/>
            <w:right w:w="15" w:type="dxa"/>
          </w:tblCellMar>
        </w:tblPrEx>
        <w:trPr>
          <w:trHeight w:val="242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kern w:val="0"/>
                <w:sz w:val="18"/>
                <w:szCs w:val="18"/>
                <w:lang w:eastAsia="zh-CN"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■政府网站     </w:t>
            </w:r>
          </w:p>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9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收养、入籍等登记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收养</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登记（包含在出生登记）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《中华人民共和国户口登记条例》《中华人民共和国收养法》《中国公民收养子女登记办法》《中华人民共和国国籍法》《中华人民共和国政府信息公开条例》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54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注销登记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死亡注销</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5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服现役注销（包含在迁出登记）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61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迁移登记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迁出、迁入登记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9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姓名变更、更正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47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户口登记项目变更更正</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性别变更、更正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《公安部关于公民手术变性后变更户口登记性别项目有关问题的批复》《中华人民共和国政府信息公开条例》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35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民族成份变更、更正</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《中国公民民族成份登记管理办法》《中华人民共和国政府信息公开条例》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7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9</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eastAsia="zh-CN"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《中华人民共和国户口登记条例》《中华人民共和国政府信息公开条例》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05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10</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微软雅黑" w:hAnsi="微软雅黑" w:eastAsia="微软雅黑" w:cs="微软雅黑"/>
                <w:color w:val="000000"/>
                <w:kern w:val="0"/>
                <w:sz w:val="18"/>
                <w:szCs w:val="18"/>
                <w:lang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37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居住证换、补领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i w:val="0"/>
                <w:color w:val="000000"/>
                <w:kern w:val="0"/>
                <w:sz w:val="18"/>
                <w:szCs w:val="18"/>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暂住登记及居住证管理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居住证签注</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●受理部门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●办理条件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●办理流程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●所需材料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●办理时限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●收费依据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《居住证暂行条例》《中华人民共和国政府信息公开条例》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■入户/现场</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i w:val="0"/>
                <w:color w:val="000000"/>
                <w:kern w:val="0"/>
                <w:sz w:val="18"/>
                <w:szCs w:val="18"/>
                <w:u w:val="none"/>
                <w:lang w:val="en-US" w:eastAsia="zh-CN" w:bidi="ar"/>
              </w:rPr>
              <w:t>√</w:t>
            </w:r>
          </w:p>
        </w:tc>
      </w:tr>
      <w:tr>
        <w:tblPrEx>
          <w:tblCellMar>
            <w:top w:w="15" w:type="dxa"/>
            <w:left w:w="15" w:type="dxa"/>
            <w:bottom w:w="15" w:type="dxa"/>
            <w:right w:w="15" w:type="dxa"/>
          </w:tblCellMar>
        </w:tblPrEx>
        <w:trPr>
          <w:trHeight w:val="2408"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06"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14</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港澳台居民居住证换、补领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《港澳台居民居住证申领发放办法》《中华人民共和国政府信息公开条例》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92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15</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居民身份证申领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29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居民身份证换、补领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_</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2106"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17</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p>
            <w:pPr>
              <w:widowControl/>
              <w:spacing w:line="3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居民身份证管理</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 xml:space="preserve">临时居民身份证  </w:t>
            </w:r>
          </w:p>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申领、换领、补领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《中华人民共和国临时居民身份证管理办法》《中华人民共和国政府信息公开条例》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r>
        <w:tblPrEx>
          <w:tblCellMar>
            <w:top w:w="15" w:type="dxa"/>
            <w:left w:w="15" w:type="dxa"/>
            <w:bottom w:w="15" w:type="dxa"/>
            <w:right w:w="15" w:type="dxa"/>
          </w:tblCellMar>
        </w:tblPrEx>
        <w:trPr>
          <w:trHeight w:val="184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18</w:t>
            </w: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rPr>
                <w:rFonts w:hint="eastAsia" w:ascii="微软雅黑" w:hAnsi="微软雅黑" w:eastAsia="微软雅黑" w:cs="微软雅黑"/>
                <w:color w:val="000000"/>
                <w:sz w:val="18"/>
                <w:szCs w:val="18"/>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异地申请换、补领居民身份证</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●受理部门</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●办理条件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●办理流程   </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●所需材料</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●办理时限</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●收费依据</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 xml:space="preserve">及标准      </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《中华人民共和国居民身份证法》《公安部关于印发</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关于建立居民身份证异地受理挂失申报和丢失招领制度的意见</w:t>
            </w:r>
            <w:r>
              <w:rPr>
                <w:rFonts w:hint="eastAsia" w:ascii="微软雅黑" w:hAnsi="微软雅黑" w:eastAsia="微软雅黑" w:cs="微软雅黑"/>
                <w:color w:val="000000"/>
                <w:kern w:val="0"/>
                <w:sz w:val="18"/>
                <w:szCs w:val="18"/>
                <w:lang w:eastAsia="zh-CN" w:bidi="ar"/>
              </w:rPr>
              <w:t>〉</w:t>
            </w:r>
            <w:r>
              <w:rPr>
                <w:rFonts w:hint="eastAsia" w:ascii="微软雅黑" w:hAnsi="微软雅黑" w:eastAsia="微软雅黑" w:cs="微软雅黑"/>
                <w:color w:val="000000"/>
                <w:kern w:val="0"/>
                <w:sz w:val="18"/>
                <w:szCs w:val="18"/>
                <w:lang w:bidi="ar"/>
              </w:rPr>
              <w:t>的通知》《中华人民共和国政府信息公开条例》</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形成或者变更之日起20个工作日内予以公开</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堡子派出所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■政府网站     ■入户/现场</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_</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微软雅黑" w:hAnsi="微软雅黑" w:eastAsia="微软雅黑" w:cs="微软雅黑"/>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w:t>
            </w:r>
          </w:p>
        </w:tc>
      </w:tr>
    </w:tbl>
    <w:p>
      <w:pPr>
        <w:pStyle w:val="9"/>
        <w:shd w:val="clear" w:color="auto" w:fill="FFFFFF"/>
        <w:spacing w:before="0" w:beforeAutospacing="0" w:after="0" w:afterAutospacing="0" w:line="560" w:lineRule="exact"/>
        <w:ind w:right="1399" w:rightChars="666"/>
        <w:rPr>
          <w:rFonts w:ascii="Times New Roman" w:hAnsi="Times New Roman" w:eastAsia="仿宋_GB2312" w:cs="Times New Roman"/>
          <w:sz w:val="32"/>
          <w:szCs w:val="32"/>
        </w:rPr>
      </w:pPr>
    </w:p>
    <w:p>
      <w:r>
        <w:br w:type="page"/>
      </w:r>
    </w:p>
    <w:p>
      <w:pPr>
        <w:pStyle w:val="2"/>
        <w:numPr>
          <w:ilvl w:val="0"/>
          <w:numId w:val="2"/>
        </w:numPr>
        <w:bidi w:val="0"/>
        <w:ind w:left="0" w:leftChars="0" w:firstLine="420" w:firstLineChars="0"/>
        <w:rPr>
          <w:rFonts w:hint="eastAsia"/>
          <w:lang w:val="en-US" w:eastAsia="zh-CN"/>
        </w:rPr>
      </w:pPr>
      <w:bookmarkStart w:id="3" w:name="_Toc28578"/>
      <w:r>
        <w:rPr>
          <w:rFonts w:hint="eastAsia"/>
          <w:lang w:val="en-US" w:eastAsia="zh-CN"/>
        </w:rPr>
        <w:t>社会救助领域基层政务公开标准目录</w:t>
      </w:r>
      <w:bookmarkEnd w:id="3"/>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658"/>
        <w:gridCol w:w="680"/>
        <w:gridCol w:w="2016"/>
        <w:gridCol w:w="2580"/>
        <w:gridCol w:w="1625"/>
        <w:gridCol w:w="1151"/>
        <w:gridCol w:w="1341"/>
        <w:gridCol w:w="491"/>
        <w:gridCol w:w="652"/>
        <w:gridCol w:w="502"/>
        <w:gridCol w:w="661"/>
        <w:gridCol w:w="658"/>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序号</w:t>
            </w:r>
          </w:p>
        </w:tc>
        <w:tc>
          <w:tcPr>
            <w:tcW w:w="472"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公开事项</w:t>
            </w:r>
          </w:p>
        </w:tc>
        <w:tc>
          <w:tcPr>
            <w:tcW w:w="711"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公开内容（要素）</w:t>
            </w:r>
          </w:p>
        </w:tc>
        <w:tc>
          <w:tcPr>
            <w:tcW w:w="910"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公开依据</w:t>
            </w:r>
          </w:p>
        </w:tc>
        <w:tc>
          <w:tcPr>
            <w:tcW w:w="573"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公开时限</w:t>
            </w:r>
          </w:p>
        </w:tc>
        <w:tc>
          <w:tcPr>
            <w:tcW w:w="406"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公开主体</w:t>
            </w:r>
          </w:p>
        </w:tc>
        <w:tc>
          <w:tcPr>
            <w:tcW w:w="473" w:type="pct"/>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公开渠道和载体</w:t>
            </w:r>
          </w:p>
        </w:tc>
        <w:tc>
          <w:tcPr>
            <w:tcW w:w="403"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公开对象</w:t>
            </w:r>
          </w:p>
        </w:tc>
        <w:tc>
          <w:tcPr>
            <w:tcW w:w="410"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公开方式</w:t>
            </w:r>
          </w:p>
        </w:tc>
        <w:tc>
          <w:tcPr>
            <w:tcW w:w="465" w:type="pct"/>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72"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232"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一级事项</w:t>
            </w:r>
          </w:p>
        </w:tc>
        <w:tc>
          <w:tcPr>
            <w:tcW w:w="240"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二级事项</w:t>
            </w:r>
          </w:p>
        </w:tc>
        <w:tc>
          <w:tcPr>
            <w:tcW w:w="711"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910"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573"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406"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473" w:type="pct"/>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7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全社会</w:t>
            </w:r>
          </w:p>
        </w:tc>
        <w:tc>
          <w:tcPr>
            <w:tcW w:w="230"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特定群众</w:t>
            </w:r>
          </w:p>
        </w:tc>
        <w:tc>
          <w:tcPr>
            <w:tcW w:w="177"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主动</w:t>
            </w:r>
          </w:p>
        </w:tc>
        <w:tc>
          <w:tcPr>
            <w:tcW w:w="23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依申请公开</w:t>
            </w:r>
          </w:p>
        </w:tc>
        <w:tc>
          <w:tcPr>
            <w:tcW w:w="232"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县级</w:t>
            </w:r>
          </w:p>
        </w:tc>
        <w:tc>
          <w:tcPr>
            <w:tcW w:w="233" w:type="pc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综合业务</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《社会救助暂行办法》          </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各地配套政策法规文件</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ind w:left="180" w:hanging="180" w:hangingChars="100"/>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监督</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检查</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社会救助信访通讯地址</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社会救助投诉举报电话</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最低生活保障</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办理事项、办理条件、最低生活保障标准、申请材料、办理流程、办理时间、地点、联系方式</w:t>
            </w:r>
          </w:p>
        </w:tc>
        <w:tc>
          <w:tcPr>
            <w:tcW w:w="910"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5</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街道</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工作实施方案》的通知</w:t>
            </w:r>
            <w:r>
              <w:rPr>
                <w:rFonts w:hint="eastAsia" w:ascii="微软雅黑" w:hAnsi="微软雅黑" w:eastAsia="微软雅黑" w:cs="微软雅黑"/>
                <w:color w:val="auto"/>
                <w:sz w:val="18"/>
                <w:szCs w:val="18"/>
                <w:lang w:eastAsia="zh-CN"/>
              </w:rPr>
              <w:t>（达川府办 [2021] 35 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》相关政策法规文件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406" w:type="pct"/>
            <w:noWrap w:val="0"/>
            <w:vAlign w:val="center"/>
          </w:tcPr>
          <w:p>
            <w:pPr>
              <w:ind w:left="18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乡镇便民服务中心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lang w:val="en-US" w:eastAsia="zh-CN"/>
              </w:rPr>
              <w:t>/村</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6</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低保对象名单及相关信息</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街道</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工作实施方案》的通知</w:t>
            </w:r>
            <w:r>
              <w:rPr>
                <w:rFonts w:hint="eastAsia" w:ascii="微软雅黑" w:hAnsi="微软雅黑" w:eastAsia="微软雅黑" w:cs="微软雅黑"/>
                <w:color w:val="auto"/>
                <w:sz w:val="18"/>
                <w:szCs w:val="18"/>
                <w:lang w:eastAsia="zh-CN"/>
              </w:rPr>
              <w:t>（达川府办 [2021] 35 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最低生活保障</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》相关政策法规文件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乡镇便民服务中心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lang w:val="en-US" w:eastAsia="zh-CN"/>
              </w:rPr>
              <w:t>/村</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7</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特困人员救助供养</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left"/>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民政部关于印发《特困人员认定办法》的通知</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民发〔2021〕43号</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《信息公开条例》及相关规定</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■政府网站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lang w:val="en-US" w:eastAsia="zh-CN"/>
              </w:rPr>
              <w:t>8</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办理事项、办理条件、救助供养标准、申请材料、办理流程、办理时间、地点、联系方式 </w:t>
            </w:r>
          </w:p>
        </w:tc>
        <w:tc>
          <w:tcPr>
            <w:tcW w:w="910"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■政府网站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9</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达州市达川区人民政府办公室关于印发《达州市达川区社会救助宙核确认权限下放乡镇（街道）工作实施方案》的通知（达川府办 [2021] 35 号）、《达州市达川区特困人员救助供养工作规程》政策法规文件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406" w:type="pct"/>
            <w:noWrap w:val="0"/>
            <w:vAlign w:val="center"/>
          </w:tcPr>
          <w:p>
            <w:pPr>
              <w:ind w:left="180" w:leftChars="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乡镇便民服务中心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lang w:val="en-US" w:eastAsia="zh-CN"/>
              </w:rPr>
              <w:t>/村</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10</w:t>
            </w:r>
          </w:p>
        </w:tc>
        <w:tc>
          <w:tcPr>
            <w:tcW w:w="232" w:type="pct"/>
            <w:vMerge w:val="continue"/>
            <w:noWrap w:val="0"/>
            <w:vAlign w:val="center"/>
          </w:tcPr>
          <w:p>
            <w:pP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特困</w:t>
            </w:r>
            <w:r>
              <w:rPr>
                <w:rFonts w:hint="eastAsia" w:ascii="微软雅黑" w:hAnsi="微软雅黑" w:eastAsia="微软雅黑" w:cs="微软雅黑"/>
                <w:color w:val="auto"/>
                <w:sz w:val="18"/>
                <w:szCs w:val="18"/>
              </w:rPr>
              <w:t>对象名单及相关信息</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达州市达川区人民政府办公室关于印发《达州市达川区社会救助宙核确认权限下放乡镇</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街道</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工作实施方案》的通知</w:t>
            </w:r>
            <w:r>
              <w:rPr>
                <w:rFonts w:hint="eastAsia" w:ascii="微软雅黑" w:hAnsi="微软雅黑" w:eastAsia="微软雅黑" w:cs="微软雅黑"/>
                <w:color w:val="auto"/>
                <w:sz w:val="18"/>
                <w:szCs w:val="18"/>
                <w:lang w:eastAsia="zh-CN"/>
              </w:rPr>
              <w:t>（达川府办 [2021] 35 号）、</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达州市达川区</w:t>
            </w:r>
            <w:r>
              <w:rPr>
                <w:rFonts w:hint="eastAsia" w:ascii="微软雅黑" w:hAnsi="微软雅黑" w:eastAsia="微软雅黑" w:cs="微软雅黑"/>
                <w:color w:val="auto"/>
                <w:sz w:val="18"/>
                <w:szCs w:val="18"/>
              </w:rPr>
              <w:t>特困人员救助供养</w:t>
            </w:r>
            <w:r>
              <w:rPr>
                <w:rFonts w:hint="eastAsia" w:ascii="微软雅黑" w:hAnsi="微软雅黑" w:eastAsia="微软雅黑" w:cs="微软雅黑"/>
                <w:color w:val="auto"/>
                <w:sz w:val="18"/>
                <w:szCs w:val="18"/>
                <w:lang w:eastAsia="zh-CN"/>
              </w:rPr>
              <w:t>工作规程</w:t>
            </w:r>
            <w:r>
              <w:rPr>
                <w:rFonts w:hint="eastAsia" w:ascii="微软雅黑" w:hAnsi="微软雅黑" w:eastAsia="微软雅黑" w:cs="微软雅黑"/>
                <w:color w:val="auto"/>
                <w:sz w:val="18"/>
                <w:szCs w:val="18"/>
              </w:rPr>
              <w:t>》政策法规文件</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乡镇便民服务中心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lang w:val="en-US" w:eastAsia="zh-CN"/>
              </w:rPr>
              <w:t>/村</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172" w:type="pct"/>
            <w:noWrap w:val="0"/>
            <w:vAlign w:val="center"/>
          </w:tcPr>
          <w:p>
            <w:pPr>
              <w:jc w:val="center"/>
              <w:rPr>
                <w:rFonts w:hint="eastAsia"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lang w:val="en-US" w:eastAsia="zh-CN"/>
              </w:rPr>
              <w:t>11</w:t>
            </w:r>
          </w:p>
        </w:tc>
        <w:tc>
          <w:tcPr>
            <w:tcW w:w="232" w:type="pct"/>
            <w:vMerge w:val="restar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临时救助</w:t>
            </w: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政策</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法规</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文件</w:t>
            </w:r>
          </w:p>
        </w:tc>
        <w:tc>
          <w:tcPr>
            <w:tcW w:w="711"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《达州市达川区十大民生救助制度》</w:t>
            </w:r>
          </w:p>
        </w:tc>
        <w:tc>
          <w:tcPr>
            <w:tcW w:w="91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lang w:eastAsia="zh-CN"/>
              </w:rPr>
              <w:t>政府网站</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rPr>
            </w:pPr>
            <w:r>
              <w:rPr>
                <w:rFonts w:hint="eastAsia" w:ascii="微软雅黑" w:hAnsi="微软雅黑" w:eastAsia="微软雅黑" w:cs="微软雅黑"/>
                <w:color w:val="auto"/>
                <w:sz w:val="18"/>
                <w:szCs w:val="18"/>
                <w:lang w:val="en-US" w:eastAsia="zh-CN"/>
              </w:rPr>
              <w:t>12</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办事  指南</w:t>
            </w:r>
          </w:p>
        </w:tc>
        <w:tc>
          <w:tcPr>
            <w:tcW w:w="711"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办理事项、办理条件、救助标准、申请材料、办理流程、办理时间、地点、联系方式 </w:t>
            </w:r>
          </w:p>
        </w:tc>
        <w:tc>
          <w:tcPr>
            <w:tcW w:w="910"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lang w:eastAsia="zh-CN"/>
              </w:rPr>
              <w:t>政府网站</w:t>
            </w:r>
            <w:r>
              <w:rPr>
                <w:rFonts w:hint="eastAsia" w:ascii="微软雅黑" w:hAnsi="微软雅黑" w:eastAsia="微软雅黑" w:cs="微软雅黑"/>
                <w:color w:val="auto"/>
                <w:sz w:val="18"/>
                <w:szCs w:val="18"/>
              </w:rPr>
              <w:t xml:space="preserve">                                                                                                                                    </w:t>
            </w:r>
          </w:p>
        </w:tc>
        <w:tc>
          <w:tcPr>
            <w:tcW w:w="17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13</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审核</w:t>
            </w:r>
            <w:r>
              <w:rPr>
                <w:rFonts w:hint="eastAsia" w:ascii="微软雅黑" w:hAnsi="微软雅黑" w:eastAsia="微软雅黑" w:cs="微软雅黑"/>
                <w:color w:val="auto"/>
                <w:sz w:val="18"/>
                <w:szCs w:val="18"/>
              </w:rPr>
              <w:br w:type="textWrapping"/>
            </w:r>
            <w:r>
              <w:rPr>
                <w:rFonts w:hint="eastAsia" w:ascii="微软雅黑" w:hAnsi="微软雅黑" w:eastAsia="微软雅黑" w:cs="微软雅黑"/>
                <w:color w:val="auto"/>
                <w:sz w:val="18"/>
                <w:szCs w:val="18"/>
              </w:rPr>
              <w:t>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xml:space="preserve">初审对象名单及相关信息  </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制定或获取信息之日起10个工作日内，公示7个工作日</w:t>
            </w:r>
          </w:p>
        </w:tc>
        <w:tc>
          <w:tcPr>
            <w:tcW w:w="406" w:type="pct"/>
            <w:noWrap w:val="0"/>
            <w:vAlign w:val="center"/>
          </w:tcPr>
          <w:p>
            <w:pPr>
              <w:ind w:left="180" w:leftChars="0" w:hanging="180" w:hangingChars="100"/>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乡镇便民服务中心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lang w:val="en-US" w:eastAsia="zh-CN"/>
              </w:rPr>
              <w:t>/村</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 w:type="pct"/>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14</w:t>
            </w:r>
          </w:p>
        </w:tc>
        <w:tc>
          <w:tcPr>
            <w:tcW w:w="232" w:type="pct"/>
            <w:vMerge w:val="continue"/>
            <w:noWrap w:val="0"/>
            <w:vAlign w:val="center"/>
          </w:tcPr>
          <w:p>
            <w:pPr>
              <w:jc w:val="center"/>
              <w:rPr>
                <w:rFonts w:hint="eastAsia" w:ascii="微软雅黑" w:hAnsi="微软雅黑" w:eastAsia="微软雅黑" w:cs="微软雅黑"/>
                <w:color w:val="auto"/>
                <w:sz w:val="18"/>
                <w:szCs w:val="18"/>
              </w:rPr>
            </w:pPr>
          </w:p>
        </w:tc>
        <w:tc>
          <w:tcPr>
            <w:tcW w:w="24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审批   信息</w:t>
            </w:r>
          </w:p>
        </w:tc>
        <w:tc>
          <w:tcPr>
            <w:tcW w:w="711"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救助</w:t>
            </w:r>
            <w:r>
              <w:rPr>
                <w:rFonts w:hint="eastAsia" w:ascii="微软雅黑" w:hAnsi="微软雅黑" w:eastAsia="微软雅黑" w:cs="微软雅黑"/>
                <w:color w:val="auto"/>
                <w:sz w:val="18"/>
                <w:szCs w:val="18"/>
              </w:rPr>
              <w:t>对象名单及相关信息</w:t>
            </w:r>
          </w:p>
        </w:tc>
        <w:tc>
          <w:tcPr>
            <w:tcW w:w="910"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《达州市达川区十大民生救助制度》</w:t>
            </w:r>
          </w:p>
        </w:tc>
        <w:tc>
          <w:tcPr>
            <w:tcW w:w="573" w:type="pct"/>
            <w:noWrap w:val="0"/>
            <w:vAlign w:val="center"/>
          </w:tcPr>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制定或获取信息之日起10个工作日内</w:t>
            </w:r>
          </w:p>
        </w:tc>
        <w:tc>
          <w:tcPr>
            <w:tcW w:w="406"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lang w:eastAsia="zh-CN"/>
              </w:rPr>
              <w:t>米城乡人民政府</w:t>
            </w:r>
          </w:p>
        </w:tc>
        <w:tc>
          <w:tcPr>
            <w:tcW w:w="473" w:type="pct"/>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乡镇便民服务中心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lang w:val="en-US" w:eastAsia="zh-CN"/>
              </w:rPr>
              <w:t>/村</w:t>
            </w:r>
            <w:r>
              <w:rPr>
                <w:rFonts w:hint="eastAsia" w:ascii="微软雅黑" w:hAnsi="微软雅黑" w:eastAsia="微软雅黑" w:cs="微软雅黑"/>
                <w:color w:val="auto"/>
                <w:sz w:val="18"/>
                <w:szCs w:val="18"/>
              </w:rPr>
              <w:t xml:space="preserve">公示栏   </w:t>
            </w:r>
          </w:p>
        </w:tc>
        <w:tc>
          <w:tcPr>
            <w:tcW w:w="17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0"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177"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　</w:t>
            </w:r>
          </w:p>
        </w:tc>
        <w:tc>
          <w:tcPr>
            <w:tcW w:w="232" w:type="pct"/>
            <w:noWrap w:val="0"/>
            <w:vAlign w:val="center"/>
          </w:tcPr>
          <w:p>
            <w:pPr>
              <w:jc w:val="center"/>
              <w:rPr>
                <w:rFonts w:hint="eastAsia" w:ascii="微软雅黑" w:hAnsi="微软雅黑" w:eastAsia="微软雅黑" w:cs="微软雅黑"/>
                <w:color w:val="auto"/>
                <w:kern w:val="2"/>
                <w:sz w:val="18"/>
                <w:szCs w:val="18"/>
                <w:lang w:val="en-US" w:eastAsia="zh-CN" w:bidi="ar-SA"/>
              </w:rPr>
            </w:pPr>
          </w:p>
        </w:tc>
        <w:tc>
          <w:tcPr>
            <w:tcW w:w="233" w:type="pct"/>
            <w:noWrap w:val="0"/>
            <w:vAlign w:val="center"/>
          </w:tcPr>
          <w:p>
            <w:pPr>
              <w:jc w:val="center"/>
              <w:rPr>
                <w:rFonts w:hint="eastAsia" w:ascii="微软雅黑" w:hAnsi="微软雅黑" w:eastAsia="微软雅黑" w:cs="微软雅黑"/>
                <w:color w:val="auto"/>
                <w:kern w:val="2"/>
                <w:sz w:val="18"/>
                <w:szCs w:val="18"/>
                <w:lang w:val="en-US" w:eastAsia="zh-CN" w:bidi="ar-SA"/>
              </w:rPr>
            </w:pPr>
            <w:r>
              <w:rPr>
                <w:rFonts w:hint="eastAsia" w:ascii="微软雅黑" w:hAnsi="微软雅黑" w:eastAsia="微软雅黑" w:cs="微软雅黑"/>
                <w:color w:val="auto"/>
                <w:sz w:val="18"/>
                <w:szCs w:val="18"/>
              </w:rPr>
              <w:t>√</w:t>
            </w:r>
          </w:p>
        </w:tc>
      </w:tr>
    </w:tbl>
    <w:p>
      <w:pPr>
        <w:jc w:val="center"/>
        <w:rPr>
          <w:rFonts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r>
        <w:br w:type="page"/>
      </w:r>
    </w:p>
    <w:p>
      <w:pPr>
        <w:pStyle w:val="2"/>
        <w:numPr>
          <w:ilvl w:val="0"/>
          <w:numId w:val="2"/>
        </w:numPr>
        <w:bidi w:val="0"/>
        <w:ind w:left="0" w:leftChars="0" w:firstLine="420" w:firstLineChars="0"/>
        <w:rPr>
          <w:rFonts w:hint="eastAsia"/>
          <w:lang w:val="en-US" w:eastAsia="zh-CN"/>
        </w:rPr>
      </w:pPr>
      <w:bookmarkStart w:id="4" w:name="_Toc17273"/>
      <w:bookmarkStart w:id="5" w:name="_Toc24724709"/>
      <w:r>
        <w:rPr>
          <w:rFonts w:hint="eastAsia"/>
          <w:lang w:val="en-US" w:eastAsia="zh-CN"/>
        </w:rPr>
        <w:t>养老服务领域基层政务公开标准目录</w:t>
      </w:r>
      <w:bookmarkEnd w:id="4"/>
      <w:bookmarkEnd w:id="5"/>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375"/>
        <w:gridCol w:w="2880"/>
        <w:gridCol w:w="2045"/>
        <w:gridCol w:w="1543"/>
        <w:gridCol w:w="1164"/>
        <w:gridCol w:w="1253"/>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序号</w:t>
            </w:r>
          </w:p>
        </w:tc>
        <w:tc>
          <w:tcPr>
            <w:tcW w:w="2095"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公开事项</w:t>
            </w:r>
          </w:p>
        </w:tc>
        <w:tc>
          <w:tcPr>
            <w:tcW w:w="2880"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公开内容（要素）</w:t>
            </w:r>
          </w:p>
        </w:tc>
        <w:tc>
          <w:tcPr>
            <w:tcW w:w="2045"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公开依据</w:t>
            </w:r>
          </w:p>
        </w:tc>
        <w:tc>
          <w:tcPr>
            <w:tcW w:w="1543"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公开时限</w:t>
            </w:r>
          </w:p>
        </w:tc>
        <w:tc>
          <w:tcPr>
            <w:tcW w:w="1164"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公开主体</w:t>
            </w:r>
          </w:p>
        </w:tc>
        <w:tc>
          <w:tcPr>
            <w:tcW w:w="1253" w:type="dxa"/>
            <w:vMerge w:val="restart"/>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公开渠道和载体</w:t>
            </w:r>
          </w:p>
        </w:tc>
        <w:tc>
          <w:tcPr>
            <w:tcW w:w="1249"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公开对象</w:t>
            </w:r>
          </w:p>
        </w:tc>
        <w:tc>
          <w:tcPr>
            <w:tcW w:w="1271"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公开方式</w:t>
            </w:r>
          </w:p>
        </w:tc>
        <w:tc>
          <w:tcPr>
            <w:tcW w:w="1440" w:type="dxa"/>
            <w:gridSpan w:val="2"/>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一级事项</w:t>
            </w:r>
          </w:p>
        </w:tc>
        <w:tc>
          <w:tcPr>
            <w:tcW w:w="1375"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二级事项</w:t>
            </w:r>
          </w:p>
        </w:tc>
        <w:tc>
          <w:tcPr>
            <w:tcW w:w="2880"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2045"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543"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164"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1253" w:type="dxa"/>
            <w:vMerge w:val="continue"/>
            <w:noWrap w:val="0"/>
            <w:vAlign w:val="center"/>
          </w:tcPr>
          <w:p>
            <w:pPr>
              <w:widowControl/>
              <w:jc w:val="left"/>
              <w:rPr>
                <w:rFonts w:hint="eastAsia" w:ascii="微软雅黑" w:hAnsi="微软雅黑" w:eastAsia="微软雅黑" w:cs="微软雅黑"/>
                <w:b/>
                <w:bCs/>
                <w:color w:val="auto"/>
                <w:kern w:val="0"/>
                <w:sz w:val="22"/>
              </w:rPr>
            </w:pPr>
          </w:p>
        </w:tc>
        <w:tc>
          <w:tcPr>
            <w:tcW w:w="54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全社会</w:t>
            </w:r>
          </w:p>
        </w:tc>
        <w:tc>
          <w:tcPr>
            <w:tcW w:w="709"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特定群众</w:t>
            </w:r>
          </w:p>
        </w:tc>
        <w:tc>
          <w:tcPr>
            <w:tcW w:w="551"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主动</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依申请公开</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县级</w:t>
            </w:r>
          </w:p>
        </w:tc>
        <w:tc>
          <w:tcPr>
            <w:tcW w:w="720" w:type="dxa"/>
            <w:noWrap w:val="0"/>
            <w:vAlign w:val="center"/>
          </w:tcPr>
          <w:p>
            <w:pPr>
              <w:widowControl/>
              <w:jc w:val="center"/>
              <w:rPr>
                <w:rFonts w:hint="eastAsia" w:ascii="微软雅黑" w:hAnsi="微软雅黑" w:eastAsia="微软雅黑" w:cs="微软雅黑"/>
                <w:b/>
                <w:bCs/>
                <w:color w:val="auto"/>
                <w:kern w:val="0"/>
                <w:sz w:val="22"/>
              </w:rPr>
            </w:pPr>
            <w:r>
              <w:rPr>
                <w:rFonts w:hint="eastAsia" w:ascii="微软雅黑" w:hAnsi="微软雅黑" w:eastAsia="微软雅黑" w:cs="微软雅黑"/>
                <w:b/>
                <w:bCs/>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jc w:val="center"/>
        </w:trPr>
        <w:tc>
          <w:tcPr>
            <w:tcW w:w="540" w:type="dxa"/>
            <w:noWrap w:val="0"/>
            <w:vAlign w:val="center"/>
          </w:tcPr>
          <w:p>
            <w:pPr>
              <w:jc w:val="cente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w:t>
            </w: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养老服务业务办理</w:t>
            </w:r>
          </w:p>
        </w:tc>
        <w:tc>
          <w:tcPr>
            <w:tcW w:w="1375"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老年人补贴</w:t>
            </w:r>
          </w:p>
        </w:tc>
        <w:tc>
          <w:tcPr>
            <w:tcW w:w="2880"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老年人补贴名称（高龄津贴）；老年人补贴依据；老年人补贴对象；老年人补贴内容和标准；老年人补贴方式；补贴申请材料清单及格式；办理流程、办理部门、办理时限、办理时间、地点、咨询电话</w:t>
            </w:r>
          </w:p>
        </w:tc>
        <w:tc>
          <w:tcPr>
            <w:tcW w:w="2045"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达州市达川区人民政府办公室《关于制定和实施老年人照顾服务项目的实施意见》《</w:t>
            </w:r>
            <w:r>
              <w:rPr>
                <w:rFonts w:hint="eastAsia" w:ascii="微软雅黑" w:hAnsi="微软雅黑" w:eastAsia="微软雅黑" w:cs="微软雅黑"/>
                <w:color w:val="auto"/>
                <w:sz w:val="18"/>
                <w:szCs w:val="18"/>
              </w:rPr>
              <w:t>信息公开条例》及相关规定</w:t>
            </w:r>
          </w:p>
        </w:tc>
        <w:tc>
          <w:tcPr>
            <w:tcW w:w="1543"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制定或获取补贴政策之日起10个工作日内</w:t>
            </w:r>
          </w:p>
        </w:tc>
        <w:tc>
          <w:tcPr>
            <w:tcW w:w="1164"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eastAsia="zh-CN"/>
              </w:rPr>
              <w:t>米城乡人民政府</w:t>
            </w:r>
          </w:p>
        </w:tc>
        <w:tc>
          <w:tcPr>
            <w:tcW w:w="1253" w:type="dxa"/>
            <w:noWrap w:val="0"/>
            <w:vAlign w:val="center"/>
          </w:tcPr>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 xml:space="preserve">■政府网站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社会救助大平台</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乡镇便民服务中心</w:t>
            </w:r>
            <w:r>
              <w:rPr>
                <w:rFonts w:hint="eastAsia" w:ascii="微软雅黑" w:hAnsi="微软雅黑" w:eastAsia="微软雅黑" w:cs="微软雅黑"/>
                <w:color w:val="auto"/>
                <w:sz w:val="18"/>
                <w:szCs w:val="18"/>
              </w:rPr>
              <w:t xml:space="preserve"> </w:t>
            </w:r>
          </w:p>
          <w:p>
            <w:pP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eastAsia="zh-CN"/>
              </w:rPr>
              <w:t>社区</w:t>
            </w:r>
            <w:r>
              <w:rPr>
                <w:rFonts w:hint="eastAsia" w:ascii="微软雅黑" w:hAnsi="微软雅黑" w:eastAsia="微软雅黑" w:cs="微软雅黑"/>
                <w:color w:val="auto"/>
                <w:sz w:val="18"/>
                <w:szCs w:val="18"/>
                <w:lang w:val="en-US" w:eastAsia="zh-CN"/>
              </w:rPr>
              <w:t>/村</w:t>
            </w:r>
            <w:r>
              <w:rPr>
                <w:rFonts w:hint="eastAsia" w:ascii="微软雅黑" w:hAnsi="微软雅黑" w:eastAsia="微软雅黑" w:cs="微软雅黑"/>
                <w:color w:val="auto"/>
                <w:sz w:val="18"/>
                <w:szCs w:val="18"/>
              </w:rPr>
              <w:t xml:space="preserve">公示栏                                                                                                                                                                                    </w:t>
            </w:r>
          </w:p>
        </w:tc>
        <w:tc>
          <w:tcPr>
            <w:tcW w:w="54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09" w:type="dxa"/>
            <w:noWrap w:val="0"/>
            <w:vAlign w:val="center"/>
          </w:tcPr>
          <w:p>
            <w:pPr>
              <w:jc w:val="center"/>
              <w:rPr>
                <w:rFonts w:hint="eastAsia" w:ascii="微软雅黑" w:hAnsi="微软雅黑" w:eastAsia="微软雅黑" w:cs="微软雅黑"/>
                <w:color w:val="auto"/>
                <w:sz w:val="18"/>
                <w:szCs w:val="18"/>
              </w:rPr>
            </w:pPr>
          </w:p>
        </w:tc>
        <w:tc>
          <w:tcPr>
            <w:tcW w:w="551"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20" w:type="dxa"/>
            <w:noWrap w:val="0"/>
            <w:vAlign w:val="center"/>
          </w:tcPr>
          <w:p>
            <w:pPr>
              <w:jc w:val="center"/>
              <w:rPr>
                <w:rFonts w:hint="eastAsia" w:ascii="微软雅黑" w:hAnsi="微软雅黑" w:eastAsia="微软雅黑" w:cs="微软雅黑"/>
                <w:color w:val="auto"/>
                <w:sz w:val="18"/>
                <w:szCs w:val="18"/>
              </w:rPr>
            </w:pP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c>
          <w:tcPr>
            <w:tcW w:w="720" w:type="dxa"/>
            <w:noWrap w:val="0"/>
            <w:vAlign w:val="center"/>
          </w:tcPr>
          <w:p>
            <w:pPr>
              <w:jc w:val="center"/>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p>
        </w:tc>
      </w:tr>
    </w:tbl>
    <w:p>
      <w:r>
        <w:br w:type="page"/>
      </w:r>
    </w:p>
    <w:p>
      <w:pPr>
        <w:pStyle w:val="2"/>
        <w:numPr>
          <w:ilvl w:val="0"/>
          <w:numId w:val="2"/>
        </w:numPr>
        <w:bidi w:val="0"/>
        <w:ind w:left="0" w:leftChars="0" w:firstLine="420" w:firstLineChars="0"/>
        <w:jc w:val="center"/>
        <w:rPr>
          <w:rFonts w:hint="eastAsia"/>
          <w:sz w:val="36"/>
          <w:szCs w:val="36"/>
          <w:lang w:val="en-US" w:eastAsia="zh-CN"/>
        </w:rPr>
      </w:pPr>
      <w:bookmarkStart w:id="6" w:name="_Toc12770"/>
      <w:bookmarkStart w:id="7" w:name="_Toc24724710"/>
      <w:r>
        <w:rPr>
          <w:rFonts w:hint="eastAsia"/>
          <w:sz w:val="36"/>
          <w:szCs w:val="36"/>
          <w:lang w:val="en-US" w:eastAsia="zh-CN"/>
        </w:rPr>
        <w:t>公共法律服务领域基层政务公开标准目录</w:t>
      </w:r>
      <w:bookmarkEnd w:id="6"/>
      <w:bookmarkEnd w:id="7"/>
    </w:p>
    <w:tbl>
      <w:tblPr>
        <w:tblStyle w:val="10"/>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序号</w:t>
            </w:r>
          </w:p>
        </w:tc>
        <w:tc>
          <w:tcPr>
            <w:tcW w:w="234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公开事项</w:t>
            </w:r>
          </w:p>
        </w:tc>
        <w:tc>
          <w:tcPr>
            <w:tcW w:w="162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公开内容（要素）</w:t>
            </w:r>
          </w:p>
        </w:tc>
        <w:tc>
          <w:tcPr>
            <w:tcW w:w="198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公开依据</w:t>
            </w:r>
          </w:p>
        </w:tc>
        <w:tc>
          <w:tcPr>
            <w:tcW w:w="180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公开时限</w:t>
            </w:r>
          </w:p>
        </w:tc>
        <w:tc>
          <w:tcPr>
            <w:tcW w:w="900" w:type="dxa"/>
            <w:vMerge w:val="restart"/>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公开主体</w:t>
            </w:r>
          </w:p>
        </w:tc>
        <w:tc>
          <w:tcPr>
            <w:tcW w:w="2340" w:type="dxa"/>
            <w:vMerge w:val="restart"/>
            <w:noWrap w:val="0"/>
            <w:vAlign w:val="center"/>
          </w:tcPr>
          <w:p>
            <w:pPr>
              <w:widowControl/>
              <w:jc w:val="center"/>
              <w:rPr>
                <w:rFonts w:hint="eastAsia" w:ascii="微软雅黑" w:hAnsi="微软雅黑" w:eastAsia="微软雅黑" w:cs="微软雅黑"/>
                <w:b/>
                <w:bCs/>
                <w:kern w:val="0"/>
                <w:sz w:val="22"/>
              </w:rPr>
            </w:pPr>
            <w:r>
              <w:rPr>
                <w:rFonts w:hint="eastAsia" w:ascii="微软雅黑" w:hAnsi="微软雅黑" w:eastAsia="微软雅黑" w:cs="微软雅黑"/>
                <w:b/>
                <w:bCs/>
                <w:kern w:val="0"/>
                <w:sz w:val="22"/>
              </w:rPr>
              <w:t>公开渠道和载体</w:t>
            </w:r>
          </w:p>
        </w:tc>
        <w:tc>
          <w:tcPr>
            <w:tcW w:w="144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公开对象</w:t>
            </w:r>
          </w:p>
        </w:tc>
        <w:tc>
          <w:tcPr>
            <w:tcW w:w="126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公开方式</w:t>
            </w:r>
          </w:p>
        </w:tc>
        <w:tc>
          <w:tcPr>
            <w:tcW w:w="1260" w:type="dxa"/>
            <w:gridSpan w:val="2"/>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90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一级事项</w:t>
            </w:r>
          </w:p>
        </w:tc>
        <w:tc>
          <w:tcPr>
            <w:tcW w:w="14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二级事项</w:t>
            </w:r>
          </w:p>
        </w:tc>
        <w:tc>
          <w:tcPr>
            <w:tcW w:w="162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198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180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900" w:type="dxa"/>
            <w:vMerge w:val="continue"/>
            <w:noWrap w:val="0"/>
            <w:vAlign w:val="center"/>
          </w:tcPr>
          <w:p>
            <w:pPr>
              <w:widowControl/>
              <w:jc w:val="left"/>
              <w:rPr>
                <w:rFonts w:hint="eastAsia" w:ascii="微软雅黑" w:hAnsi="微软雅黑" w:eastAsia="微软雅黑" w:cs="微软雅黑"/>
                <w:b/>
                <w:bCs/>
                <w:color w:val="000000"/>
                <w:kern w:val="0"/>
                <w:sz w:val="22"/>
              </w:rPr>
            </w:pPr>
          </w:p>
        </w:tc>
        <w:tc>
          <w:tcPr>
            <w:tcW w:w="2340" w:type="dxa"/>
            <w:vMerge w:val="continue"/>
            <w:noWrap w:val="0"/>
            <w:vAlign w:val="center"/>
          </w:tcPr>
          <w:p>
            <w:pPr>
              <w:widowControl/>
              <w:jc w:val="left"/>
              <w:rPr>
                <w:rFonts w:hint="eastAsia" w:ascii="微软雅黑" w:hAnsi="微软雅黑" w:eastAsia="微软雅黑" w:cs="微软雅黑"/>
                <w:b/>
                <w:bCs/>
                <w:kern w:val="0"/>
                <w:sz w:val="22"/>
              </w:rPr>
            </w:pP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全社会</w:t>
            </w:r>
          </w:p>
        </w:tc>
        <w:tc>
          <w:tcPr>
            <w:tcW w:w="90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特定群众</w:t>
            </w: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主动</w:t>
            </w:r>
          </w:p>
        </w:tc>
        <w:tc>
          <w:tcPr>
            <w:tcW w:w="72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依申请公开</w:t>
            </w:r>
          </w:p>
        </w:tc>
        <w:tc>
          <w:tcPr>
            <w:tcW w:w="54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县级</w:t>
            </w:r>
          </w:p>
        </w:tc>
        <w:tc>
          <w:tcPr>
            <w:tcW w:w="720" w:type="dxa"/>
            <w:noWrap w:val="0"/>
            <w:vAlign w:val="center"/>
          </w:tcPr>
          <w:p>
            <w:pPr>
              <w:widowControl/>
              <w:jc w:val="center"/>
              <w:rPr>
                <w:rFonts w:hint="eastAsia"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900" w:type="dxa"/>
            <w:vMerge w:val="restart"/>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法治宣传教育</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法律知识普及服务</w:t>
            </w:r>
          </w:p>
        </w:tc>
        <w:tc>
          <w:tcPr>
            <w:tcW w:w="162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法律法规资讯；普法动态资讯；普法讲师团信息等</w:t>
            </w:r>
          </w:p>
        </w:tc>
        <w:tc>
          <w:tcPr>
            <w:tcW w:w="198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中央宣传部、司法部关于开展法治宣传教育的第</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个五年规划（20</w:t>
            </w:r>
            <w:r>
              <w:rPr>
                <w:rFonts w:hint="eastAsia" w:ascii="微软雅黑" w:hAnsi="微软雅黑" w:eastAsia="微软雅黑" w:cs="微软雅黑"/>
                <w:color w:val="000000"/>
                <w:sz w:val="18"/>
                <w:szCs w:val="18"/>
                <w:lang w:val="en-US" w:eastAsia="zh-CN"/>
              </w:rPr>
              <w:t>21</w:t>
            </w:r>
            <w:r>
              <w:rPr>
                <w:rFonts w:hint="eastAsia" w:ascii="微软雅黑" w:hAnsi="微软雅黑" w:eastAsia="微软雅黑" w:cs="微软雅黑"/>
                <w:color w:val="000000"/>
                <w:sz w:val="18"/>
                <w:szCs w:val="18"/>
              </w:rPr>
              <w:t>－202</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五”普法规划</w:t>
            </w:r>
          </w:p>
        </w:tc>
        <w:tc>
          <w:tcPr>
            <w:tcW w:w="180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堡子司法所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■入户/现场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widowControl/>
              <w:jc w:val="center"/>
              <w:textAlignment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900" w:type="dxa"/>
            <w:vMerge w:val="continue"/>
            <w:noWrap w:val="0"/>
            <w:vAlign w:val="center"/>
          </w:tcPr>
          <w:p>
            <w:pPr>
              <w:jc w:val="center"/>
              <w:rPr>
                <w:rFonts w:hint="eastAsia" w:ascii="微软雅黑" w:hAnsi="微软雅黑" w:eastAsia="微软雅黑" w:cs="微软雅黑"/>
                <w:color w:val="000000"/>
                <w:sz w:val="18"/>
                <w:szCs w:val="18"/>
              </w:rPr>
            </w:pP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推广法治文化服务</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辖区内法治文化阵地信息；法治文化作品、产品</w:t>
            </w:r>
          </w:p>
        </w:tc>
        <w:tc>
          <w:tcPr>
            <w:tcW w:w="198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《中共中央、国务院转发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中央宣传部、司法部关于开展法治宣传教育的第</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个五年规划（20</w:t>
            </w:r>
            <w:r>
              <w:rPr>
                <w:rFonts w:hint="eastAsia" w:ascii="微软雅黑" w:hAnsi="微软雅黑" w:eastAsia="微软雅黑" w:cs="微软雅黑"/>
                <w:color w:val="000000"/>
                <w:sz w:val="18"/>
                <w:szCs w:val="18"/>
                <w:lang w:val="en-US" w:eastAsia="zh-CN"/>
              </w:rPr>
              <w:t>21</w:t>
            </w:r>
            <w:r>
              <w:rPr>
                <w:rFonts w:hint="eastAsia" w:ascii="微软雅黑" w:hAnsi="微软雅黑" w:eastAsia="微软雅黑" w:cs="微软雅黑"/>
                <w:color w:val="000000"/>
                <w:sz w:val="18"/>
                <w:szCs w:val="18"/>
              </w:rPr>
              <w:t>－202</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w:t>
            </w:r>
            <w:r>
              <w:rPr>
                <w:rFonts w:hint="eastAsia" w:ascii="微软雅黑" w:hAnsi="微软雅黑" w:eastAsia="微软雅黑" w:cs="微软雅黑"/>
                <w:color w:val="000000"/>
                <w:sz w:val="18"/>
                <w:szCs w:val="18"/>
                <w:lang w:eastAsia="zh-CN"/>
              </w:rPr>
              <w:t>八</w:t>
            </w:r>
            <w:r>
              <w:rPr>
                <w:rFonts w:hint="eastAsia" w:ascii="微软雅黑" w:hAnsi="微软雅黑" w:eastAsia="微软雅黑" w:cs="微软雅黑"/>
                <w:color w:val="000000"/>
                <w:sz w:val="18"/>
                <w:szCs w:val="18"/>
              </w:rPr>
              <w:t>五”普法规划</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堡子司法所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■入户/现场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9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人民调解</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对有突出贡献的人民调解委员会和人民调解员按照国家规定给予表彰奖励</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表彰决定</w:t>
            </w:r>
          </w:p>
        </w:tc>
        <w:tc>
          <w:tcPr>
            <w:tcW w:w="198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《人民调解法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四川</w:t>
            </w:r>
            <w:r>
              <w:rPr>
                <w:rFonts w:hint="eastAsia" w:ascii="微软雅黑" w:hAnsi="微软雅黑" w:eastAsia="微软雅黑" w:cs="微软雅黑"/>
                <w:color w:val="000000"/>
                <w:sz w:val="18"/>
                <w:szCs w:val="18"/>
              </w:rPr>
              <w:t>省人民调解条例》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堡子司法所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                        ■其他法律服务网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900" w:type="dxa"/>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w:t>
            </w: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查询</w:t>
            </w: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法律服务机构、人员信息查询服务</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辖区内的律师、公证、基层法律服务、司法鉴定、仲裁、人民调解等法律服务机构和人员有关基本信息、从业信息和信用信息等</w:t>
            </w:r>
          </w:p>
        </w:tc>
        <w:tc>
          <w:tcPr>
            <w:tcW w:w="198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堡子司法所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■公开查阅点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■便民服务站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900" w:type="dxa"/>
            <w:vMerge w:val="continue"/>
            <w:noWrap w:val="0"/>
            <w:vAlign w:val="center"/>
          </w:tcPr>
          <w:p>
            <w:pPr>
              <w:jc w:val="center"/>
              <w:rPr>
                <w:rFonts w:hint="eastAsia" w:ascii="微软雅黑" w:hAnsi="微软雅黑" w:eastAsia="微软雅黑" w:cs="微软雅黑"/>
                <w:color w:val="000000"/>
                <w:sz w:val="18"/>
                <w:szCs w:val="18"/>
              </w:rPr>
            </w:pP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公共法律服务实体平台、热线平台、网络平台咨询服务</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公共法律服务实体、热线、网络平台法律咨询服务指南</w:t>
            </w:r>
          </w:p>
        </w:tc>
        <w:tc>
          <w:tcPr>
            <w:tcW w:w="198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堡子司法所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■公开查阅点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便民</w:t>
            </w:r>
            <w:r>
              <w:rPr>
                <w:rFonts w:hint="eastAsia" w:ascii="微软雅黑" w:hAnsi="微软雅黑" w:eastAsia="微软雅黑" w:cs="微软雅黑"/>
                <w:color w:val="000000"/>
                <w:sz w:val="18"/>
                <w:szCs w:val="18"/>
              </w:rPr>
              <w:t xml:space="preserve">服务中心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■便民服务站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公共法律服务平台</w:t>
            </w:r>
          </w:p>
        </w:tc>
        <w:tc>
          <w:tcPr>
            <w:tcW w:w="1440" w:type="dxa"/>
            <w:noWrap w:val="0"/>
            <w:vAlign w:val="center"/>
          </w:tcPr>
          <w:p>
            <w:pPr>
              <w:widowControl/>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公共法律服务实体、热线、网络平台信息</w:t>
            </w:r>
          </w:p>
        </w:tc>
        <w:tc>
          <w:tcPr>
            <w:tcW w:w="1620" w:type="dxa"/>
            <w:noWrap w:val="0"/>
            <w:vAlign w:val="center"/>
          </w:tcPr>
          <w:p>
            <w:pPr>
              <w:tabs>
                <w:tab w:val="center" w:pos="4153"/>
                <w:tab w:val="right" w:pos="8306"/>
              </w:tabs>
              <w:snapToGrid w:val="0"/>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noWrap w:val="0"/>
            <w:vAlign w:val="center"/>
          </w:tcPr>
          <w:p>
            <w:pPr>
              <w:jc w:val="cente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《中华人民共和国政府信息公开条例》</w:t>
            </w:r>
          </w:p>
        </w:tc>
        <w:tc>
          <w:tcPr>
            <w:tcW w:w="1800" w:type="dxa"/>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自制作或获取该信息之日起20个工作日内公开</w:t>
            </w:r>
          </w:p>
        </w:tc>
        <w:tc>
          <w:tcPr>
            <w:tcW w:w="90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堡子司法所</w:t>
            </w:r>
          </w:p>
        </w:tc>
        <w:tc>
          <w:tcPr>
            <w:tcW w:w="2340" w:type="dxa"/>
            <w:noWrap w:val="0"/>
            <w:vAlign w:val="center"/>
          </w:tcPr>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■公开查阅点</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■便民服务站  </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■社区/企事业单位/村公示栏（电子屏）                          ■其他法律服务网</w:t>
            </w:r>
          </w:p>
          <w:p>
            <w:pPr>
              <w:widowControl/>
              <w:jc w:val="left"/>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注：有关公开信息可推送或归集至本省级法律服务网。</w:t>
            </w: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90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p>
        </w:tc>
        <w:tc>
          <w:tcPr>
            <w:tcW w:w="54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720" w:type="dxa"/>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pPr>
        <w:pStyle w:val="2"/>
        <w:numPr>
          <w:ilvl w:val="0"/>
          <w:numId w:val="2"/>
        </w:numPr>
        <w:bidi w:val="0"/>
        <w:ind w:left="0" w:leftChars="0" w:firstLine="420" w:firstLineChars="0"/>
        <w:rPr>
          <w:rFonts w:hint="eastAsia"/>
          <w:lang w:val="en-US" w:eastAsia="zh-CN"/>
        </w:rPr>
      </w:pPr>
      <w:bookmarkStart w:id="8" w:name="_Toc16778"/>
      <w:bookmarkStart w:id="9" w:name="_Toc24724711"/>
      <w:r>
        <w:rPr>
          <w:rFonts w:hint="eastAsia"/>
          <w:lang w:val="en-US" w:eastAsia="zh-CN"/>
        </w:rPr>
        <w:t>财政预决算领域基层政务公开标准目录</w:t>
      </w:r>
      <w:bookmarkEnd w:id="8"/>
      <w:bookmarkEnd w:id="9"/>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99"/>
        <w:gridCol w:w="561"/>
        <w:gridCol w:w="558"/>
        <w:gridCol w:w="4854"/>
        <w:gridCol w:w="1700"/>
        <w:gridCol w:w="1274"/>
        <w:gridCol w:w="564"/>
        <w:gridCol w:w="990"/>
        <w:gridCol w:w="570"/>
        <w:gridCol w:w="564"/>
        <w:gridCol w:w="424"/>
        <w:gridCol w:w="710"/>
        <w:gridCol w:w="466"/>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trPr>
        <w:tc>
          <w:tcPr>
            <w:tcW w:w="107"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399"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1730"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0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454"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01"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公开主体</w:t>
            </w:r>
          </w:p>
        </w:tc>
        <w:tc>
          <w:tcPr>
            <w:tcW w:w="35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199"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1730"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0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454"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vMerge w:val="continue"/>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p>
        </w:tc>
        <w:tc>
          <w:tcPr>
            <w:tcW w:w="35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1</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〈地方预决算公开操作规程〉的通知》《</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地方政府债务信息公开办法（试行）</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lang w:eastAsia="zh-CN"/>
              </w:rPr>
            </w:pPr>
            <w:r>
              <w:rPr>
                <w:rFonts w:hint="eastAsia" w:ascii="微软雅黑" w:hAnsi="微软雅黑" w:eastAsia="微软雅黑" w:cs="微软雅黑"/>
                <w:b w:val="0"/>
                <w:bCs w:val="0"/>
                <w:color w:val="000000"/>
                <w:sz w:val="18"/>
                <w:szCs w:val="18"/>
                <w:lang w:eastAsia="zh-CN"/>
              </w:rPr>
              <w:t>米城乡财政所</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2</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〈地方预决算公开操作规程〉的通知》《</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地方政府债务信息公开办法（试行）</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lang w:eastAsia="zh-CN"/>
              </w:rPr>
            </w:pPr>
            <w:r>
              <w:rPr>
                <w:rFonts w:hint="eastAsia" w:ascii="微软雅黑" w:hAnsi="微软雅黑" w:eastAsia="微软雅黑" w:cs="微软雅黑"/>
                <w:b w:val="0"/>
                <w:bCs w:val="0"/>
                <w:color w:val="000000"/>
                <w:sz w:val="18"/>
                <w:szCs w:val="18"/>
                <w:lang w:eastAsia="zh-CN"/>
              </w:rPr>
              <w:t>米城乡财政所</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社会保险基金预算：①社会保险基金收入表。②社会保险基金支出表。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对举借政府债务等重要事项进行解释、说明，并公开重大政策和重点项目等绩效目标。</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top"/>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3</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政府预算</w:t>
            </w:r>
          </w:p>
        </w:tc>
        <w:tc>
          <w:tcPr>
            <w:tcW w:w="1730" w:type="pc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〈地方预决算公开操作规程〉的通知》《</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地方政府债务信息公开办法（试行）</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米城</w:t>
            </w:r>
            <w:r>
              <w:rPr>
                <w:rFonts w:hint="eastAsia" w:ascii="微软雅黑" w:hAnsi="微软雅黑" w:eastAsia="微软雅黑" w:cs="微软雅黑"/>
                <w:b w:val="0"/>
                <w:bCs w:val="0"/>
                <w:color w:val="000000"/>
                <w:sz w:val="18"/>
                <w:szCs w:val="18"/>
              </w:rPr>
              <w:t>乡财政所</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5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c>
          <w:tcPr>
            <w:tcW w:w="16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2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没有数据的表格应当列出空表并说明。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3" w:hRule="atLeas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4</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w:t>
            </w:r>
            <w:r>
              <w:rPr>
                <w:rFonts w:hint="eastAsia" w:ascii="微软雅黑" w:hAnsi="微软雅黑" w:eastAsia="微软雅黑" w:cs="微软雅黑"/>
                <w:b w:val="0"/>
                <w:bCs w:val="0"/>
                <w:color w:val="000000"/>
                <w:sz w:val="18"/>
                <w:szCs w:val="18"/>
              </w:rPr>
              <w:br w:type="textWrapping"/>
            </w:r>
            <w:r>
              <w:rPr>
                <w:rFonts w:hint="eastAsia" w:ascii="微软雅黑" w:hAnsi="微软雅黑" w:eastAsia="微软雅黑" w:cs="微软雅黑"/>
                <w:b w:val="0"/>
                <w:bCs w:val="0"/>
                <w:color w:val="000000"/>
                <w:sz w:val="18"/>
                <w:szCs w:val="18"/>
              </w:rPr>
              <w:t>决算</w:t>
            </w: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《中华人民共和国预算法》《中华人民共和国政府信息公开条例》《</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〈地方预决算公开操作规程〉的通知》《</w:t>
            </w:r>
            <w:r>
              <w:rPr>
                <w:rFonts w:hint="eastAsia" w:ascii="微软雅黑" w:hAnsi="微软雅黑" w:eastAsia="微软雅黑" w:cs="微软雅黑"/>
                <w:b w:val="0"/>
                <w:bCs w:val="0"/>
                <w:color w:val="000000"/>
                <w:sz w:val="18"/>
                <w:szCs w:val="18"/>
              </w:rPr>
              <w:t>财政部关于印发</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地方政府债务信息公开办法（试行）</w:t>
            </w:r>
            <w:r>
              <w:rPr>
                <w:rFonts w:hint="eastAsia" w:ascii="微软雅黑" w:hAnsi="微软雅黑" w:eastAsia="微软雅黑" w:cs="微软雅黑"/>
                <w:b w:val="0"/>
                <w:bCs w:val="0"/>
                <w:color w:val="000000"/>
                <w:sz w:val="18"/>
                <w:szCs w:val="18"/>
                <w:lang w:eastAsia="zh-CN"/>
              </w:rPr>
              <w:t>〉</w:t>
            </w:r>
            <w:r>
              <w:rPr>
                <w:rFonts w:hint="eastAsia" w:ascii="微软雅黑" w:hAnsi="微软雅黑" w:eastAsia="微软雅黑" w:cs="微软雅黑"/>
                <w:b w:val="0"/>
                <w:bCs w:val="0"/>
                <w:color w:val="000000"/>
                <w:sz w:val="18"/>
                <w:szCs w:val="18"/>
              </w:rPr>
              <w:t>的通知》等法律法规和文件规定</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米城</w:t>
            </w:r>
            <w:r>
              <w:rPr>
                <w:rFonts w:hint="eastAsia" w:ascii="微软雅黑" w:hAnsi="微软雅黑" w:eastAsia="微软雅黑" w:cs="微软雅黑"/>
                <w:b w:val="0"/>
                <w:bCs w:val="0"/>
                <w:color w:val="000000"/>
                <w:sz w:val="18"/>
                <w:szCs w:val="18"/>
              </w:rPr>
              <w:t>乡财政所</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50"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政府性基金预算：①政府性基金收入表。②政府性基金支出表。③本级政府性基金支出表。④政府性基金转移支付表。⑤政府专项债务限额和余额情况表。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2"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8"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社会保险基金预算：①社会保险基金收入表。②社会保险基金支出表。</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0"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5</w:t>
            </w:r>
          </w:p>
        </w:tc>
        <w:tc>
          <w:tcPr>
            <w:tcW w:w="200"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财政预决算</w:t>
            </w:r>
          </w:p>
        </w:tc>
        <w:tc>
          <w:tcPr>
            <w:tcW w:w="199"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w:t>
            </w:r>
            <w:r>
              <w:rPr>
                <w:rFonts w:hint="eastAsia" w:ascii="微软雅黑" w:hAnsi="微软雅黑" w:eastAsia="微软雅黑" w:cs="微软雅黑"/>
                <w:b w:val="0"/>
                <w:bCs w:val="0"/>
                <w:color w:val="000000"/>
                <w:sz w:val="18"/>
                <w:szCs w:val="18"/>
              </w:rPr>
              <w:br w:type="textWrapping"/>
            </w:r>
            <w:r>
              <w:rPr>
                <w:rFonts w:hint="eastAsia" w:ascii="微软雅黑" w:hAnsi="微软雅黑" w:eastAsia="微软雅黑" w:cs="微软雅黑"/>
                <w:b w:val="0"/>
                <w:bCs w:val="0"/>
                <w:color w:val="000000"/>
                <w:sz w:val="18"/>
                <w:szCs w:val="18"/>
              </w:rPr>
              <w:t>决算</w:t>
            </w: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对举借政府债务、预算绩效工作开展情况等重要事项进行解释、说明，并公开重大政策和重点项目绩效执行结果。</w:t>
            </w:r>
          </w:p>
        </w:tc>
        <w:tc>
          <w:tcPr>
            <w:tcW w:w="606"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同上</w:t>
            </w:r>
          </w:p>
        </w:tc>
        <w:tc>
          <w:tcPr>
            <w:tcW w:w="454"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本级人民代表大会或其常务委员会批准后20日内</w:t>
            </w:r>
          </w:p>
        </w:tc>
        <w:tc>
          <w:tcPr>
            <w:tcW w:w="201" w:type="pct"/>
            <w:vMerge w:val="restart"/>
            <w:noWrap w:val="0"/>
            <w:vAlign w:val="center"/>
          </w:tcPr>
          <w:p>
            <w:pPr>
              <w:spacing w:line="220" w:lineRule="exact"/>
              <w:jc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eastAsia="zh-CN"/>
              </w:rPr>
              <w:t>米城</w:t>
            </w:r>
            <w:r>
              <w:rPr>
                <w:rFonts w:hint="eastAsia" w:ascii="微软雅黑" w:hAnsi="微软雅黑" w:eastAsia="微软雅黑" w:cs="微软雅黑"/>
                <w:b w:val="0"/>
                <w:bCs w:val="0"/>
                <w:color w:val="000000"/>
                <w:sz w:val="18"/>
                <w:szCs w:val="18"/>
              </w:rPr>
              <w:t>乡财政所</w:t>
            </w:r>
          </w:p>
        </w:tc>
        <w:tc>
          <w:tcPr>
            <w:tcW w:w="353" w:type="pct"/>
            <w:vMerge w:val="restart"/>
            <w:noWrap w:val="0"/>
            <w:vAlign w:val="center"/>
          </w:tcPr>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■政府网站</w:t>
            </w:r>
          </w:p>
          <w:p>
            <w:pPr>
              <w:widowControl/>
              <w:spacing w:line="220" w:lineRule="exac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■财政部门网站公开平台</w:t>
            </w:r>
          </w:p>
        </w:tc>
        <w:tc>
          <w:tcPr>
            <w:tcW w:w="20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0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5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253"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c>
          <w:tcPr>
            <w:tcW w:w="166"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w:t>
            </w:r>
          </w:p>
        </w:tc>
        <w:tc>
          <w:tcPr>
            <w:tcW w:w="171" w:type="pct"/>
            <w:vMerge w:val="restart"/>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07"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0"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99"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30" w:type="pct"/>
            <w:noWrap w:val="0"/>
            <w:vAlign w:val="center"/>
          </w:tcPr>
          <w:p>
            <w:pPr>
              <w:widowControl/>
              <w:spacing w:line="290" w:lineRule="exact"/>
              <w:jc w:val="left"/>
              <w:textAlignment w:val="center"/>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rPr>
              <w:t>没有数据的表格应当列出空表并说明。</w:t>
            </w:r>
          </w:p>
        </w:tc>
        <w:tc>
          <w:tcPr>
            <w:tcW w:w="60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454"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3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0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5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253"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66"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c>
          <w:tcPr>
            <w:tcW w:w="171" w:type="pct"/>
            <w:vMerge w:val="continue"/>
            <w:noWrap w:val="0"/>
            <w:vAlign w:val="center"/>
          </w:tcPr>
          <w:p>
            <w:pPr>
              <w:widowControl/>
              <w:spacing w:line="220" w:lineRule="exact"/>
              <w:jc w:val="center"/>
              <w:textAlignment w:val="center"/>
              <w:rPr>
                <w:rFonts w:hint="eastAsia" w:ascii="微软雅黑" w:hAnsi="微软雅黑" w:eastAsia="微软雅黑" w:cs="微软雅黑"/>
                <w:b w:val="0"/>
                <w:bCs w:val="0"/>
                <w:color w:val="000000"/>
                <w:sz w:val="18"/>
                <w:szCs w:val="18"/>
              </w:rPr>
            </w:pPr>
          </w:p>
        </w:tc>
      </w:tr>
    </w:tbl>
    <w:p>
      <w:r>
        <w:br w:type="page"/>
      </w:r>
    </w:p>
    <w:p>
      <w:pPr>
        <w:pStyle w:val="2"/>
        <w:numPr>
          <w:ilvl w:val="0"/>
          <w:numId w:val="2"/>
        </w:numPr>
        <w:bidi w:val="0"/>
        <w:ind w:left="0" w:leftChars="0" w:firstLine="420" w:firstLineChars="0"/>
        <w:jc w:val="center"/>
        <w:rPr>
          <w:rFonts w:hint="eastAsia"/>
          <w:sz w:val="36"/>
          <w:szCs w:val="36"/>
          <w:lang w:val="en-US" w:eastAsia="zh-CN"/>
        </w:rPr>
      </w:pPr>
      <w:bookmarkStart w:id="10" w:name="_Toc30676"/>
      <w:r>
        <w:rPr>
          <w:rFonts w:hint="eastAsia"/>
          <w:sz w:val="36"/>
          <w:szCs w:val="36"/>
          <w:lang w:val="en-US" w:eastAsia="zh-CN"/>
        </w:rPr>
        <w:t>就业领域基层政务公开标准目录</w:t>
      </w:r>
      <w:bookmarkEnd w:id="10"/>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6"/>
        <w:gridCol w:w="957"/>
        <w:gridCol w:w="982"/>
        <w:gridCol w:w="2326"/>
        <w:gridCol w:w="1841"/>
        <w:gridCol w:w="1560"/>
        <w:gridCol w:w="847"/>
        <w:gridCol w:w="1560"/>
        <w:gridCol w:w="564"/>
        <w:gridCol w:w="567"/>
        <w:gridCol w:w="570"/>
        <w:gridCol w:w="707"/>
        <w:gridCol w:w="564"/>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jc w:val="center"/>
        </w:trPr>
        <w:tc>
          <w:tcPr>
            <w:tcW w:w="15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691"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2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6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30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p>
        </w:tc>
        <w:tc>
          <w:tcPr>
            <w:tcW w:w="55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和载体</w:t>
            </w:r>
          </w:p>
        </w:tc>
        <w:tc>
          <w:tcPr>
            <w:tcW w:w="403"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55"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8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4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35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事项</w:t>
            </w:r>
          </w:p>
        </w:tc>
        <w:tc>
          <w:tcPr>
            <w:tcW w:w="82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0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2"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2"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8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就业信息服务</w:t>
            </w:r>
          </w:p>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就业政策法规咨询</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就业创业政策项目、对象范围、政策申请条件、政策申请材料、办理流程、办理地点（方式）、咨询电话</w:t>
            </w:r>
          </w:p>
        </w:tc>
        <w:tc>
          <w:tcPr>
            <w:tcW w:w="6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eastAsia="zh-CN"/>
              </w:rPr>
              <w:t>米城乡便民服务中心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便民</w:t>
            </w:r>
            <w:r>
              <w:rPr>
                <w:rFonts w:hint="eastAsia" w:ascii="微软雅黑" w:hAnsi="微软雅黑" w:eastAsia="微软雅黑" w:cs="微软雅黑"/>
                <w:color w:val="000000"/>
                <w:sz w:val="18"/>
                <w:szCs w:val="18"/>
              </w:rPr>
              <w:t>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岗位信息发布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招聘单位、岗位要求、福利待遇、应聘方式、咨询电话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求职信息登记</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服务对象、提交材料、办理流程、服务时间、服务地点（方式）、咨询电话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341"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市场工资指导价位信息发布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市场工资指导价位、相关说明材料、咨询电话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职业培训信息发布</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培训项目、对象范围、培训内容、培训课时、授课地点、补贴标准、报名材料、报名地点（方式）、咨询电话</w:t>
            </w: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职业介绍、职业指导和创业开业指导</w:t>
            </w: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w:t>
            </w:r>
          </w:p>
        </w:tc>
        <w:tc>
          <w:tcPr>
            <w:tcW w:w="829" w:type="pct"/>
            <w:vMerge w:val="restart"/>
            <w:noWrap w:val="0"/>
            <w:vAlign w:val="center"/>
          </w:tcPr>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服务内容、服务对象、提交材料、服务时间、服务地点（方式）、咨询电话</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服务内容</w:t>
            </w:r>
          </w:p>
          <w:p>
            <w:pPr>
              <w:spacing w:line="230" w:lineRule="exact"/>
              <w:rPr>
                <w:rFonts w:hint="eastAsia" w:ascii="微软雅黑" w:hAnsi="微软雅黑" w:eastAsia="微软雅黑" w:cs="微软雅黑"/>
                <w:color w:val="000000"/>
                <w:sz w:val="18"/>
                <w:szCs w:val="18"/>
                <w:lang w:eastAsia="zh-CN"/>
              </w:rPr>
            </w:pPr>
          </w:p>
        </w:tc>
        <w:tc>
          <w:tcPr>
            <w:tcW w:w="656" w:type="pct"/>
            <w:vMerge w:val="restart"/>
            <w:noWrap w:val="0"/>
            <w:vAlign w:val="center"/>
          </w:tcPr>
          <w:p>
            <w:pPr>
              <w:spacing w:line="230" w:lineRule="exact"/>
              <w:jc w:val="both"/>
              <w:rPr>
                <w:rFonts w:hint="eastAsia" w:ascii="微软雅黑" w:hAnsi="微软雅黑" w:eastAsia="微软雅黑" w:cs="微软雅黑"/>
                <w:color w:val="000000"/>
                <w:sz w:val="18"/>
                <w:szCs w:val="18"/>
              </w:rPr>
            </w:pPr>
          </w:p>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乡便民服务中心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9"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职业指导</w:t>
            </w:r>
          </w:p>
        </w:tc>
        <w:tc>
          <w:tcPr>
            <w:tcW w:w="829"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2"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341"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创业开业指导</w:t>
            </w:r>
          </w:p>
        </w:tc>
        <w:tc>
          <w:tcPr>
            <w:tcW w:w="829"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6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3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3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50"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341" w:type="pc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公共就业服务专项活动</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活动通知、活动时间、参与方式、相关材料、活动地址、咨询电话</w:t>
            </w:r>
          </w:p>
        </w:tc>
        <w:tc>
          <w:tcPr>
            <w:tcW w:w="656" w:type="pct"/>
            <w:noWrap w:val="0"/>
            <w:vAlign w:val="center"/>
          </w:tcPr>
          <w:p>
            <w:pPr>
              <w:spacing w:line="230" w:lineRule="exact"/>
              <w:jc w:val="both"/>
              <w:rPr>
                <w:rFonts w:hint="eastAsia" w:ascii="微软雅黑" w:hAnsi="微软雅黑" w:eastAsia="微软雅黑" w:cs="微软雅黑"/>
                <w:color w:val="000000"/>
                <w:sz w:val="18"/>
                <w:szCs w:val="18"/>
              </w:rPr>
            </w:pPr>
          </w:p>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tc>
        <w:tc>
          <w:tcPr>
            <w:tcW w:w="556"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3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乡便民服务中心</w:t>
            </w:r>
          </w:p>
        </w:tc>
        <w:tc>
          <w:tcPr>
            <w:tcW w:w="556"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341" w:type="pct"/>
            <w:vMerge w:val="restart"/>
            <w:noWrap w:val="0"/>
            <w:vAlign w:val="center"/>
          </w:tcPr>
          <w:p>
            <w:pPr>
              <w:spacing w:line="23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就业失业登记</w:t>
            </w:r>
          </w:p>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失业登记</w:t>
            </w:r>
          </w:p>
        </w:tc>
        <w:tc>
          <w:tcPr>
            <w:tcW w:w="829" w:type="pc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申请人权利和义务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30" w:lineRule="exact"/>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p>
            <w:pPr>
              <w:spacing w:line="230" w:lineRule="exact"/>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30" w:lineRule="exact"/>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302"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乡便民服务中心</w:t>
            </w:r>
          </w:p>
        </w:tc>
        <w:tc>
          <w:tcPr>
            <w:tcW w:w="556" w:type="pct"/>
            <w:vMerge w:val="restart"/>
            <w:noWrap w:val="0"/>
            <w:vAlign w:val="center"/>
          </w:tcPr>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3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3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341" w:type="pct"/>
            <w:vMerge w:val="continue"/>
            <w:noWrap w:val="0"/>
            <w:vAlign w:val="center"/>
          </w:tcPr>
          <w:p>
            <w:pPr>
              <w:spacing w:line="23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就业登记</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《就业创业证》申领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证件使用注意事项</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证件送达方式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创业服务</w:t>
            </w: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乡便民服务中心</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24"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341"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创业担保贷款申请</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贷款额度</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w:t>
            </w:r>
            <w:r>
              <w:rPr>
                <w:rFonts w:hint="eastAsia" w:ascii="微软雅黑" w:hAnsi="微软雅黑" w:eastAsia="微软雅黑" w:cs="微软雅黑"/>
                <w:color w:val="000000"/>
                <w:sz w:val="18"/>
                <w:szCs w:val="18"/>
                <w:lang w:eastAsia="zh-CN"/>
              </w:rPr>
              <w:t>条件、</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对就业困难人员（含建档立卡贫困劳动力）实施就业援助</w:t>
            </w:r>
          </w:p>
          <w:p>
            <w:pPr>
              <w:spacing w:line="220" w:lineRule="exact"/>
              <w:jc w:val="both"/>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就业困难人员认定</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乡便民服务中心</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就业困难人员社会保险补贴申领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公益性岗位补贴申领</w:t>
            </w:r>
          </w:p>
        </w:tc>
        <w:tc>
          <w:tcPr>
            <w:tcW w:w="829"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36"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求职创业补贴申领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19</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吸纳贫困劳动力就业奖补申领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奖补标准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w:t>
            </w:r>
          </w:p>
        </w:tc>
        <w:tc>
          <w:tcPr>
            <w:tcW w:w="34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高校毕业生就业服务</w:t>
            </w:r>
          </w:p>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高等学校等毕业生接收手续办理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w:t>
            </w:r>
            <w:r>
              <w:rPr>
                <w:rFonts w:hint="eastAsia" w:ascii="微软雅黑" w:hAnsi="微软雅黑" w:eastAsia="微软雅黑" w:cs="微软雅黑"/>
                <w:color w:val="000000"/>
                <w:sz w:val="18"/>
                <w:szCs w:val="18"/>
                <w:lang w:eastAsia="zh-CN"/>
              </w:rPr>
              <w:t>法、</w:t>
            </w:r>
            <w:r>
              <w:rPr>
                <w:rFonts w:hint="eastAsia" w:ascii="微软雅黑" w:hAnsi="微软雅黑" w:eastAsia="微软雅黑" w:cs="微软雅黑"/>
                <w:color w:val="000000"/>
                <w:sz w:val="18"/>
                <w:szCs w:val="18"/>
              </w:rPr>
              <w:t>咨询电话</w:t>
            </w:r>
          </w:p>
        </w:tc>
        <w:tc>
          <w:tcPr>
            <w:tcW w:w="6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乡便民服务中心</w:t>
            </w:r>
          </w:p>
        </w:tc>
        <w:tc>
          <w:tcPr>
            <w:tcW w:w="55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就业见习补贴申领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04" w:hRule="atLeas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341"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求职创业补贴申领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341"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高校毕业生社保补贴申领</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政策对象</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补贴标准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302"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55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24</w:t>
            </w:r>
          </w:p>
        </w:tc>
        <w:tc>
          <w:tcPr>
            <w:tcW w:w="34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基本公共就业创业政府购买服务</w:t>
            </w: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政府向社会购买基本公共就业创业服务成果</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购买项目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购买内容及评价标准</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购买主体</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承接主体条件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提交材料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购买流程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受理地点（方式）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受理结果告知方式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《中华人民共和国政府信息公开条例》《中华人民共和国就业促进法》《人力资源市场暂行条例》</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乡便民服务中心</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5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25</w:t>
            </w:r>
          </w:p>
        </w:tc>
        <w:tc>
          <w:tcPr>
            <w:tcW w:w="34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国（境）外人员入境就业</w:t>
            </w:r>
          </w:p>
        </w:tc>
        <w:tc>
          <w:tcPr>
            <w:tcW w:w="35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国（境）外人员入境就业</w:t>
            </w:r>
          </w:p>
        </w:tc>
        <w:tc>
          <w:tcPr>
            <w:tcW w:w="829"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文件依据</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对象范围</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申请条件</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申请材料</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办理流程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办理时限</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办理地点（方式）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办理结果告知方式</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咨询电话</w:t>
            </w:r>
          </w:p>
        </w:tc>
        <w:tc>
          <w:tcPr>
            <w:tcW w:w="6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《中华人民共和国政府信息公开条例》《中华人民共和国出境入境管理法》《国务院对确需保留的行政审批项目设定行政许可的决定》</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302"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w:t>
            </w:r>
            <w:r>
              <w:rPr>
                <w:rFonts w:hint="eastAsia" w:ascii="微软雅黑" w:hAnsi="微软雅黑" w:eastAsia="微软雅黑" w:cs="微软雅黑"/>
                <w:color w:val="000000"/>
                <w:sz w:val="18"/>
                <w:szCs w:val="18"/>
              </w:rPr>
              <w:t>乡便民服务中心</w:t>
            </w:r>
          </w:p>
        </w:tc>
        <w:tc>
          <w:tcPr>
            <w:tcW w:w="55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86"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bl>
    <w:p/>
    <w:p>
      <w:r>
        <w:br w:type="page"/>
      </w:r>
    </w:p>
    <w:p>
      <w:pPr>
        <w:pStyle w:val="2"/>
        <w:numPr>
          <w:ilvl w:val="0"/>
          <w:numId w:val="2"/>
        </w:numPr>
        <w:bidi w:val="0"/>
        <w:ind w:left="0" w:leftChars="0" w:firstLine="420" w:firstLineChars="0"/>
        <w:jc w:val="center"/>
        <w:rPr>
          <w:rFonts w:hint="eastAsia"/>
          <w:sz w:val="36"/>
          <w:szCs w:val="36"/>
          <w:lang w:val="en-US" w:eastAsia="zh-CN"/>
        </w:rPr>
      </w:pPr>
      <w:bookmarkStart w:id="11" w:name="_Toc24724713"/>
      <w:bookmarkStart w:id="12" w:name="_Toc865"/>
      <w:r>
        <w:rPr>
          <w:rFonts w:hint="eastAsia"/>
          <w:sz w:val="36"/>
          <w:szCs w:val="36"/>
          <w:lang w:val="en-US" w:eastAsia="zh-CN"/>
        </w:rPr>
        <w:t>社会保险领域基层政务公开标准目录</w:t>
      </w:r>
      <w:bookmarkEnd w:id="11"/>
      <w:bookmarkEnd w:id="12"/>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4"/>
        <w:gridCol w:w="631"/>
        <w:gridCol w:w="1411"/>
        <w:gridCol w:w="2337"/>
        <w:gridCol w:w="1986"/>
        <w:gridCol w:w="1417"/>
        <w:gridCol w:w="791"/>
        <w:gridCol w:w="1756"/>
        <w:gridCol w:w="570"/>
        <w:gridCol w:w="564"/>
        <w:gridCol w:w="424"/>
        <w:gridCol w:w="710"/>
        <w:gridCol w:w="46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trPr>
        <w:tc>
          <w:tcPr>
            <w:tcW w:w="169"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序号</w:t>
            </w:r>
          </w:p>
        </w:tc>
        <w:tc>
          <w:tcPr>
            <w:tcW w:w="728"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公开事项</w:t>
            </w:r>
          </w:p>
        </w:tc>
        <w:tc>
          <w:tcPr>
            <w:tcW w:w="83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公开内容（要素）</w:t>
            </w:r>
          </w:p>
        </w:tc>
        <w:tc>
          <w:tcPr>
            <w:tcW w:w="70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公开依据</w:t>
            </w:r>
          </w:p>
        </w:tc>
        <w:tc>
          <w:tcPr>
            <w:tcW w:w="505"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公开时限</w:t>
            </w:r>
          </w:p>
        </w:tc>
        <w:tc>
          <w:tcPr>
            <w:tcW w:w="282"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w:t>
            </w:r>
          </w:p>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主体</w:t>
            </w:r>
          </w:p>
        </w:tc>
        <w:tc>
          <w:tcPr>
            <w:tcW w:w="626"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公开渠道和载体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公开对象</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公开方式</w:t>
            </w:r>
          </w:p>
        </w:tc>
        <w:tc>
          <w:tcPr>
            <w:tcW w:w="336" w:type="pct"/>
            <w:gridSpan w:val="2"/>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25"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一级事项</w:t>
            </w:r>
          </w:p>
        </w:tc>
        <w:tc>
          <w:tcPr>
            <w:tcW w:w="5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二级事项</w:t>
            </w:r>
          </w:p>
        </w:tc>
        <w:tc>
          <w:tcPr>
            <w:tcW w:w="833" w:type="pct"/>
            <w:vMerge w:val="continue"/>
            <w:noWrap w:val="0"/>
            <w:vAlign w:val="center"/>
          </w:tcPr>
          <w:p>
            <w:pPr>
              <w:widowControl/>
              <w:spacing w:line="220" w:lineRule="exact"/>
              <w:rPr>
                <w:rFonts w:hint="eastAsia" w:ascii="微软雅黑" w:hAnsi="微软雅黑" w:eastAsia="微软雅黑" w:cs="微软雅黑"/>
                <w:b/>
                <w:bCs/>
                <w:color w:val="000000"/>
                <w:kern w:val="0"/>
                <w:sz w:val="18"/>
                <w:szCs w:val="18"/>
              </w:rPr>
            </w:pPr>
          </w:p>
        </w:tc>
        <w:tc>
          <w:tcPr>
            <w:tcW w:w="70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05"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82"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626"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全社会</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特定群众</w:t>
            </w:r>
          </w:p>
        </w:tc>
        <w:tc>
          <w:tcPr>
            <w:tcW w:w="151"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主动</w:t>
            </w:r>
          </w:p>
        </w:tc>
        <w:tc>
          <w:tcPr>
            <w:tcW w:w="253"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依申请公开</w:t>
            </w:r>
          </w:p>
        </w:tc>
        <w:tc>
          <w:tcPr>
            <w:tcW w:w="166"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县级</w:t>
            </w:r>
          </w:p>
        </w:tc>
        <w:tc>
          <w:tcPr>
            <w:tcW w:w="170" w:type="pct"/>
            <w:noWrap w:val="0"/>
            <w:vAlign w:val="center"/>
          </w:tcPr>
          <w:p>
            <w:pPr>
              <w:widowControl/>
              <w:spacing w:line="220" w:lineRule="exact"/>
              <w:jc w:val="center"/>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社会保险登记</w:t>
            </w:r>
          </w:p>
          <w:p>
            <w:pPr>
              <w:spacing w:line="220" w:lineRule="exact"/>
              <w:jc w:val="center"/>
              <w:rPr>
                <w:rFonts w:hint="eastAsia" w:ascii="微软雅黑" w:hAnsi="微软雅黑" w:eastAsia="微软雅黑" w:cs="微软雅黑"/>
                <w:color w:val="000000"/>
                <w:sz w:val="18"/>
                <w:szCs w:val="18"/>
              </w:rPr>
            </w:pPr>
          </w:p>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机关事业单位社会保险登记</w:t>
            </w:r>
          </w:p>
        </w:tc>
        <w:tc>
          <w:tcPr>
            <w:tcW w:w="833" w:type="pc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w:t>
            </w: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中华人民共和国社会保险法》《国务院关于机关事业单位工作人员养老保险制度改革的决定》</w:t>
            </w:r>
          </w:p>
        </w:tc>
        <w:tc>
          <w:tcPr>
            <w:tcW w:w="505"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米城乡便民服务中心</w:t>
            </w:r>
          </w:p>
        </w:tc>
        <w:tc>
          <w:tcPr>
            <w:tcW w:w="626"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工程建设项目办理工伤保险参保登记</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基层公共服务平台</w:t>
            </w:r>
          </w:p>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3"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参保单位注销</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1"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职工参保登记</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城乡居民养老保险参保登记</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社会保险参保信息维护</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单位（项目）基本信息变更</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个人基本信息变更</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8</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养老保险待遇发放账户维护申请</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9</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工伤保险待遇发放账户维护申请</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10</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失业保险待遇发放账户维护申请</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11</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社会保险缴费申报</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缴费人员增减申报</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4"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社会保险缴费申报与变更</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kern w:val="2"/>
                <w:sz w:val="18"/>
                <w:szCs w:val="18"/>
                <w:lang w:val="en-US" w:eastAsia="zh-CN" w:bidi="ar-SA"/>
              </w:rPr>
            </w:pPr>
          </w:p>
        </w:tc>
        <w:tc>
          <w:tcPr>
            <w:tcW w:w="203"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社会保险费延缴申请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社会保险费欠费补缴申报</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《中华人民共和国政府信息公开条例》《中华人民共和国社会保险法》《社会保险费征缴暂行条例》《四川省人力资源和社会保障厅关于印发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四川省企业职工基本养老保险经办规程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暂行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282"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15</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社会保险参保缴费记录查询</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单位参保证明查询打印</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《中华人民共和国政府信息公开条例》《中华人民共和国社会保险法》《社会保险费征缴暂行条例</w:t>
            </w:r>
            <w:r>
              <w:rPr>
                <w:rFonts w:hint="eastAsia" w:ascii="微软雅黑" w:hAnsi="微软雅黑" w:eastAsia="微软雅黑" w:cs="微软雅黑"/>
                <w:color w:val="000000"/>
                <w:sz w:val="18"/>
                <w:szCs w:val="18"/>
                <w:lang w:eastAsia="zh-CN"/>
              </w:rPr>
              <w:t>》</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个人权益记录查询打印</w:t>
            </w:r>
          </w:p>
        </w:tc>
        <w:tc>
          <w:tcPr>
            <w:tcW w:w="833"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17</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职工正常退休</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《中华人民共和国政府信息公开条例》《中华人民共和国社会保险法》《中华人民共和国劳动保险条例》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rPr>
                <w:rFonts w:hint="eastAsia" w:ascii="微软雅黑" w:hAnsi="微软雅黑" w:eastAsia="微软雅黑" w:cs="微软雅黑"/>
                <w:color w:val="000000"/>
                <w:sz w:val="18"/>
                <w:szCs w:val="18"/>
              </w:rPr>
            </w:pP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城乡居民养老保险待遇申领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19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暂停养老保险待遇申请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恢复养老保险待遇申请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7"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21</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个人账户一次性待遇申领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3"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丧葬补助金、抚恤金申领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2"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居民养老保险注销登记</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遗属待遇申领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病残津贴申领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城乡居民基本养老保险关系转移接续申请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27</w:t>
            </w:r>
          </w:p>
        </w:tc>
        <w:tc>
          <w:tcPr>
            <w:tcW w:w="22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城镇职工基本养老保险关系转移接续申请</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《中华人民共和国政府信息公开条例》《中华人民共和国社会保险法》《国务院办公厅关于转发人力资源社会保障部财政部城镇企业职工基本养老保险关系转移接续暂行办法的通知》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机关事业单位养老保险关系转移接续申请</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《中华人民共和国政府信息公开条例》《中华人民共和国社会保险法》《人力资源社会保障部财政部关于机关事业单位基本养老保险关系和职业年金转移接续有关问题的通知》</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2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29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机关事业单位基本养老保险与城镇企业职工基本养老保险互转申请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城镇职工基本养老保险与城乡居民基本养老保险制度衔接申请</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《中华人民共和国政府信息公开条例》《中华人民共和国社会保险法》《人力资源社会保障部财政部关于印发＜城乡养老保险制度衔接暂行办法＞的通知》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74"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31</w:t>
            </w:r>
          </w:p>
        </w:tc>
        <w:tc>
          <w:tcPr>
            <w:tcW w:w="22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养老保险服务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军地养老保险关系转移接续申请</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《中华人民共和国政府信息公开条例》《中华人民共和国社会保险法》《人力资源社会保障部财政部总参谋部总政治部总后勤部关于军人退役基本养老保险关系转移接续有关问题的通知》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多重养老保险关系个人账户退费</w:t>
            </w:r>
          </w:p>
        </w:tc>
        <w:tc>
          <w:tcPr>
            <w:tcW w:w="833" w:type="pc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《中华人民共和国政府信息公开条例》《中华人民共和国社会保险法》《人力资源和社会保障部＜关于贯彻落实国务院办公厅转发城镇企业职工基本养老保险关系转移接续暂行办法的通知》</w:t>
            </w:r>
          </w:p>
        </w:tc>
        <w:tc>
          <w:tcPr>
            <w:tcW w:w="505"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p>
            <w:pPr>
              <w:spacing w:line="240" w:lineRule="exact"/>
              <w:ind w:firstLine="584" w:firstLineChars="0"/>
              <w:rPr>
                <w:rFonts w:hint="eastAsia" w:ascii="微软雅黑" w:hAnsi="微软雅黑" w:eastAsia="微软雅黑" w:cs="微软雅黑"/>
                <w:color w:val="000000"/>
                <w:sz w:val="18"/>
                <w:szCs w:val="18"/>
              </w:rPr>
            </w:pPr>
          </w:p>
        </w:tc>
        <w:tc>
          <w:tcPr>
            <w:tcW w:w="282"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33</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工伤</w:t>
            </w:r>
            <w:r>
              <w:rPr>
                <w:rFonts w:hint="eastAsia" w:ascii="微软雅黑" w:hAnsi="微软雅黑" w:eastAsia="微软雅黑" w:cs="微软雅黑"/>
                <w:color w:val="000000"/>
                <w:sz w:val="18"/>
                <w:szCs w:val="18"/>
              </w:rPr>
              <w:t>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工伤事故备案</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《中华人民共和国政府信息公开条例》《中华人民共和国社会保险法》《工伤保险条例》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用人单位办理工伤登记</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变更工伤登记</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协议医疗机构的确认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37</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协议康复机构的确认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辅助器具配置协议机构的确认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39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异地居住就医申请确认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异地工伤就医报告</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41</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旧伤复发申请确认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42</w:t>
            </w:r>
          </w:p>
        </w:tc>
        <w:tc>
          <w:tcPr>
            <w:tcW w:w="22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工伤</w:t>
            </w:r>
            <w:r>
              <w:rPr>
                <w:rFonts w:hint="eastAsia" w:ascii="微软雅黑" w:hAnsi="微软雅黑" w:eastAsia="微软雅黑" w:cs="微软雅黑"/>
                <w:color w:val="000000"/>
                <w:sz w:val="18"/>
                <w:szCs w:val="18"/>
              </w:rPr>
              <w:t>保险服务</w:t>
            </w: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转诊转院申请确认</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《中华人民共和国政府信息公开条例》《中华人民共和国社会保险法》《工伤保险条例》</w:t>
            </w: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4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工伤康复申请确认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工伤康复治疗期延长申请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辅助器具配置或更换申请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辅助器具异地配置申请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47</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停工留薪期确认和延长确认</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48</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工伤医疗（康复）费用申报</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49</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住院伙食补助费申领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50</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统筹地区以外交通、食宿费申领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51</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一次性工伤医疗补助金申请</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52</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辅助器具配置（更换）费用申报</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53</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伤残待遇申领（一次性伤残补助金、伤残津贴和生活护理费）</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54</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一次性工亡补助金（含生活困难，预支50%确认）、丧葬补助金申领</w:t>
            </w:r>
          </w:p>
        </w:tc>
        <w:tc>
          <w:tcPr>
            <w:tcW w:w="833" w:type="pct"/>
            <w:vMerge w:val="restart"/>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restart"/>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55</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供养亲属抚恤金申领</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56</w:t>
            </w:r>
          </w:p>
        </w:tc>
        <w:tc>
          <w:tcPr>
            <w:tcW w:w="22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3" w:type="pc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工伤保险待遇变更</w:t>
            </w:r>
          </w:p>
        </w:tc>
        <w:tc>
          <w:tcPr>
            <w:tcW w:w="833" w:type="pct"/>
            <w:vMerge w:val="continue"/>
            <w:noWrap w:val="0"/>
            <w:vAlign w:val="center"/>
          </w:tcPr>
          <w:p>
            <w:pPr>
              <w:spacing w:line="24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20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57</w:t>
            </w:r>
          </w:p>
        </w:tc>
        <w:tc>
          <w:tcPr>
            <w:tcW w:w="225"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失业</w:t>
            </w:r>
            <w:r>
              <w:rPr>
                <w:rFonts w:hint="eastAsia" w:ascii="微软雅黑" w:hAnsi="微软雅黑" w:eastAsia="微软雅黑" w:cs="微软雅黑"/>
                <w:color w:val="000000"/>
                <w:sz w:val="18"/>
                <w:szCs w:val="18"/>
              </w:rPr>
              <w:t>保险服务</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失业保险金申领</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《中华人民共和国政府信息公开条例》《中华人民共和国社会保险法》《失业保险条例》</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w:t>
            </w:r>
            <w:r>
              <w:rPr>
                <w:rFonts w:hint="eastAsia" w:ascii="微软雅黑" w:hAnsi="微软雅黑" w:eastAsia="微软雅黑" w:cs="微软雅黑"/>
                <w:color w:val="000000"/>
                <w:sz w:val="18"/>
                <w:szCs w:val="18"/>
                <w:lang w:eastAsia="zh-CN"/>
              </w:rPr>
              <w:t>公开</w:t>
            </w:r>
          </w:p>
        </w:tc>
        <w:tc>
          <w:tcPr>
            <w:tcW w:w="282"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58</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丧葬补助金和抚恤金申领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59</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职业培训补贴申领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60</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职业介绍补贴申领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61</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农民合同制工人一次性生活补助申领 </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62</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代缴基本医疗保险费</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63</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价格临时补贴申领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64</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失业保险关系转移接续</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9"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65</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稳岗补贴申领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66</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技能提升补贴申领</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6"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67</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东部7省（市）扩大支出试点项目</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68</w:t>
            </w:r>
          </w:p>
        </w:tc>
        <w:tc>
          <w:tcPr>
            <w:tcW w:w="225" w:type="pct"/>
            <w:vMerge w:val="restart"/>
            <w:noWrap w:val="0"/>
            <w:vAlign w:val="center"/>
          </w:tcPr>
          <w:p>
            <w:pPr>
              <w:spacing w:line="24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企业年金方案备案</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多重养老保险关系个人账户退费</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4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《中华人民共和国政府信息公开条例》《中华人民共和国社会保险法》《企业年金办法》</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w:t>
            </w:r>
            <w:r>
              <w:rPr>
                <w:rFonts w:hint="eastAsia" w:ascii="微软雅黑" w:hAnsi="微软雅黑" w:eastAsia="微软雅黑" w:cs="微软雅黑"/>
                <w:color w:val="000000"/>
                <w:sz w:val="18"/>
                <w:szCs w:val="18"/>
                <w:lang w:eastAsia="zh-CN"/>
              </w:rPr>
              <w:t>公开</w:t>
            </w:r>
          </w:p>
        </w:tc>
        <w:tc>
          <w:tcPr>
            <w:tcW w:w="282"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69</w:t>
            </w:r>
          </w:p>
        </w:tc>
        <w:tc>
          <w:tcPr>
            <w:tcW w:w="225" w:type="pct"/>
            <w:vMerge w:val="continue"/>
            <w:noWrap w:val="0"/>
            <w:vAlign w:val="center"/>
          </w:tcPr>
          <w:p>
            <w:pPr>
              <w:spacing w:line="24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企业年金方案重要条款变更备案</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8" w:hRule="atLeas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70</w:t>
            </w:r>
          </w:p>
        </w:tc>
        <w:tc>
          <w:tcPr>
            <w:tcW w:w="225" w:type="pct"/>
            <w:vMerge w:val="continue"/>
            <w:noWrap w:val="0"/>
            <w:vAlign w:val="center"/>
          </w:tcPr>
          <w:p>
            <w:pPr>
              <w:spacing w:line="24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企业年金方案终止备案</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4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71</w:t>
            </w:r>
          </w:p>
        </w:tc>
        <w:tc>
          <w:tcPr>
            <w:tcW w:w="22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社会保障卡服务</w:t>
            </w: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社会保障卡申领</w:t>
            </w:r>
          </w:p>
        </w:tc>
        <w:tc>
          <w:tcPr>
            <w:tcW w:w="833" w:type="pct"/>
            <w:vMerge w:val="restart"/>
            <w:noWrap w:val="0"/>
            <w:vAlign w:val="center"/>
          </w:tcPr>
          <w:p>
            <w:pPr>
              <w:spacing w:line="22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事项名称、事项简述、办理材料、办理方式、办理时限、结果送达、收费依据及标准、办事时间、办理机构及地点、咨询查询途径、监督投诉渠道</w:t>
            </w:r>
          </w:p>
        </w:tc>
        <w:tc>
          <w:tcPr>
            <w:tcW w:w="7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《中华人民共和国政府信息公开条例》《中华人民共和国社会保险法》《人力资源和社会保障部关于印发“中华人民共和国社会保障卡”管理办法的通知》</w:t>
            </w:r>
          </w:p>
        </w:tc>
        <w:tc>
          <w:tcPr>
            <w:tcW w:w="505"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公开事项信息</w:t>
            </w:r>
            <w:r>
              <w:rPr>
                <w:rFonts w:hint="eastAsia" w:ascii="微软雅黑" w:hAnsi="微软雅黑" w:eastAsia="微软雅黑" w:cs="微软雅黑"/>
                <w:color w:val="000000"/>
                <w:sz w:val="18"/>
                <w:szCs w:val="18"/>
                <w:lang w:eastAsia="zh-CN"/>
              </w:rPr>
              <w:t>自</w:t>
            </w:r>
            <w:r>
              <w:rPr>
                <w:rFonts w:hint="eastAsia" w:ascii="微软雅黑" w:hAnsi="微软雅黑" w:eastAsia="微软雅黑" w:cs="微软雅黑"/>
                <w:color w:val="000000"/>
                <w:sz w:val="18"/>
                <w:szCs w:val="18"/>
              </w:rPr>
              <w:t>形成或变更之日起20个工作日内公开</w:t>
            </w:r>
          </w:p>
        </w:tc>
        <w:tc>
          <w:tcPr>
            <w:tcW w:w="282" w:type="pct"/>
            <w:vMerge w:val="restart"/>
            <w:noWrap w:val="0"/>
            <w:vAlign w:val="center"/>
          </w:tcPr>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米城乡便民服务中心</w:t>
            </w:r>
          </w:p>
        </w:tc>
        <w:tc>
          <w:tcPr>
            <w:tcW w:w="626"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spacing w:line="220" w:lineRule="exact"/>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■便民服务中心</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■基层公共服务平台</w:t>
            </w:r>
            <w:r>
              <w:rPr>
                <w:rFonts w:hint="eastAsia" w:ascii="微软雅黑" w:hAnsi="微软雅黑" w:eastAsia="微软雅黑" w:cs="微软雅黑"/>
                <w:color w:val="000000"/>
                <w:sz w:val="18"/>
                <w:szCs w:val="18"/>
              </w:rPr>
              <w:br w:type="page"/>
            </w: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72</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社会保障卡启用（含社会保障卡银行账户激活）</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73</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社会保障卡应用状态查询</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74</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社会保障卡信息变更（非关键信息）</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75</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社会保障卡密码修改与重置</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76</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社会保障卡挂失与解挂</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77</w:t>
            </w:r>
          </w:p>
        </w:tc>
        <w:tc>
          <w:tcPr>
            <w:tcW w:w="22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社会保障卡补换、换领、换发</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9" w:type="pct"/>
            <w:noWrap w:val="0"/>
            <w:vAlign w:val="center"/>
          </w:tcPr>
          <w:p>
            <w:pPr>
              <w:spacing w:line="220" w:lineRule="exact"/>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78</w:t>
            </w:r>
          </w:p>
        </w:tc>
        <w:tc>
          <w:tcPr>
            <w:tcW w:w="225"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5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社会保障卡注销</w:t>
            </w:r>
          </w:p>
        </w:tc>
        <w:tc>
          <w:tcPr>
            <w:tcW w:w="833" w:type="pct"/>
            <w:vMerge w:val="continue"/>
            <w:noWrap w:val="0"/>
            <w:vAlign w:val="center"/>
          </w:tcPr>
          <w:p>
            <w:pPr>
              <w:spacing w:line="220" w:lineRule="exact"/>
              <w:jc w:val="left"/>
              <w:rPr>
                <w:rFonts w:hint="eastAsia" w:ascii="微软雅黑" w:hAnsi="微软雅黑" w:eastAsia="微软雅黑" w:cs="微软雅黑"/>
                <w:color w:val="000000"/>
                <w:sz w:val="18"/>
                <w:szCs w:val="18"/>
              </w:rPr>
            </w:pPr>
          </w:p>
        </w:tc>
        <w:tc>
          <w:tcPr>
            <w:tcW w:w="7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05"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82"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626"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20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0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51"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53"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66"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bl>
    <w:p/>
    <w:p>
      <w:r>
        <w:br w:type="page"/>
      </w:r>
    </w:p>
    <w:p>
      <w:pPr>
        <w:pStyle w:val="2"/>
        <w:numPr>
          <w:ilvl w:val="0"/>
          <w:numId w:val="2"/>
        </w:numPr>
        <w:bidi w:val="0"/>
        <w:ind w:left="0" w:leftChars="0" w:firstLine="420" w:firstLineChars="0"/>
        <w:rPr>
          <w:rFonts w:hint="eastAsia"/>
        </w:rPr>
      </w:pPr>
      <w:bookmarkStart w:id="13" w:name="_Toc31467"/>
      <w:bookmarkStart w:id="14" w:name="_Toc24724717"/>
      <w:r>
        <w:rPr>
          <w:rFonts w:hint="eastAsia"/>
        </w:rPr>
        <w:t>保障性住房领域基层政务公开标准目录</w:t>
      </w:r>
      <w:bookmarkEnd w:id="13"/>
    </w:p>
    <w:bookmarkEnd w:id="14"/>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83"/>
        <w:gridCol w:w="1041"/>
        <w:gridCol w:w="1923"/>
        <w:gridCol w:w="3207"/>
        <w:gridCol w:w="1060"/>
        <w:gridCol w:w="995"/>
        <w:gridCol w:w="1049"/>
        <w:gridCol w:w="655"/>
        <w:gridCol w:w="646"/>
        <w:gridCol w:w="499"/>
        <w:gridCol w:w="658"/>
        <w:gridCol w:w="65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序号</w:t>
            </w:r>
          </w:p>
        </w:tc>
        <w:tc>
          <w:tcPr>
            <w:tcW w:w="610"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公开事项</w:t>
            </w:r>
          </w:p>
        </w:tc>
        <w:tc>
          <w:tcPr>
            <w:tcW w:w="679"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公开内容（要素）</w:t>
            </w:r>
          </w:p>
        </w:tc>
        <w:tc>
          <w:tcPr>
            <w:tcW w:w="1132"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公开依据</w:t>
            </w:r>
          </w:p>
        </w:tc>
        <w:tc>
          <w:tcPr>
            <w:tcW w:w="375"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公开时限</w:t>
            </w:r>
          </w:p>
        </w:tc>
        <w:tc>
          <w:tcPr>
            <w:tcW w:w="352" w:type="pct"/>
            <w:vMerge w:val="restar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公开主体</w:t>
            </w:r>
          </w:p>
        </w:tc>
        <w:tc>
          <w:tcPr>
            <w:tcW w:w="371" w:type="pct"/>
            <w:vMerge w:val="restart"/>
            <w:noWrap w:val="0"/>
            <w:vAlign w:val="center"/>
          </w:tcPr>
          <w:p>
            <w:pPr>
              <w:widowControl/>
              <w:jc w:val="center"/>
              <w:rPr>
                <w:rFonts w:hint="eastAsia" w:ascii="微软雅黑" w:hAnsi="微软雅黑" w:eastAsia="微软雅黑" w:cs="微软雅黑"/>
                <w:b/>
                <w:bCs/>
                <w:kern w:val="0"/>
                <w:sz w:val="22"/>
                <w:szCs w:val="22"/>
              </w:rPr>
            </w:pPr>
            <w:r>
              <w:rPr>
                <w:rFonts w:hint="eastAsia" w:ascii="微软雅黑" w:hAnsi="微软雅黑" w:eastAsia="微软雅黑" w:cs="微软雅黑"/>
                <w:b/>
                <w:bCs/>
                <w:kern w:val="0"/>
                <w:sz w:val="22"/>
                <w:szCs w:val="22"/>
              </w:rPr>
              <w:t>公开渠道和载体</w:t>
            </w:r>
          </w:p>
        </w:tc>
        <w:tc>
          <w:tcPr>
            <w:tcW w:w="461"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公开对象</w:t>
            </w:r>
          </w:p>
        </w:tc>
        <w:tc>
          <w:tcPr>
            <w:tcW w:w="410"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公开方式</w:t>
            </w:r>
          </w:p>
        </w:tc>
        <w:tc>
          <w:tcPr>
            <w:tcW w:w="465" w:type="pct"/>
            <w:gridSpan w:val="2"/>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24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一级事项</w:t>
            </w:r>
          </w:p>
        </w:tc>
        <w:tc>
          <w:tcPr>
            <w:tcW w:w="368"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二级事项</w:t>
            </w:r>
          </w:p>
        </w:tc>
        <w:tc>
          <w:tcPr>
            <w:tcW w:w="679"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1132"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75"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52" w:type="pct"/>
            <w:vMerge w:val="continue"/>
            <w:noWrap w:val="0"/>
            <w:vAlign w:val="center"/>
          </w:tcPr>
          <w:p>
            <w:pPr>
              <w:widowControl/>
              <w:jc w:val="left"/>
              <w:rPr>
                <w:rFonts w:hint="eastAsia" w:ascii="微软雅黑" w:hAnsi="微软雅黑" w:eastAsia="微软雅黑" w:cs="微软雅黑"/>
                <w:b/>
                <w:bCs/>
                <w:color w:val="000000"/>
                <w:kern w:val="0"/>
                <w:sz w:val="22"/>
                <w:szCs w:val="22"/>
              </w:rPr>
            </w:pPr>
          </w:p>
        </w:tc>
        <w:tc>
          <w:tcPr>
            <w:tcW w:w="371" w:type="pct"/>
            <w:vMerge w:val="continue"/>
            <w:noWrap w:val="0"/>
            <w:vAlign w:val="center"/>
          </w:tcPr>
          <w:p>
            <w:pPr>
              <w:widowControl/>
              <w:jc w:val="left"/>
              <w:rPr>
                <w:rFonts w:hint="eastAsia" w:ascii="微软雅黑" w:hAnsi="微软雅黑" w:eastAsia="微软雅黑" w:cs="微软雅黑"/>
                <w:b/>
                <w:bCs/>
                <w:kern w:val="0"/>
                <w:sz w:val="22"/>
                <w:szCs w:val="22"/>
              </w:rPr>
            </w:pP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全社会</w:t>
            </w:r>
          </w:p>
        </w:tc>
        <w:tc>
          <w:tcPr>
            <w:tcW w:w="229"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特定群众</w:t>
            </w:r>
          </w:p>
        </w:tc>
        <w:tc>
          <w:tcPr>
            <w:tcW w:w="177"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主动</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依申请公开</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县级</w:t>
            </w:r>
          </w:p>
        </w:tc>
        <w:tc>
          <w:tcPr>
            <w:tcW w:w="232" w:type="pct"/>
            <w:noWrap w:val="0"/>
            <w:vAlign w:val="center"/>
          </w:tcPr>
          <w:p>
            <w:pPr>
              <w:widowControl/>
              <w:jc w:val="center"/>
              <w:rPr>
                <w:rFonts w:hint="eastAsia" w:ascii="微软雅黑" w:hAnsi="微软雅黑" w:eastAsia="微软雅黑" w:cs="微软雅黑"/>
                <w:b/>
                <w:bCs/>
                <w:color w:val="000000"/>
                <w:kern w:val="0"/>
                <w:sz w:val="22"/>
                <w:szCs w:val="22"/>
              </w:rPr>
            </w:pPr>
            <w:r>
              <w:rPr>
                <w:rFonts w:hint="eastAsia" w:ascii="微软雅黑" w:hAnsi="微软雅黑" w:eastAsia="微软雅黑" w:cs="微软雅黑"/>
                <w:b/>
                <w:bCs/>
                <w:color w:val="000000"/>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法规政策</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法律法规</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《已购公有住房和经济适用住房上市出售管理暂行办法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廉租住房保障办法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 财政部 国家发改委关于公共租赁住房和廉租住房并轨运行的通知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中共中央办公厅国务院办公厅印发〈关于全面推进政务公开工作的意见〉的通知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国务院办公厅印发〈关于全面推进政务公开工作的意见〉实施细则的通知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住房和城乡建设部 财政部关于做好城镇住房保障家庭租赁补贴工作的指导意见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信息获取（形成、变更）20个工作日内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■公开查阅点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政策文件</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文件名称；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文号；</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发布部门；</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发布日期；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实施日期；</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正文。</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重大决策</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决策前预公开</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决策公开制度；</w:t>
            </w: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意见征集。</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中共中央办公厅国务院办公厅印发〈关于全面推进政务公开工作的意见〉的通知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国务院办公厅印发〈关于全面推进政务公开工作的意见〉实施细则的通知》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lang w:eastAsia="zh-CN"/>
              </w:rPr>
            </w:pP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决策会议公开</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会议名称；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会议时间地点；</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会议结果。</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5</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决策结果公开</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保障性住房领域方案、公示公告、通知等。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6</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规划计划</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中长期规划</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保障性住房专项规划。</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住房城乡建设部办公厅关于做好2012年住房保障信息公开工作的通知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住房城乡建设部办公厅关于进一步加强住房保障信息公开工作的通知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7</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年度计划</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年度建设计划任务量：开工套数、基本建成套数；</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年度计划项目：项目名称、建设地点、总建筑面积、住宅面积、计划开工时间、计划竣工时间。</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建设管理</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立项信息</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项目名称；建设地点；投资金额；计划安排。</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住房城乡建设部办公厅关于做好2012年住房保障信息公开工作的通知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住房城乡建设部办公厅关于进一步加强住房保障信息公开工作的通知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9</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开工项目清单</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项目名称；建设地址；建设方式；建设总套数；开工时间；年度计划开工套数、实际开工套数；年度计划基本建成套数；建设、设计、施工和监理单位名称等。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10</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基本建成项目清单</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项目名称；建设地址；建设单位；竣工套数；竣工时间等。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竣工项目清单</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项目名称；建设地址；建设单位；竣工套数；竣工时间等。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12</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配套设施建设情况</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项目名称；建设地址；建设方式；开工时间；建设、设计、施工和监理单位名称等。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13</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配给管理</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保障性住房申请受理</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申请受理公告；</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申请条件、程序、期限和所需材料；</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租赁补贴发放计划。</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住房城乡建设部办公厅关于做好2012年住房保障信息公开工作的通知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住房城乡建设部办公厅关于进一步加强住房保障信息公开工作的通知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r>
              <w:rPr>
                <w:rFonts w:hint="eastAsia" w:ascii="微软雅黑" w:hAnsi="微软雅黑" w:eastAsia="微软雅黑" w:cs="微软雅黑"/>
                <w:color w:val="000000"/>
                <w:sz w:val="18"/>
                <w:szCs w:val="18"/>
              </w:rPr>
              <w:t xml:space="preserve">                           </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便民</w:t>
            </w:r>
            <w:r>
              <w:rPr>
                <w:rFonts w:hint="eastAsia" w:ascii="微软雅黑" w:hAnsi="微软雅黑" w:eastAsia="微软雅黑" w:cs="微软雅黑"/>
                <w:color w:val="000000"/>
                <w:sz w:val="18"/>
                <w:szCs w:val="18"/>
              </w:rPr>
              <w:t>服务中心</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公租房承租资格审核</w:t>
            </w:r>
          </w:p>
        </w:tc>
        <w:tc>
          <w:tcPr>
            <w:tcW w:w="679"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申请受理；</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审核结果：申请对象姓名、身份证号</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隐藏部分号码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、申请房源类型；</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15</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公租房租赁补贴或租金减免审批</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16</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经济适用住房购买资格审核</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17</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配给管理</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房源信息</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项目名称；保障性住房类型；竣工日期；地址；住房套数；待分配套数；已分配套数；套型；面积；配租配售价格；分配日期等。</w:t>
            </w:r>
          </w:p>
        </w:tc>
        <w:tc>
          <w:tcPr>
            <w:tcW w:w="1132" w:type="pc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住房城乡建设部办公厅关于做好2012年住房保障信息公开工作的通知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住房城乡建设部办公厅关于进一步加强住房保障信息公开工作的通知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18</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选房或摇号公告</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公告名称；发布部门；发布日期；正文，包括时间、地点、流程、注意事项等。</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住房城乡建设部办公厅关于做好2012年住房保障信息公开工作的通知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住房城乡建设部办公厅关于进一步加强住房保障信息公开工作的通知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tc>
        <w:tc>
          <w:tcPr>
            <w:tcW w:w="352" w:type="pct"/>
            <w:vMerge w:val="restart"/>
            <w:noWrap w:val="0"/>
            <w:vAlign w:val="center"/>
          </w:tcPr>
          <w:p>
            <w:pPr>
              <w:rPr>
                <w:rFonts w:hint="eastAsia" w:ascii="微软雅黑" w:hAnsi="微软雅黑" w:eastAsia="微软雅黑" w:cs="微软雅黑"/>
                <w:color w:val="000000"/>
                <w:sz w:val="18"/>
                <w:szCs w:val="18"/>
                <w:lang w:eastAsia="zh-CN"/>
              </w:rPr>
            </w:pP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tc>
        <w:tc>
          <w:tcPr>
            <w:tcW w:w="371" w:type="pct"/>
            <w:vMerge w:val="restart"/>
            <w:noWrap w:val="0"/>
            <w:vAlign w:val="center"/>
          </w:tcPr>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■政府网站</w:t>
            </w: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p>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19</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分配结果</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保障对象姓名；保障性住房类型；房号、面积、套型；所在建设项目名称等。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20</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办理配租配售公告</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公告名称；发布部门；发布日期；正文，包括时间、地点、流程、注意事项等。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21</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公租房资格定期审核</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年审或定期审核家庭信息，含保障对象编号、姓名、身份证号﹝隐藏部分号码﹞；配租房源；套型；面积；是否审核通过；未通过原因等。</w:t>
            </w:r>
          </w:p>
        </w:tc>
        <w:tc>
          <w:tcPr>
            <w:tcW w:w="1132" w:type="pc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22</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自愿退出</w:t>
            </w:r>
          </w:p>
        </w:tc>
        <w:tc>
          <w:tcPr>
            <w:tcW w:w="679"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原保障对象姓名、身份证号（隐藏部分号码）；原租购项目名称、地址、类型、套型、面积等；原享受补贴面积、标准等。</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住房城乡建设部办公厅关于做好2012年住房保障信息公开工作的通知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住房城乡建设部办公厅关于进一步加强住房保障信息公开工作的通知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23</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到期退出</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24</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不符合条件退出</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25</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违规处罚退出</w:t>
            </w:r>
          </w:p>
        </w:tc>
        <w:tc>
          <w:tcPr>
            <w:tcW w:w="679" w:type="pct"/>
            <w:vMerge w:val="continue"/>
            <w:noWrap w:val="0"/>
            <w:vAlign w:val="center"/>
          </w:tcPr>
          <w:p>
            <w:pPr>
              <w:rPr>
                <w:rFonts w:hint="eastAsia" w:ascii="微软雅黑" w:hAnsi="微软雅黑" w:eastAsia="微软雅黑" w:cs="微软雅黑"/>
                <w:color w:val="000000"/>
                <w:sz w:val="18"/>
                <w:szCs w:val="18"/>
              </w:rPr>
            </w:pP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26</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租赁补贴发放</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保障对象姓名、身份证号（隐藏部分号码）；发放金额；发放年度、月份、日期；发放方式。</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住房城乡建设部办公厅关于做好2012年住房保障信息公开工作的通知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住房城乡建设部办公厅关于进一步加强住房保障信息公开工作的通知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27</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租金收取</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保障对象姓名、身份证号（隐藏部分号码）；应缴租金；实收租金；未足额收取原因；租金年度、月份；收取日期；收取方式。</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28</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租金减免</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保障对象姓名、身份证号（隐藏部分号码）；保障项目名称、类型、套型、面积；原应缴租金标准、现应缴租金标准。</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住房城乡建设部办公厅关于做好2012年住房保障信息公开工作的通知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住房城乡建设部办公厅关于进一步加强住房保障信息公开工作的通知</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                       ■政府网站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29</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腾退管理</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腾退对象；腾退日期；腾退原因；实退租金。</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30</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房屋维修</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维修内容；维修标准；维修资金来源渠道；维修单位名称；联系人，联系方式。</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31</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保障性住房调整</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保障对象姓名、身份证号（隐藏部分号码）；调整前和调整后保障项目名称、类型、套型、面积等；不予调整原因。</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24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配后管理</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运营承接主体管理</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单位名称；获取运营资格方式；运营承接主体统一社会信用代码；负责人姓名；办公地址、联系电话；注册资金；服务范围；监督考核情况等。</w:t>
            </w:r>
          </w:p>
        </w:tc>
        <w:tc>
          <w:tcPr>
            <w:tcW w:w="1132" w:type="pc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《经济适用住房管理办法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公共租赁住房管理办法</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33</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办事指南</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申请保障</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申请条件；申请所需材料及范本；申请流程和办理时限；申请受理（办理）机构；受理地点；咨询电话、监督电话等。</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国务院关于加快推进“互联网+政务服务”工作的指导意见》</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 xml:space="preserve">■公开查阅点     </w:t>
            </w:r>
          </w:p>
          <w:p>
            <w:pPr>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r>
              <w:rPr>
                <w:rFonts w:hint="eastAsia" w:ascii="微软雅黑" w:hAnsi="微软雅黑" w:eastAsia="微软雅黑" w:cs="微软雅黑"/>
                <w:color w:val="000000"/>
                <w:sz w:val="18"/>
                <w:szCs w:val="18"/>
              </w:rPr>
              <w:br w:type="textWrapping"/>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34</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合同备案</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合同范本；备案机构；受理地点；咨询电话等。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35</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申请租金减免</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申请所需材料及范本；申请流程和办理时限；申请受理（办理）机构；受理地点；咨询电话、监督电话等。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办事指南</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缴纳租金</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租金标准；缴纳方式、时限；受理（办理）机构；咨询电话、监督电话等。</w:t>
            </w:r>
          </w:p>
        </w:tc>
        <w:tc>
          <w:tcPr>
            <w:tcW w:w="1132"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国务院关于加快推进“互联网+政务服务”工作的指导意见》</w:t>
            </w:r>
          </w:p>
        </w:tc>
        <w:tc>
          <w:tcPr>
            <w:tcW w:w="375" w:type="pct"/>
            <w:vMerge w:val="restar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 xml:space="preserve">       </w:t>
            </w:r>
            <w:r>
              <w:rPr>
                <w:rFonts w:hint="eastAsia" w:ascii="微软雅黑" w:hAnsi="微软雅黑" w:eastAsia="微软雅黑" w:cs="微软雅黑"/>
                <w:color w:val="000000"/>
                <w:sz w:val="18"/>
                <w:szCs w:val="18"/>
              </w:rPr>
              <w:br w:type="textWrapping"/>
            </w:r>
            <w:r>
              <w:rPr>
                <w:rFonts w:hint="eastAsia" w:ascii="微软雅黑" w:hAnsi="微软雅黑" w:eastAsia="微软雅黑" w:cs="微软雅黑"/>
                <w:color w:val="000000"/>
                <w:sz w:val="18"/>
                <w:szCs w:val="18"/>
              </w:rPr>
              <w:t>■公开查阅点</w:t>
            </w:r>
          </w:p>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■便民服务中心</w:t>
            </w:r>
            <w:r>
              <w:rPr>
                <w:rFonts w:hint="eastAsia" w:ascii="微软雅黑" w:hAnsi="微软雅黑" w:eastAsia="微软雅黑" w:cs="微软雅黑"/>
                <w:color w:val="000000"/>
                <w:sz w:val="18"/>
                <w:szCs w:val="18"/>
              </w:rPr>
              <w:br w:type="textWrapping"/>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37</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保障性住房调换</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申请所需材料及范本；申请方式、流程；申请受理（办理）机构；受理地点；咨询电话、监督电话等。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38</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自愿退出</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申请所需材料及范本；申请方式、流程；申请受理（办理）机构；受理地点；咨询电话、监督电话等。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39</w:t>
            </w:r>
          </w:p>
        </w:tc>
        <w:tc>
          <w:tcPr>
            <w:tcW w:w="24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政策解读</w:t>
            </w:r>
          </w:p>
        </w:tc>
        <w:tc>
          <w:tcPr>
            <w:tcW w:w="368"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本级政策解读</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解读主体；解读内容；解读方式；解读时间等。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40</w:t>
            </w:r>
          </w:p>
        </w:tc>
        <w:tc>
          <w:tcPr>
            <w:tcW w:w="24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回应关切</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主动回应</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公众提出的意见建议及回复情况；公开突发事件应对情况等。</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29" w:type="pct"/>
            <w:vMerge w:val="continue"/>
            <w:noWrap w:val="0"/>
            <w:vAlign w:val="center"/>
          </w:tcPr>
          <w:p>
            <w:pPr>
              <w:rPr>
                <w:rFonts w:hint="eastAsia" w:ascii="微软雅黑" w:hAnsi="微软雅黑" w:eastAsia="微软雅黑" w:cs="微软雅黑"/>
                <w:color w:val="000000"/>
                <w:sz w:val="18"/>
                <w:szCs w:val="18"/>
              </w:rPr>
            </w:pPr>
          </w:p>
        </w:tc>
        <w:tc>
          <w:tcPr>
            <w:tcW w:w="177"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41</w:t>
            </w:r>
          </w:p>
        </w:tc>
        <w:tc>
          <w:tcPr>
            <w:tcW w:w="24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回应关切</w:t>
            </w:r>
          </w:p>
        </w:tc>
        <w:tc>
          <w:tcPr>
            <w:tcW w:w="368"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互动回应</w:t>
            </w:r>
          </w:p>
        </w:tc>
        <w:tc>
          <w:tcPr>
            <w:tcW w:w="679"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在收集分析研判舆情的基础上，针对舆论关注的焦点、热点和关键问题的互动回应内容。</w:t>
            </w:r>
          </w:p>
        </w:tc>
        <w:tc>
          <w:tcPr>
            <w:tcW w:w="113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p>
        </w:tc>
        <w:tc>
          <w:tcPr>
            <w:tcW w:w="375"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信息形成（变更）20个工作日内</w:t>
            </w:r>
          </w:p>
        </w:tc>
        <w:tc>
          <w:tcPr>
            <w:tcW w:w="352"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71" w:type="pct"/>
            <w:noWrap w:val="0"/>
            <w:vAlign w:val="center"/>
          </w:tcPr>
          <w:p>
            <w:p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29"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177"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c>
          <w:tcPr>
            <w:tcW w:w="232" w:type="pc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42</w:t>
            </w:r>
          </w:p>
        </w:tc>
        <w:tc>
          <w:tcPr>
            <w:tcW w:w="242" w:type="pct"/>
            <w:vMerge w:val="restart"/>
            <w:noWrap w:val="0"/>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评价结果</w:t>
            </w:r>
          </w:p>
        </w:tc>
        <w:tc>
          <w:tcPr>
            <w:tcW w:w="368"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上级评价、表彰情况</w:t>
            </w:r>
          </w:p>
        </w:tc>
        <w:tc>
          <w:tcPr>
            <w:tcW w:w="679"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上级对本地区保障性住房领域年度工作完成情况的评价、通报、排名；获上级表彰、入围上级推广示范情况等。</w:t>
            </w:r>
          </w:p>
        </w:tc>
        <w:tc>
          <w:tcPr>
            <w:tcW w:w="1132" w:type="pct"/>
            <w:vMerge w:val="restart"/>
            <w:noWrap w:val="0"/>
            <w:vAlign w:val="center"/>
          </w:tcPr>
          <w:p>
            <w:pPr>
              <w:rPr>
                <w:rFonts w:hint="eastAsia"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rPr>
              <w:t>《关于全面推进政务公开工作的意见</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国务院办公厅关于推进公共资源配置领域政府信息公开的意见</w:t>
            </w:r>
            <w:r>
              <w:rPr>
                <w:rFonts w:hint="eastAsia" w:ascii="微软雅黑" w:hAnsi="微软雅黑" w:eastAsia="微软雅黑" w:cs="微软雅黑"/>
                <w:color w:val="000000"/>
                <w:sz w:val="18"/>
                <w:szCs w:val="18"/>
                <w:lang w:eastAsia="zh-CN"/>
              </w:rPr>
              <w:t>》《国务院办公厅关于印发2018年政务公开工作要点的通知》</w:t>
            </w:r>
          </w:p>
        </w:tc>
        <w:tc>
          <w:tcPr>
            <w:tcW w:w="375" w:type="pct"/>
            <w:vMerge w:val="restart"/>
            <w:noWrap w:val="0"/>
            <w:vAlign w:val="center"/>
          </w:tcPr>
          <w:p>
            <w:pP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信息形成（变更）20个工作日内</w:t>
            </w:r>
          </w:p>
        </w:tc>
        <w:tc>
          <w:tcPr>
            <w:tcW w:w="352" w:type="pct"/>
            <w:vMerge w:val="restart"/>
            <w:noWrap w:val="0"/>
            <w:vAlign w:val="center"/>
          </w:tcPr>
          <w:p>
            <w:pP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lang w:eastAsia="zh-CN"/>
              </w:rPr>
              <w:t>米城乡人民政府</w:t>
            </w:r>
          </w:p>
        </w:tc>
        <w:tc>
          <w:tcPr>
            <w:tcW w:w="371" w:type="pct"/>
            <w:vMerge w:val="restart"/>
            <w:noWrap w:val="0"/>
            <w:vAlign w:val="center"/>
          </w:tcPr>
          <w:p>
            <w:pP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xml:space="preserve">■政府网站       </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29"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177"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　</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c>
          <w:tcPr>
            <w:tcW w:w="232" w:type="pct"/>
            <w:vMerge w:val="restart"/>
            <w:noWrap w:val="0"/>
            <w:vAlign w:val="center"/>
          </w:tcPr>
          <w:p>
            <w:pPr>
              <w:jc w:val="center"/>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 w:type="pct"/>
            <w:noWrap w:val="0"/>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43</w:t>
            </w:r>
          </w:p>
        </w:tc>
        <w:tc>
          <w:tcPr>
            <w:tcW w:w="242" w:type="pct"/>
            <w:vMerge w:val="continue"/>
            <w:noWrap w:val="0"/>
            <w:vAlign w:val="center"/>
          </w:tcPr>
          <w:p>
            <w:pPr>
              <w:jc w:val="center"/>
              <w:rPr>
                <w:rFonts w:hint="eastAsia" w:ascii="微软雅黑" w:hAnsi="微软雅黑" w:eastAsia="微软雅黑" w:cs="微软雅黑"/>
                <w:color w:val="000000"/>
                <w:sz w:val="18"/>
                <w:szCs w:val="18"/>
              </w:rPr>
            </w:pPr>
          </w:p>
        </w:tc>
        <w:tc>
          <w:tcPr>
            <w:tcW w:w="368"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社会评价情况</w:t>
            </w:r>
          </w:p>
        </w:tc>
        <w:tc>
          <w:tcPr>
            <w:tcW w:w="679" w:type="pct"/>
            <w:noWrap w:val="0"/>
            <w:vAlign w:val="center"/>
          </w:tcPr>
          <w:p>
            <w:pPr>
              <w:spacing w:line="220" w:lineRule="exact"/>
              <w:rPr>
                <w:rFonts w:hint="eastAsia" w:ascii="微软雅黑" w:hAnsi="微软雅黑" w:eastAsia="微软雅黑" w:cs="微软雅黑"/>
                <w:color w:val="000000"/>
                <w:kern w:val="2"/>
                <w:sz w:val="18"/>
                <w:szCs w:val="18"/>
                <w:lang w:val="en-US" w:eastAsia="zh-CN" w:bidi="ar-SA"/>
              </w:rPr>
            </w:pPr>
            <w:r>
              <w:rPr>
                <w:rFonts w:hint="eastAsia" w:ascii="微软雅黑" w:hAnsi="微软雅黑" w:eastAsia="微软雅黑" w:cs="微软雅黑"/>
                <w:color w:val="000000"/>
                <w:sz w:val="18"/>
                <w:szCs w:val="18"/>
              </w:rPr>
              <w:t>公众对保障性住房工作满意度评价。</w:t>
            </w:r>
          </w:p>
        </w:tc>
        <w:tc>
          <w:tcPr>
            <w:tcW w:w="1132" w:type="pct"/>
            <w:vMerge w:val="continue"/>
            <w:noWrap w:val="0"/>
            <w:vAlign w:val="center"/>
          </w:tcPr>
          <w:p>
            <w:pPr>
              <w:rPr>
                <w:rFonts w:hint="eastAsia" w:ascii="微软雅黑" w:hAnsi="微软雅黑" w:eastAsia="微软雅黑" w:cs="微软雅黑"/>
                <w:color w:val="000000"/>
                <w:sz w:val="18"/>
                <w:szCs w:val="18"/>
              </w:rPr>
            </w:pPr>
          </w:p>
        </w:tc>
        <w:tc>
          <w:tcPr>
            <w:tcW w:w="375" w:type="pct"/>
            <w:vMerge w:val="continue"/>
            <w:noWrap w:val="0"/>
            <w:vAlign w:val="center"/>
          </w:tcPr>
          <w:p>
            <w:pPr>
              <w:rPr>
                <w:rFonts w:hint="eastAsia" w:ascii="微软雅黑" w:hAnsi="微软雅黑" w:eastAsia="微软雅黑" w:cs="微软雅黑"/>
                <w:color w:val="000000"/>
                <w:sz w:val="18"/>
                <w:szCs w:val="18"/>
              </w:rPr>
            </w:pPr>
          </w:p>
        </w:tc>
        <w:tc>
          <w:tcPr>
            <w:tcW w:w="352" w:type="pct"/>
            <w:vMerge w:val="continue"/>
            <w:noWrap w:val="0"/>
            <w:vAlign w:val="center"/>
          </w:tcPr>
          <w:p>
            <w:pPr>
              <w:rPr>
                <w:rFonts w:hint="eastAsia" w:ascii="微软雅黑" w:hAnsi="微软雅黑" w:eastAsia="微软雅黑" w:cs="微软雅黑"/>
                <w:color w:val="000000"/>
                <w:sz w:val="18"/>
                <w:szCs w:val="18"/>
                <w:lang w:eastAsia="zh-CN"/>
              </w:rPr>
            </w:pPr>
          </w:p>
        </w:tc>
        <w:tc>
          <w:tcPr>
            <w:tcW w:w="371" w:type="pct"/>
            <w:vMerge w:val="continue"/>
            <w:noWrap w:val="0"/>
            <w:vAlign w:val="center"/>
          </w:tcPr>
          <w:p>
            <w:pP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c>
          <w:tcPr>
            <w:tcW w:w="229" w:type="pct"/>
            <w:vMerge w:val="continue"/>
            <w:noWrap w:val="0"/>
            <w:vAlign w:val="center"/>
          </w:tcPr>
          <w:p>
            <w:pPr>
              <w:jc w:val="center"/>
              <w:rPr>
                <w:rFonts w:hint="eastAsia" w:ascii="微软雅黑" w:hAnsi="微软雅黑" w:eastAsia="微软雅黑" w:cs="微软雅黑"/>
                <w:color w:val="000000"/>
                <w:sz w:val="18"/>
                <w:szCs w:val="18"/>
              </w:rPr>
            </w:pPr>
          </w:p>
        </w:tc>
        <w:tc>
          <w:tcPr>
            <w:tcW w:w="177" w:type="pct"/>
            <w:vMerge w:val="continue"/>
            <w:noWrap w:val="0"/>
            <w:vAlign w:val="center"/>
          </w:tcPr>
          <w:p>
            <w:pPr>
              <w:jc w:val="cente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c>
          <w:tcPr>
            <w:tcW w:w="232" w:type="pct"/>
            <w:vMerge w:val="continue"/>
            <w:noWrap w:val="0"/>
            <w:vAlign w:val="center"/>
          </w:tcPr>
          <w:p>
            <w:pPr>
              <w:jc w:val="center"/>
              <w:rPr>
                <w:rFonts w:hint="eastAsia" w:ascii="微软雅黑" w:hAnsi="微软雅黑" w:eastAsia="微软雅黑" w:cs="微软雅黑"/>
                <w:color w:val="000000"/>
                <w:sz w:val="18"/>
                <w:szCs w:val="18"/>
              </w:rPr>
            </w:pPr>
          </w:p>
        </w:tc>
      </w:tr>
    </w:tbl>
    <w:p>
      <w:pPr>
        <w:jc w:val="left"/>
        <w:rPr>
          <w:rFonts w:hint="eastAsia" w:ascii="Times New Roman" w:hAnsi="Times New Roman" w:eastAsia="方正小标宋_GBK"/>
          <w:sz w:val="28"/>
          <w:szCs w:val="28"/>
        </w:rPr>
      </w:pPr>
    </w:p>
    <w:p>
      <w:r>
        <w:br w:type="page"/>
      </w:r>
    </w:p>
    <w:p>
      <w:pPr>
        <w:pStyle w:val="2"/>
        <w:numPr>
          <w:ilvl w:val="0"/>
          <w:numId w:val="2"/>
        </w:numPr>
        <w:bidi w:val="0"/>
        <w:ind w:left="0" w:leftChars="0" w:firstLine="420" w:firstLineChars="0"/>
      </w:pPr>
      <w:bookmarkStart w:id="15" w:name="_Toc5484"/>
      <w:r>
        <w:rPr>
          <w:rFonts w:hint="default"/>
        </w:rPr>
        <w:t>自然资源领域基层政务公开标准目录</w:t>
      </w:r>
      <w:bookmarkEnd w:id="15"/>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9"/>
        <w:gridCol w:w="759"/>
        <w:gridCol w:w="900"/>
        <w:gridCol w:w="1966"/>
        <w:gridCol w:w="1967"/>
        <w:gridCol w:w="1283"/>
        <w:gridCol w:w="1000"/>
        <w:gridCol w:w="1517"/>
        <w:gridCol w:w="750"/>
        <w:gridCol w:w="817"/>
        <w:gridCol w:w="666"/>
        <w:gridCol w:w="750"/>
        <w:gridCol w:w="767"/>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序号</w:t>
            </w:r>
          </w:p>
        </w:tc>
        <w:tc>
          <w:tcPr>
            <w:tcW w:w="1659"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公开事项</w:t>
            </w:r>
          </w:p>
        </w:tc>
        <w:tc>
          <w:tcPr>
            <w:tcW w:w="1966"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（要素）</w:t>
            </w:r>
          </w:p>
        </w:tc>
        <w:tc>
          <w:tcPr>
            <w:tcW w:w="196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公开依据</w:t>
            </w:r>
          </w:p>
        </w:tc>
        <w:tc>
          <w:tcPr>
            <w:tcW w:w="1283"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公开时限</w:t>
            </w:r>
          </w:p>
        </w:tc>
        <w:tc>
          <w:tcPr>
            <w:tcW w:w="100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公开主体</w:t>
            </w:r>
          </w:p>
        </w:tc>
        <w:tc>
          <w:tcPr>
            <w:tcW w:w="1517" w:type="dxa"/>
            <w:vMerge w:val="restart"/>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公开渠道和载体（在标注范围内至少选择其一公开，法律法规规章另有规定的从其规定）</w:t>
            </w:r>
          </w:p>
        </w:tc>
        <w:tc>
          <w:tcPr>
            <w:tcW w:w="1567"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公开对象</w:t>
            </w:r>
          </w:p>
        </w:tc>
        <w:tc>
          <w:tcPr>
            <w:tcW w:w="1416" w:type="dxa"/>
            <w:gridSpan w:val="2"/>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公开方式</w:t>
            </w:r>
          </w:p>
        </w:tc>
        <w:tc>
          <w:tcPr>
            <w:tcW w:w="1384"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一级事项</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事项</w:t>
            </w:r>
          </w:p>
        </w:tc>
        <w:tc>
          <w:tcPr>
            <w:tcW w:w="1966"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96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283"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00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1517" w:type="dxa"/>
            <w:vMerge w:val="continue"/>
            <w:tcBorders>
              <w:top w:val="single" w:color="auto" w:sz="6" w:space="0"/>
              <w:left w:val="single" w:color="auto" w:sz="6" w:space="0"/>
              <w:bottom w:val="single" w:color="auto" w:sz="6" w:space="0"/>
              <w:right w:val="single" w:color="auto" w:sz="4" w:space="0"/>
            </w:tcBorders>
            <w:shd w:val="clear" w:color="auto" w:fill="auto"/>
            <w:tcMar>
              <w:left w:w="105" w:type="dxa"/>
              <w:right w:w="105" w:type="dxa"/>
            </w:tcMar>
            <w:vAlign w:val="center"/>
          </w:tcPr>
          <w:p>
            <w:pPr>
              <w:rPr>
                <w:rFonts w:hint="eastAsia" w:ascii="微软雅黑" w:hAnsi="微软雅黑" w:eastAsia="微软雅黑" w:cs="微软雅黑"/>
                <w:b/>
                <w:bCs w:val="0"/>
                <w:sz w:val="18"/>
                <w:szCs w:val="18"/>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全社会</w:t>
            </w:r>
          </w:p>
        </w:tc>
        <w:tc>
          <w:tcPr>
            <w:tcW w:w="8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特定群体</w:t>
            </w:r>
          </w:p>
        </w:tc>
        <w:tc>
          <w:tcPr>
            <w:tcW w:w="666" w:type="dxa"/>
            <w:tcBorders>
              <w:top w:val="single" w:color="auto" w:sz="6" w:space="0"/>
              <w:left w:val="single" w:color="auto" w:sz="4"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主动</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依申请</w:t>
            </w:r>
          </w:p>
        </w:tc>
        <w:tc>
          <w:tcPr>
            <w:tcW w:w="76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县级</w:t>
            </w:r>
          </w:p>
        </w:tc>
        <w:tc>
          <w:tcPr>
            <w:tcW w:w="61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b/>
                <w:bCs w:val="0"/>
                <w:sz w:val="18"/>
                <w:szCs w:val="18"/>
              </w:rPr>
            </w:pPr>
            <w:r>
              <w:rPr>
                <w:rStyle w:val="12"/>
                <w:rFonts w:hint="eastAsia" w:ascii="微软雅黑" w:hAnsi="微软雅黑" w:eastAsia="微软雅黑" w:cs="微软雅黑"/>
                <w:b/>
                <w:bCs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75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国土空间规划编制</w:t>
            </w:r>
          </w:p>
        </w:tc>
        <w:tc>
          <w:tcPr>
            <w:tcW w:w="9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乡（镇）国土空间总体规划</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批前公示：规划草案（涉密信息、法律法规规定不予公开的除外）</w:t>
            </w:r>
          </w:p>
        </w:tc>
        <w:tc>
          <w:tcPr>
            <w:tcW w:w="19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《中华人民共和国土地管理法》《中华人民共和国城乡规划法》《中华人民共和国政府信息公开条例》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批前公示时间不得少于30日</w:t>
            </w:r>
          </w:p>
        </w:tc>
        <w:tc>
          <w:tcPr>
            <w:tcW w:w="10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米城乡人民政府/堡子自然资源所</w:t>
            </w:r>
          </w:p>
        </w:tc>
        <w:tc>
          <w:tcPr>
            <w:tcW w:w="15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■便民服务中心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lang w:eastAsia="zh-CN"/>
              </w:rPr>
            </w:pP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9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批后公布：规划批准文件、规划文本及图件（涉密信息、法律法规规定不予公开的除外）</w:t>
            </w:r>
          </w:p>
        </w:tc>
        <w:tc>
          <w:tcPr>
            <w:tcW w:w="19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批后公布应在规划批准后20个工作日内向社会公布</w:t>
            </w:r>
          </w:p>
        </w:tc>
        <w:tc>
          <w:tcPr>
            <w:tcW w:w="10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5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8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rPr>
        <w:tc>
          <w:tcPr>
            <w:tcW w:w="40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759"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国土空间规划编制</w:t>
            </w:r>
          </w:p>
        </w:tc>
        <w:tc>
          <w:tcPr>
            <w:tcW w:w="9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村庄规划</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批前公示：规划草案（涉密信息、法律法规规定不予公开的除外）</w:t>
            </w:r>
          </w:p>
        </w:tc>
        <w:tc>
          <w:tcPr>
            <w:tcW w:w="19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《中华人民共和国土地管理法》《中华人民共和国城乡规划法》《中华人民共和国政府信息公开条例》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批前公示时间不得少于30日</w:t>
            </w:r>
          </w:p>
        </w:tc>
        <w:tc>
          <w:tcPr>
            <w:tcW w:w="10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乡人民政府/堡子自然资源所</w:t>
            </w:r>
          </w:p>
        </w:tc>
        <w:tc>
          <w:tcPr>
            <w:tcW w:w="15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公开查阅点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便民服务站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入户/现场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■精准推送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其他</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40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9"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9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批后公布：规划批准文件、规划文本及图件（涉密信息、法律法规规定不予公开的除外）</w:t>
            </w:r>
          </w:p>
        </w:tc>
        <w:tc>
          <w:tcPr>
            <w:tcW w:w="19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批后公布应在规划批准后20个工作日内向社会公布</w:t>
            </w:r>
          </w:p>
        </w:tc>
        <w:tc>
          <w:tcPr>
            <w:tcW w:w="10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15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8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6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5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76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c>
          <w:tcPr>
            <w:tcW w:w="617"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规划</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许可</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建设工程、临时建设工程规划许可</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建设工程、临时建设工程规划许可证证载内容（涉密信息、法律法规规定不予公开的除外）</w:t>
            </w:r>
          </w:p>
        </w:tc>
        <w:tc>
          <w:tcPr>
            <w:tcW w:w="19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《中华人民共和国行政许可法》《中华人民共和国城乡规划法》《中华人民共和国政府信息公开条例》《国务院办公厅关于运用大数据加强对市场主体服务和监管的若干意见》（国办发〔2015〕51号）</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作出行政决定之日起7个工作日内，法律法规另有规定的从其规定</w:t>
            </w:r>
          </w:p>
        </w:tc>
        <w:tc>
          <w:tcPr>
            <w:tcW w:w="10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乡人民政府/堡子自然资源所</w:t>
            </w:r>
          </w:p>
        </w:tc>
        <w:tc>
          <w:tcPr>
            <w:tcW w:w="15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■公开查阅点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便民</w:t>
            </w:r>
            <w:r>
              <w:rPr>
                <w:rFonts w:hint="eastAsia" w:ascii="微软雅黑" w:hAnsi="微软雅黑" w:eastAsia="微软雅黑" w:cs="微软雅黑"/>
                <w:sz w:val="18"/>
                <w:szCs w:val="18"/>
              </w:rPr>
              <w:t>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lang w:eastAsia="zh-CN"/>
              </w:rPr>
            </w:pP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5" w:hRule="atLeast"/>
        </w:trPr>
        <w:tc>
          <w:tcPr>
            <w:tcW w:w="40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42</w:t>
            </w:r>
          </w:p>
        </w:tc>
        <w:tc>
          <w:tcPr>
            <w:tcW w:w="75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农村集体土地征收</w:t>
            </w:r>
          </w:p>
        </w:tc>
        <w:tc>
          <w:tcPr>
            <w:tcW w:w="9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征地法定公告</w:t>
            </w:r>
          </w:p>
        </w:tc>
        <w:tc>
          <w:tcPr>
            <w:tcW w:w="19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19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4"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《中华人民共和国土地管理法》《中华人民共和国土地管理法实施条例》</w:t>
            </w:r>
          </w:p>
        </w:tc>
        <w:tc>
          <w:tcPr>
            <w:tcW w:w="12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征收土地预公告、征地补偿安置公告自形成之日起，在乡（镇）和村、村民小组公示栏公开；征收土地预公告不少于10个工作日，征地补偿安置公告不少于30日；</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征收土地公告自收到批准文件之日起15工作日内，在乡（镇）和村、村民小组公示栏公开不少于5个工作日</w:t>
            </w:r>
          </w:p>
        </w:tc>
        <w:tc>
          <w:tcPr>
            <w:tcW w:w="10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乡人民政府/堡子自然资源所</w:t>
            </w:r>
          </w:p>
        </w:tc>
        <w:tc>
          <w:tcPr>
            <w:tcW w:w="15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政府服务中心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■便民服务站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■入户/现场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■社区/企事业单位/村公示栏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□精准推送 </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6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76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61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widowControl/>
        <w:jc w:val="left"/>
        <w:rPr>
          <w:rFonts w:hint="default" w:ascii="Times New Roman" w:hAnsi="Times New Roman" w:cs="Times New Roman"/>
        </w:rPr>
      </w:pP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pStyle w:val="2"/>
        <w:numPr>
          <w:ilvl w:val="0"/>
          <w:numId w:val="2"/>
        </w:numPr>
        <w:bidi w:val="0"/>
        <w:ind w:left="0" w:leftChars="0" w:firstLine="420" w:firstLineChars="0"/>
        <w:jc w:val="center"/>
        <w:rPr>
          <w:rFonts w:hint="eastAsia"/>
          <w:sz w:val="36"/>
          <w:szCs w:val="36"/>
          <w:lang w:val="en-US" w:eastAsia="zh-CN"/>
        </w:rPr>
      </w:pPr>
      <w:bookmarkStart w:id="16" w:name="_Toc4988"/>
      <w:r>
        <w:rPr>
          <w:rFonts w:hint="eastAsia"/>
          <w:sz w:val="36"/>
          <w:szCs w:val="36"/>
          <w:lang w:val="en-US" w:eastAsia="zh-CN"/>
        </w:rPr>
        <w:t>农村危房改造领域基层政务公开标准目录</w:t>
      </w:r>
      <w:bookmarkEnd w:id="16"/>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02"/>
        <w:gridCol w:w="702"/>
        <w:gridCol w:w="1294"/>
        <w:gridCol w:w="2695"/>
        <w:gridCol w:w="2268"/>
        <w:gridCol w:w="1558"/>
        <w:gridCol w:w="850"/>
        <w:gridCol w:w="991"/>
        <w:gridCol w:w="564"/>
        <w:gridCol w:w="570"/>
        <w:gridCol w:w="564"/>
        <w:gridCol w:w="710"/>
        <w:gridCol w:w="469"/>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序号</w:t>
            </w:r>
          </w:p>
        </w:tc>
        <w:tc>
          <w:tcPr>
            <w:tcW w:w="711"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公开事项</w:t>
            </w:r>
          </w:p>
        </w:tc>
        <w:tc>
          <w:tcPr>
            <w:tcW w:w="960"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内容（要素）</w:t>
            </w:r>
          </w:p>
        </w:tc>
        <w:tc>
          <w:tcPr>
            <w:tcW w:w="808"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公开依据</w:t>
            </w:r>
          </w:p>
        </w:tc>
        <w:tc>
          <w:tcPr>
            <w:tcW w:w="555"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公开时限</w:t>
            </w:r>
          </w:p>
        </w:tc>
        <w:tc>
          <w:tcPr>
            <w:tcW w:w="30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主体</w:t>
            </w:r>
          </w:p>
        </w:tc>
        <w:tc>
          <w:tcPr>
            <w:tcW w:w="353" w:type="pct"/>
            <w:vMerge w:val="restar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公开渠道</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和载体</w:t>
            </w:r>
          </w:p>
        </w:tc>
        <w:tc>
          <w:tcPr>
            <w:tcW w:w="40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公开对象</w:t>
            </w:r>
          </w:p>
        </w:tc>
        <w:tc>
          <w:tcPr>
            <w:tcW w:w="454"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公开方式</w:t>
            </w:r>
          </w:p>
        </w:tc>
        <w:tc>
          <w:tcPr>
            <w:tcW w:w="337" w:type="pct"/>
            <w:gridSpan w:val="2"/>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50"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一级</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事项</w:t>
            </w:r>
          </w:p>
        </w:tc>
        <w:tc>
          <w:tcPr>
            <w:tcW w:w="460"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二级</w:t>
            </w:r>
          </w:p>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事项</w:t>
            </w:r>
          </w:p>
        </w:tc>
        <w:tc>
          <w:tcPr>
            <w:tcW w:w="960"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808"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555"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0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353" w:type="pct"/>
            <w:vMerge w:val="continue"/>
            <w:noWrap w:val="0"/>
            <w:vAlign w:val="center"/>
          </w:tcPr>
          <w:p>
            <w:pPr>
              <w:widowControl/>
              <w:spacing w:line="220" w:lineRule="exact"/>
              <w:jc w:val="left"/>
              <w:rPr>
                <w:rFonts w:hint="eastAsia" w:ascii="微软雅黑" w:hAnsi="微软雅黑" w:eastAsia="微软雅黑" w:cs="微软雅黑"/>
                <w:b/>
                <w:bCs/>
                <w:color w:val="000000"/>
                <w:kern w:val="0"/>
                <w:sz w:val="18"/>
                <w:szCs w:val="18"/>
              </w:rPr>
            </w:pP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全社会</w:t>
            </w:r>
          </w:p>
        </w:tc>
        <w:tc>
          <w:tcPr>
            <w:tcW w:w="203"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特定群众</w:t>
            </w:r>
          </w:p>
        </w:tc>
        <w:tc>
          <w:tcPr>
            <w:tcW w:w="201"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主动</w:t>
            </w:r>
          </w:p>
        </w:tc>
        <w:tc>
          <w:tcPr>
            <w:tcW w:w="252"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依申请公开</w:t>
            </w:r>
          </w:p>
        </w:tc>
        <w:tc>
          <w:tcPr>
            <w:tcW w:w="167"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县级</w:t>
            </w:r>
          </w:p>
        </w:tc>
        <w:tc>
          <w:tcPr>
            <w:tcW w:w="170" w:type="pct"/>
            <w:noWrap w:val="0"/>
            <w:vAlign w:val="center"/>
          </w:tcPr>
          <w:p>
            <w:pPr>
              <w:widowControl/>
              <w:spacing w:line="220" w:lineRule="exac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部门文件</w:t>
            </w:r>
          </w:p>
        </w:tc>
        <w:tc>
          <w:tcPr>
            <w:tcW w:w="4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农村危房改造相关文件</w:t>
            </w:r>
          </w:p>
        </w:tc>
        <w:tc>
          <w:tcPr>
            <w:tcW w:w="960"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文件分类、生成日期、标题、文号、有效性、关键词和具体内容等</w:t>
            </w:r>
          </w:p>
        </w:tc>
        <w:tc>
          <w:tcPr>
            <w:tcW w:w="808"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关于全面推进政务公开工作的意见》及其实施细则</w:t>
            </w:r>
          </w:p>
        </w:tc>
        <w:tc>
          <w:tcPr>
            <w:tcW w:w="555"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widowControl/>
              <w:spacing w:line="260" w:lineRule="exac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42" w:hRule="atLeas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250"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政策解读</w:t>
            </w:r>
          </w:p>
        </w:tc>
        <w:tc>
          <w:tcPr>
            <w:tcW w:w="4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上级政策解读</w:t>
            </w:r>
          </w:p>
        </w:tc>
        <w:tc>
          <w:tcPr>
            <w:tcW w:w="960" w:type="pct"/>
            <w:vMerge w:val="restar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着重解读政策措施的背景依据、目标任务、主要内容、涉及范围、执行标准，以及注意事项、关键词诠释、惠民利民举措、新旧政策差异等。</w:t>
            </w:r>
          </w:p>
        </w:tc>
        <w:tc>
          <w:tcPr>
            <w:tcW w:w="808" w:type="pct"/>
            <w:vMerge w:val="restar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关于全面推进政务公开工作的意见》及其实施细则</w:t>
            </w:r>
          </w:p>
        </w:tc>
        <w:tc>
          <w:tcPr>
            <w:tcW w:w="555" w:type="pct"/>
            <w:vMerge w:val="restar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vMerge w:val="restar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vMerge w:val="restar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vMerge w:val="restar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250"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4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本级政策解读</w:t>
            </w:r>
          </w:p>
        </w:tc>
        <w:tc>
          <w:tcPr>
            <w:tcW w:w="960"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808"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555"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303"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353" w:type="pct"/>
            <w:vMerge w:val="continue"/>
            <w:noWrap w:val="0"/>
            <w:vAlign w:val="center"/>
          </w:tcPr>
          <w:p>
            <w:pPr>
              <w:widowControl/>
              <w:spacing w:line="260" w:lineRule="exact"/>
              <w:rPr>
                <w:rFonts w:hint="eastAsia" w:ascii="微软雅黑" w:hAnsi="微软雅黑" w:eastAsia="微软雅黑" w:cs="微软雅黑"/>
                <w:color w:val="000000"/>
                <w:sz w:val="18"/>
                <w:szCs w:val="18"/>
              </w:rPr>
            </w:pPr>
          </w:p>
        </w:tc>
        <w:tc>
          <w:tcPr>
            <w:tcW w:w="201"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3"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52"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70" w:type="pct"/>
            <w:vMerge w:val="continue"/>
            <w:noWrap w:val="0"/>
            <w:vAlign w:val="center"/>
          </w:tcPr>
          <w:p>
            <w:pPr>
              <w:spacing w:line="260" w:lineRule="exact"/>
              <w:jc w:val="center"/>
              <w:rPr>
                <w:rFonts w:hint="eastAsia" w:ascii="微软雅黑" w:hAnsi="微软雅黑" w:eastAsia="微软雅黑" w:cs="微软雅黑"/>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计划实施</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任务分配</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及时公开农村危房改造补助农户名单</w:t>
            </w:r>
          </w:p>
        </w:tc>
        <w:tc>
          <w:tcPr>
            <w:tcW w:w="808" w:type="pc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 国务院扶贫办关于加强和完善建档立卡贫困户等重点对象农村危房改造若干问题的通知》等</w:t>
            </w:r>
          </w:p>
        </w:tc>
        <w:tc>
          <w:tcPr>
            <w:tcW w:w="555" w:type="pct"/>
            <w:noWrap w:val="0"/>
            <w:vAlign w:val="center"/>
          </w:tcPr>
          <w:p>
            <w:pPr>
              <w:widowControl/>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分配结果确定后20个工作日内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■公示栏</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p>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p>
            <w:pPr>
              <w:spacing w:line="260" w:lineRule="exact"/>
              <w:jc w:val="center"/>
              <w:rPr>
                <w:rFonts w:hint="eastAsia" w:ascii="微软雅黑" w:hAnsi="微软雅黑" w:eastAsia="微软雅黑" w:cs="微软雅黑"/>
                <w:b/>
                <w:bCs/>
                <w:color w:val="000000"/>
                <w:sz w:val="18"/>
                <w:szCs w:val="18"/>
              </w:rPr>
            </w:pP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250"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条件与标准</w:t>
            </w:r>
          </w:p>
        </w:tc>
        <w:tc>
          <w:tcPr>
            <w:tcW w:w="4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农村危房等级评定标准</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农村危房等级评定相关标准</w:t>
            </w:r>
          </w:p>
        </w:tc>
        <w:tc>
          <w:tcPr>
            <w:tcW w:w="808"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《中华人民共和国预算法》</w:t>
            </w:r>
          </w:p>
          <w:p>
            <w:pPr>
              <w:spacing w:line="26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p>
          <w:p>
            <w:pPr>
              <w:spacing w:line="26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财政部关于印发农村危房改造脱贫攻坚三年行动方案的通知》</w:t>
            </w:r>
          </w:p>
          <w:p>
            <w:pPr>
              <w:spacing w:line="26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《住房城乡建设部 财政部 国务院扶贫办关于加强和完善建档立卡贫困户等重点对象农村危房改造若干问题的通知》等</w:t>
            </w: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250"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农村危房改造对象申请条件</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农村危房改造农户申请条件</w:t>
            </w:r>
          </w:p>
        </w:tc>
        <w:tc>
          <w:tcPr>
            <w:tcW w:w="808"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250" w:type="pct"/>
            <w:vMerge w:val="restar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条件与标准</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农村危房改造资金补助标准</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农村危房改造资金补助标准</w:t>
            </w:r>
          </w:p>
        </w:tc>
        <w:tc>
          <w:tcPr>
            <w:tcW w:w="808"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250"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农村危房改造竣工合格标准</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农村危房改造竣工验收要求</w:t>
            </w:r>
          </w:p>
        </w:tc>
        <w:tc>
          <w:tcPr>
            <w:tcW w:w="808"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对象认定</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危改户认定程序</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农村危房改造申请程序</w:t>
            </w:r>
          </w:p>
        </w:tc>
        <w:tc>
          <w:tcPr>
            <w:tcW w:w="808" w:type="pct"/>
            <w:vMerge w:val="continue"/>
            <w:noWrap w:val="0"/>
            <w:vAlign w:val="center"/>
          </w:tcPr>
          <w:p>
            <w:pPr>
              <w:spacing w:line="260" w:lineRule="exact"/>
              <w:jc w:val="center"/>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决策部署落实情况</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决策部署落实情况等</w:t>
            </w:r>
          </w:p>
        </w:tc>
        <w:tc>
          <w:tcPr>
            <w:tcW w:w="808" w:type="pct"/>
            <w:vMerge w:val="restar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《关于全面推进政务公开工作的意见》及其实施细则</w:t>
            </w: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25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年度任务实施</w:t>
            </w:r>
          </w:p>
        </w:tc>
        <w:tc>
          <w:tcPr>
            <w:tcW w:w="460" w:type="pct"/>
            <w:noWrap w:val="0"/>
            <w:vAlign w:val="center"/>
          </w:tcPr>
          <w:p>
            <w:pPr>
              <w:spacing w:line="26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年度任务执行情况</w:t>
            </w:r>
          </w:p>
        </w:tc>
        <w:tc>
          <w:tcPr>
            <w:tcW w:w="960"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年度工作完成情况等</w:t>
            </w:r>
          </w:p>
        </w:tc>
        <w:tc>
          <w:tcPr>
            <w:tcW w:w="808" w:type="pct"/>
            <w:vMerge w:val="continue"/>
            <w:noWrap w:val="0"/>
            <w:vAlign w:val="center"/>
          </w:tcPr>
          <w:p>
            <w:pPr>
              <w:spacing w:line="260" w:lineRule="exact"/>
              <w:rPr>
                <w:rFonts w:hint="eastAsia" w:ascii="微软雅黑" w:hAnsi="微软雅黑" w:eastAsia="微软雅黑" w:cs="微软雅黑"/>
                <w:color w:val="000000"/>
                <w:sz w:val="18"/>
                <w:szCs w:val="18"/>
              </w:rPr>
            </w:pPr>
          </w:p>
        </w:tc>
        <w:tc>
          <w:tcPr>
            <w:tcW w:w="555"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信息形成之日起20个工作日内</w:t>
            </w:r>
          </w:p>
        </w:tc>
        <w:tc>
          <w:tcPr>
            <w:tcW w:w="30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6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6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6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1" w:hRule="atLeas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250" w:type="pct"/>
            <w:vMerge w:val="restar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舆情收集、热点及关键问题回应</w:t>
            </w:r>
          </w:p>
        </w:tc>
        <w:tc>
          <w:tcPr>
            <w:tcW w:w="46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舆情收集回应</w:t>
            </w:r>
          </w:p>
        </w:tc>
        <w:tc>
          <w:tcPr>
            <w:tcW w:w="96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接受投诉、咨询、建议等联系电话、通信地址等</w:t>
            </w:r>
          </w:p>
        </w:tc>
        <w:tc>
          <w:tcPr>
            <w:tcW w:w="808" w:type="pct"/>
            <w:vMerge w:val="restar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w:t>
            </w:r>
            <w:r>
              <w:rPr>
                <w:rFonts w:hint="eastAsia" w:ascii="微软雅黑" w:hAnsi="微软雅黑" w:eastAsia="微软雅黑" w:cs="微软雅黑"/>
                <w:color w:val="000000"/>
                <w:sz w:val="18"/>
                <w:szCs w:val="18"/>
                <w:lang w:eastAsia="zh-CN"/>
              </w:rPr>
              <w:t>中华人民共和国</w:t>
            </w:r>
            <w:r>
              <w:rPr>
                <w:rFonts w:hint="eastAsia" w:ascii="微软雅黑" w:hAnsi="微软雅黑" w:eastAsia="微软雅黑" w:cs="微软雅黑"/>
                <w:color w:val="000000"/>
                <w:sz w:val="18"/>
                <w:szCs w:val="18"/>
              </w:rPr>
              <w:t>政府信息公开条例</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关于全面推进政务公开工作的意见》及其实施细则</w:t>
            </w:r>
          </w:p>
        </w:tc>
        <w:tc>
          <w:tcPr>
            <w:tcW w:w="555" w:type="pct"/>
            <w:noWrap w:val="0"/>
            <w:vAlign w:val="center"/>
          </w:tcPr>
          <w:p>
            <w:pPr>
              <w:spacing w:line="220" w:lineRule="exact"/>
              <w:ind w:right="-304" w:rightChars="-145"/>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信息形成之日</w:t>
            </w:r>
          </w:p>
          <w:p>
            <w:pPr>
              <w:spacing w:line="220" w:lineRule="exact"/>
              <w:ind w:right="-304" w:rightChars="-145"/>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起20个工作日</w:t>
            </w:r>
          </w:p>
          <w:p>
            <w:pPr>
              <w:spacing w:line="220" w:lineRule="exact"/>
              <w:ind w:right="-304" w:rightChars="-145"/>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内</w:t>
            </w:r>
          </w:p>
        </w:tc>
        <w:tc>
          <w:tcPr>
            <w:tcW w:w="3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170"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08" w:type="pct"/>
            <w:noWrap w:val="0"/>
            <w:vAlign w:val="center"/>
          </w:tcPr>
          <w:p>
            <w:pPr>
              <w:widowControl/>
              <w:spacing w:line="220" w:lineRule="exact"/>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250" w:type="pct"/>
            <w:vMerge w:val="continue"/>
            <w:noWrap w:val="0"/>
            <w:vAlign w:val="center"/>
          </w:tcPr>
          <w:p>
            <w:pPr>
              <w:spacing w:line="220" w:lineRule="exact"/>
              <w:jc w:val="center"/>
              <w:rPr>
                <w:rFonts w:hint="eastAsia" w:ascii="微软雅黑" w:hAnsi="微软雅黑" w:eastAsia="微软雅黑" w:cs="微软雅黑"/>
                <w:color w:val="000000"/>
                <w:sz w:val="18"/>
                <w:szCs w:val="18"/>
              </w:rPr>
            </w:pPr>
          </w:p>
        </w:tc>
        <w:tc>
          <w:tcPr>
            <w:tcW w:w="460" w:type="pct"/>
            <w:noWrap w:val="0"/>
            <w:vAlign w:val="center"/>
          </w:tcPr>
          <w:p>
            <w:pPr>
              <w:spacing w:line="220" w:lineRule="exact"/>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互动回应</w:t>
            </w:r>
          </w:p>
        </w:tc>
        <w:tc>
          <w:tcPr>
            <w:tcW w:w="960"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涉及群众切身利益和舆论关注的焦点、热点及关键问题等回应内容</w:t>
            </w:r>
          </w:p>
        </w:tc>
        <w:tc>
          <w:tcPr>
            <w:tcW w:w="808" w:type="pct"/>
            <w:vMerge w:val="continue"/>
            <w:noWrap w:val="0"/>
            <w:vAlign w:val="center"/>
          </w:tcPr>
          <w:p>
            <w:pPr>
              <w:spacing w:line="220" w:lineRule="exact"/>
              <w:rPr>
                <w:rFonts w:hint="eastAsia" w:ascii="微软雅黑" w:hAnsi="微软雅黑" w:eastAsia="微软雅黑" w:cs="微软雅黑"/>
                <w:color w:val="000000"/>
                <w:sz w:val="18"/>
                <w:szCs w:val="18"/>
              </w:rPr>
            </w:pPr>
          </w:p>
        </w:tc>
        <w:tc>
          <w:tcPr>
            <w:tcW w:w="555"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及时发布信息；对涉及重大舆情的，要快速反应，并根据工作进展情况，持续发布信息。</w:t>
            </w:r>
          </w:p>
        </w:tc>
        <w:tc>
          <w:tcPr>
            <w:tcW w:w="30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eastAsia="zh-CN"/>
              </w:rPr>
              <w:t>米城乡人民政府</w:t>
            </w:r>
          </w:p>
        </w:tc>
        <w:tc>
          <w:tcPr>
            <w:tcW w:w="353" w:type="pct"/>
            <w:noWrap w:val="0"/>
            <w:vAlign w:val="center"/>
          </w:tcPr>
          <w:p>
            <w:pPr>
              <w:spacing w:line="220" w:lineRule="exact"/>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■政府网站 </w:t>
            </w: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03"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201"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c>
          <w:tcPr>
            <w:tcW w:w="252"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67" w:type="pct"/>
            <w:noWrap w:val="0"/>
            <w:vAlign w:val="center"/>
          </w:tcPr>
          <w:p>
            <w:pPr>
              <w:spacing w:line="220" w:lineRule="exact"/>
              <w:jc w:val="center"/>
              <w:rPr>
                <w:rFonts w:hint="eastAsia" w:ascii="微软雅黑" w:hAnsi="微软雅黑" w:eastAsia="微软雅黑" w:cs="微软雅黑"/>
                <w:b/>
                <w:bCs/>
                <w:color w:val="000000"/>
                <w:sz w:val="18"/>
                <w:szCs w:val="18"/>
              </w:rPr>
            </w:pPr>
          </w:p>
        </w:tc>
        <w:tc>
          <w:tcPr>
            <w:tcW w:w="170" w:type="pct"/>
            <w:noWrap w:val="0"/>
            <w:vAlign w:val="center"/>
          </w:tcPr>
          <w:p>
            <w:pPr>
              <w:spacing w:line="220" w:lineRule="exact"/>
              <w:jc w:val="center"/>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p>
        </w:tc>
      </w:tr>
    </w:tbl>
    <w:p/>
    <w:p>
      <w:r>
        <w:br w:type="page"/>
      </w:r>
    </w:p>
    <w:p>
      <w:pPr>
        <w:pStyle w:val="2"/>
        <w:numPr>
          <w:ilvl w:val="0"/>
          <w:numId w:val="2"/>
        </w:numPr>
        <w:bidi w:val="0"/>
        <w:ind w:left="0" w:leftChars="0" w:firstLine="420" w:firstLineChars="0"/>
        <w:jc w:val="center"/>
        <w:rPr>
          <w:rFonts w:hint="eastAsia"/>
          <w:sz w:val="36"/>
          <w:szCs w:val="36"/>
          <w:lang w:val="en-US" w:eastAsia="zh-CN"/>
        </w:rPr>
      </w:pPr>
      <w:bookmarkStart w:id="17" w:name="_Toc32197"/>
      <w:r>
        <w:rPr>
          <w:rFonts w:hint="eastAsia"/>
          <w:sz w:val="36"/>
          <w:szCs w:val="36"/>
          <w:lang w:val="en-US" w:eastAsia="zh-CN"/>
        </w:rPr>
        <w:t>涉农补贴领域基层政务公开标准目录</w:t>
      </w:r>
      <w:bookmarkEnd w:id="17"/>
    </w:p>
    <w:p>
      <w:pPr>
        <w:keepNext w:val="0"/>
        <w:keepLines w:val="0"/>
        <w:widowControl/>
        <w:suppressLineNumbers w:val="0"/>
        <w:jc w:val="left"/>
      </w:pP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5"/>
        <w:gridCol w:w="1015"/>
        <w:gridCol w:w="1370"/>
        <w:gridCol w:w="1740"/>
        <w:gridCol w:w="1367"/>
        <w:gridCol w:w="1016"/>
        <w:gridCol w:w="1016"/>
        <w:gridCol w:w="1016"/>
        <w:gridCol w:w="1016"/>
        <w:gridCol w:w="1016"/>
        <w:gridCol w:w="1016"/>
        <w:gridCol w:w="1016"/>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序号</w:t>
            </w:r>
          </w:p>
        </w:tc>
        <w:tc>
          <w:tcPr>
            <w:tcW w:w="836"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公开事项</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公开依据</w:t>
            </w:r>
          </w:p>
        </w:tc>
        <w:tc>
          <w:tcPr>
            <w:tcW w:w="479"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公开时限</w:t>
            </w:r>
          </w:p>
        </w:tc>
        <w:tc>
          <w:tcPr>
            <w:tcW w:w="35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主体</w:t>
            </w:r>
          </w:p>
        </w:tc>
        <w:tc>
          <w:tcPr>
            <w:tcW w:w="35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公开渠道和载体</w:t>
            </w:r>
          </w:p>
        </w:tc>
        <w:tc>
          <w:tcPr>
            <w:tcW w:w="712"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公开对象</w:t>
            </w:r>
          </w:p>
        </w:tc>
        <w:tc>
          <w:tcPr>
            <w:tcW w:w="712"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公开方式</w:t>
            </w:r>
          </w:p>
        </w:tc>
        <w:tc>
          <w:tcPr>
            <w:tcW w:w="57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事项</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事项</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全社会</w:t>
            </w:r>
          </w:p>
        </w:tc>
        <w:tc>
          <w:tcPr>
            <w:tcW w:w="479"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特定群众</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主动</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lang w:val="en-US" w:eastAsia="zh-CN"/>
              </w:rPr>
              <w:t>主动</w:t>
            </w:r>
            <w:r>
              <w:rPr>
                <w:rFonts w:hint="eastAsia" w:ascii="微软雅黑" w:hAnsi="微软雅黑" w:eastAsia="微软雅黑" w:cs="微软雅黑"/>
                <w:b/>
                <w:bCs/>
                <w:sz w:val="18"/>
                <w:szCs w:val="18"/>
              </w:rPr>
              <w:t>公开</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依申请公开</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县级</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农机购置补贴</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《中华人民共和国农业机械化促进法》《农业生产发展资金管理办法》，四川省《2021—2023年农机购置补贴实施指导意见》</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耕地地力保护</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财政部、农业农村部《关于修订农业相关转移支付资金管理办法》的通知（财农〔2020〕10号）</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新型职业农民培育</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《关于引导农村土地经营权有序流转发展农业适度规模经营的意见》《关于支持返乡下乡人员创业创新促进农村一二三产业融合发展的意见》《农业生产发展资金管理办法》</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支持新型农业经营主体</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《农业生产发展资金管理办法》</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动物防疫等补助经费</w:t>
            </w: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强制扑杀、强制免疫和养殖环节无害化处理补助</w:t>
            </w:r>
          </w:p>
        </w:tc>
        <w:tc>
          <w:tcPr>
            <w:tcW w:w="61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《中华人民共和国动物防疫法》《动物防疫等补助经费管理办法》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p>
        </w:tc>
        <w:tc>
          <w:tcPr>
            <w:tcW w:w="479"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信息形成或者变更之日起20个工作日内。法律、法规对政府信息公开的期限另有规定的，从其规定。</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5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2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ascii="Calibri" w:hAnsi="Calibri" w:cs="Calibri"/>
          <w:sz w:val="19"/>
          <w:szCs w:val="19"/>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
      <w:r>
        <w:br w:type="page"/>
      </w:r>
    </w:p>
    <w:p>
      <w:pPr>
        <w:pStyle w:val="2"/>
        <w:numPr>
          <w:ilvl w:val="0"/>
          <w:numId w:val="2"/>
        </w:numPr>
        <w:bidi w:val="0"/>
        <w:ind w:left="0" w:leftChars="0" w:firstLine="420" w:firstLineChars="0"/>
      </w:pPr>
      <w:bookmarkStart w:id="18" w:name="_Toc27112"/>
      <w:r>
        <w:rPr>
          <w:rFonts w:hint="eastAsia"/>
        </w:rPr>
        <w:t>生态环境领域基层政务公开标准目录</w:t>
      </w:r>
      <w:bookmarkEnd w:id="18"/>
    </w:p>
    <w:tbl>
      <w:tblPr>
        <w:tblStyle w:val="17"/>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9"/>
        <w:gridCol w:w="648"/>
        <w:gridCol w:w="855"/>
        <w:gridCol w:w="2729"/>
        <w:gridCol w:w="1683"/>
        <w:gridCol w:w="1125"/>
        <w:gridCol w:w="763"/>
        <w:gridCol w:w="1251"/>
        <w:gridCol w:w="631"/>
        <w:gridCol w:w="572"/>
        <w:gridCol w:w="631"/>
        <w:gridCol w:w="547"/>
        <w:gridCol w:w="1071"/>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blHeader/>
        </w:trPr>
        <w:tc>
          <w:tcPr>
            <w:tcW w:w="153" w:type="pct"/>
            <w:vMerge w:val="restart"/>
            <w:tcBorders>
              <w:left w:val="single" w:color="000000" w:sz="6" w:space="0"/>
              <w:bottom w:val="nil"/>
            </w:tcBorders>
            <w:vAlign w:val="center"/>
          </w:tcPr>
          <w:p>
            <w:pPr>
              <w:spacing w:before="65" w:line="231" w:lineRule="auto"/>
              <w:ind w:left="84"/>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序号</w:t>
            </w:r>
          </w:p>
        </w:tc>
        <w:tc>
          <w:tcPr>
            <w:tcW w:w="536" w:type="pct"/>
            <w:gridSpan w:val="2"/>
            <w:vAlign w:val="center"/>
          </w:tcPr>
          <w:p>
            <w:pPr>
              <w:spacing w:before="107" w:line="230" w:lineRule="auto"/>
              <w:ind w:left="560"/>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公开事</w:t>
            </w:r>
            <w:r>
              <w:rPr>
                <w:rFonts w:hint="eastAsia" w:ascii="微软雅黑" w:hAnsi="微软雅黑" w:eastAsia="微软雅黑" w:cs="微软雅黑"/>
                <w:b/>
                <w:bCs/>
                <w:spacing w:val="6"/>
                <w:sz w:val="18"/>
                <w:szCs w:val="18"/>
              </w:rPr>
              <w:t>项</w:t>
            </w:r>
          </w:p>
        </w:tc>
        <w:tc>
          <w:tcPr>
            <w:tcW w:w="973" w:type="pct"/>
            <w:vMerge w:val="restart"/>
            <w:tcBorders>
              <w:bottom w:val="nil"/>
            </w:tcBorders>
            <w:vAlign w:val="center"/>
          </w:tcPr>
          <w:p>
            <w:pPr>
              <w:spacing w:before="65" w:line="272" w:lineRule="exact"/>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position w:val="4"/>
                <w:sz w:val="18"/>
                <w:szCs w:val="18"/>
              </w:rPr>
              <w:t>公开内</w:t>
            </w:r>
            <w:r>
              <w:rPr>
                <w:rFonts w:hint="eastAsia" w:ascii="微软雅黑" w:hAnsi="微软雅黑" w:eastAsia="微软雅黑" w:cs="微软雅黑"/>
                <w:b/>
                <w:bCs/>
                <w:spacing w:val="6"/>
                <w:position w:val="4"/>
                <w:sz w:val="18"/>
                <w:szCs w:val="18"/>
              </w:rPr>
              <w:t>容</w:t>
            </w:r>
            <w:r>
              <w:rPr>
                <w:rFonts w:hint="eastAsia" w:ascii="微软雅黑" w:hAnsi="微软雅黑" w:eastAsia="微软雅黑" w:cs="微软雅黑"/>
                <w:b/>
                <w:bCs/>
                <w:spacing w:val="6"/>
                <w:position w:val="4"/>
                <w:sz w:val="18"/>
                <w:szCs w:val="18"/>
                <w:lang w:eastAsia="zh-CN"/>
              </w:rPr>
              <w:t>（</w:t>
            </w:r>
            <w:r>
              <w:rPr>
                <w:rFonts w:hint="eastAsia" w:ascii="微软雅黑" w:hAnsi="微软雅黑" w:eastAsia="微软雅黑" w:cs="微软雅黑"/>
                <w:b/>
                <w:bCs/>
                <w:spacing w:val="25"/>
                <w:sz w:val="18"/>
                <w:szCs w:val="18"/>
              </w:rPr>
              <w:t>要素</w:t>
            </w:r>
            <w:r>
              <w:rPr>
                <w:rFonts w:hint="eastAsia" w:ascii="微软雅黑" w:hAnsi="微软雅黑" w:eastAsia="微软雅黑" w:cs="微软雅黑"/>
                <w:b/>
                <w:bCs/>
                <w:spacing w:val="25"/>
                <w:sz w:val="18"/>
                <w:szCs w:val="18"/>
                <w:lang w:eastAsia="zh-CN"/>
              </w:rPr>
              <w:t>）</w:t>
            </w:r>
          </w:p>
        </w:tc>
        <w:tc>
          <w:tcPr>
            <w:tcW w:w="600" w:type="pct"/>
            <w:vMerge w:val="restart"/>
            <w:tcBorders>
              <w:bottom w:val="nil"/>
            </w:tcBorders>
            <w:vAlign w:val="center"/>
          </w:tcPr>
          <w:p>
            <w:pPr>
              <w:spacing w:before="65" w:line="272" w:lineRule="exact"/>
              <w:ind w:left="983"/>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before="1" w:line="229" w:lineRule="auto"/>
              <w:ind w:left="981"/>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5"/>
                <w:sz w:val="18"/>
                <w:szCs w:val="18"/>
              </w:rPr>
              <w:t>依据</w:t>
            </w:r>
          </w:p>
        </w:tc>
        <w:tc>
          <w:tcPr>
            <w:tcW w:w="401" w:type="pct"/>
            <w:vMerge w:val="restart"/>
            <w:tcBorders>
              <w:bottom w:val="nil"/>
            </w:tcBorders>
            <w:vAlign w:val="center"/>
          </w:tcPr>
          <w:p>
            <w:pPr>
              <w:spacing w:before="65" w:line="272" w:lineRule="exact"/>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4"/>
                <w:position w:val="4"/>
                <w:sz w:val="18"/>
                <w:szCs w:val="18"/>
              </w:rPr>
              <w:t>公</w:t>
            </w:r>
            <w:r>
              <w:rPr>
                <w:rFonts w:hint="eastAsia" w:ascii="微软雅黑" w:hAnsi="微软雅黑" w:eastAsia="微软雅黑" w:cs="微软雅黑"/>
                <w:b/>
                <w:bCs/>
                <w:spacing w:val="3"/>
                <w:position w:val="4"/>
                <w:sz w:val="18"/>
                <w:szCs w:val="18"/>
              </w:rPr>
              <w:t>开</w:t>
            </w:r>
          </w:p>
          <w:p>
            <w:pPr>
              <w:spacing w:line="232" w:lineRule="auto"/>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1"/>
                <w:sz w:val="18"/>
                <w:szCs w:val="18"/>
              </w:rPr>
              <w:t>时限</w:t>
            </w:r>
          </w:p>
        </w:tc>
        <w:tc>
          <w:tcPr>
            <w:tcW w:w="272" w:type="pct"/>
            <w:vMerge w:val="restart"/>
            <w:tcBorders>
              <w:bottom w:val="nil"/>
            </w:tcBorders>
            <w:vAlign w:val="center"/>
          </w:tcPr>
          <w:p>
            <w:pPr>
              <w:spacing w:before="65" w:line="266" w:lineRule="auto"/>
              <w:ind w:right="128"/>
              <w:jc w:val="both"/>
              <w:rPr>
                <w:rFonts w:hint="eastAsia" w:ascii="微软雅黑" w:hAnsi="微软雅黑" w:eastAsia="微软雅黑" w:cs="微软雅黑"/>
                <w:b/>
                <w:bCs/>
                <w:sz w:val="18"/>
                <w:szCs w:val="18"/>
              </w:rPr>
            </w:pPr>
            <w:r>
              <w:rPr>
                <w:rFonts w:hint="eastAsia" w:ascii="微软雅黑" w:hAnsi="微软雅黑" w:eastAsia="微软雅黑" w:cs="微软雅黑"/>
                <w:b/>
                <w:bCs/>
                <w:spacing w:val="4"/>
                <w:sz w:val="18"/>
                <w:szCs w:val="18"/>
              </w:rPr>
              <w:t>公</w:t>
            </w:r>
            <w:r>
              <w:rPr>
                <w:rFonts w:hint="eastAsia" w:ascii="微软雅黑" w:hAnsi="微软雅黑" w:eastAsia="微软雅黑" w:cs="微软雅黑"/>
                <w:b/>
                <w:bCs/>
                <w:spacing w:val="3"/>
                <w:sz w:val="18"/>
                <w:szCs w:val="18"/>
              </w:rPr>
              <w:t>开主体</w:t>
            </w:r>
          </w:p>
        </w:tc>
        <w:tc>
          <w:tcPr>
            <w:tcW w:w="446" w:type="pct"/>
            <w:vMerge w:val="restart"/>
            <w:vAlign w:val="center"/>
          </w:tcPr>
          <w:p>
            <w:pPr>
              <w:spacing w:before="65" w:line="266" w:lineRule="auto"/>
              <w:ind w:left="142" w:right="128" w:hanging="1"/>
              <w:jc w:val="center"/>
              <w:rPr>
                <w:rFonts w:hint="eastAsia" w:ascii="微软雅黑" w:hAnsi="微软雅黑" w:eastAsia="微软雅黑" w:cs="微软雅黑"/>
                <w:b/>
                <w:bCs/>
                <w:spacing w:val="4"/>
                <w:sz w:val="18"/>
                <w:szCs w:val="18"/>
                <w:lang w:val="en-US" w:eastAsia="zh-CN"/>
              </w:rPr>
            </w:pPr>
            <w:r>
              <w:rPr>
                <w:rFonts w:hint="eastAsia" w:ascii="微软雅黑" w:hAnsi="微软雅黑" w:eastAsia="微软雅黑" w:cs="微软雅黑"/>
                <w:b/>
                <w:bCs/>
                <w:spacing w:val="4"/>
                <w:sz w:val="18"/>
                <w:szCs w:val="18"/>
                <w:lang w:val="en-US" w:eastAsia="zh-CN"/>
              </w:rPr>
              <w:t>公开渠道和载体</w:t>
            </w:r>
          </w:p>
        </w:tc>
        <w:tc>
          <w:tcPr>
            <w:tcW w:w="429" w:type="pct"/>
            <w:gridSpan w:val="2"/>
            <w:vAlign w:val="center"/>
          </w:tcPr>
          <w:p>
            <w:pPr>
              <w:spacing w:before="107" w:line="231" w:lineRule="auto"/>
              <w:ind w:left="197"/>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公开对</w:t>
            </w:r>
            <w:r>
              <w:rPr>
                <w:rFonts w:hint="eastAsia" w:ascii="微软雅黑" w:hAnsi="微软雅黑" w:eastAsia="微软雅黑" w:cs="微软雅黑"/>
                <w:b/>
                <w:bCs/>
                <w:spacing w:val="6"/>
                <w:sz w:val="18"/>
                <w:szCs w:val="18"/>
              </w:rPr>
              <w:t>象</w:t>
            </w:r>
          </w:p>
        </w:tc>
        <w:tc>
          <w:tcPr>
            <w:tcW w:w="420" w:type="pct"/>
            <w:gridSpan w:val="2"/>
            <w:tcBorders>
              <w:right w:val="single" w:color="000000" w:sz="6" w:space="0"/>
            </w:tcBorders>
            <w:vAlign w:val="center"/>
          </w:tcPr>
          <w:p>
            <w:pPr>
              <w:spacing w:before="107" w:line="229" w:lineRule="auto"/>
              <w:ind w:left="243"/>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公开方</w:t>
            </w:r>
            <w:r>
              <w:rPr>
                <w:rFonts w:hint="eastAsia" w:ascii="微软雅黑" w:hAnsi="微软雅黑" w:eastAsia="微软雅黑" w:cs="微软雅黑"/>
                <w:b/>
                <w:bCs/>
                <w:spacing w:val="6"/>
                <w:sz w:val="18"/>
                <w:szCs w:val="18"/>
              </w:rPr>
              <w:t>式</w:t>
            </w:r>
          </w:p>
        </w:tc>
        <w:tc>
          <w:tcPr>
            <w:tcW w:w="765" w:type="pct"/>
            <w:gridSpan w:val="2"/>
            <w:tcBorders>
              <w:right w:val="single" w:color="000000" w:sz="6" w:space="0"/>
            </w:tcBorders>
            <w:vAlign w:val="center"/>
          </w:tcPr>
          <w:p>
            <w:pPr>
              <w:spacing w:before="107" w:line="229" w:lineRule="auto"/>
              <w:ind w:left="243"/>
              <w:jc w:val="center"/>
              <w:rPr>
                <w:rFonts w:hint="default"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blHeader/>
        </w:trPr>
        <w:tc>
          <w:tcPr>
            <w:tcW w:w="153" w:type="pct"/>
            <w:vMerge w:val="continue"/>
            <w:tcBorders>
              <w:top w:val="nil"/>
              <w:left w:val="single" w:color="000000" w:sz="6" w:space="0"/>
            </w:tcBorders>
            <w:vAlign w:val="center"/>
          </w:tcPr>
          <w:p>
            <w:pPr>
              <w:jc w:val="center"/>
              <w:rPr>
                <w:rFonts w:hint="eastAsia" w:ascii="微软雅黑" w:hAnsi="微软雅黑" w:eastAsia="微软雅黑" w:cs="微软雅黑"/>
                <w:b/>
                <w:bCs/>
                <w:sz w:val="18"/>
                <w:szCs w:val="18"/>
              </w:rPr>
            </w:pPr>
          </w:p>
        </w:tc>
        <w:tc>
          <w:tcPr>
            <w:tcW w:w="231" w:type="pct"/>
            <w:vAlign w:val="center"/>
          </w:tcPr>
          <w:p>
            <w:pPr>
              <w:spacing w:before="302" w:line="229" w:lineRule="auto"/>
              <w:ind w:left="220"/>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一级</w:t>
            </w:r>
          </w:p>
        </w:tc>
        <w:tc>
          <w:tcPr>
            <w:tcW w:w="305" w:type="pct"/>
            <w:vAlign w:val="center"/>
          </w:tcPr>
          <w:p>
            <w:pPr>
              <w:spacing w:before="302" w:line="229" w:lineRule="auto"/>
              <w:ind w:left="343"/>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3"/>
                <w:sz w:val="18"/>
                <w:szCs w:val="18"/>
              </w:rPr>
              <w:t>二级</w:t>
            </w:r>
          </w:p>
        </w:tc>
        <w:tc>
          <w:tcPr>
            <w:tcW w:w="973"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600"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401"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272" w:type="pct"/>
            <w:vMerge w:val="continue"/>
            <w:tcBorders>
              <w:top w:val="nil"/>
            </w:tcBorders>
            <w:vAlign w:val="center"/>
          </w:tcPr>
          <w:p>
            <w:pPr>
              <w:jc w:val="center"/>
              <w:rPr>
                <w:rFonts w:hint="eastAsia" w:ascii="微软雅黑" w:hAnsi="微软雅黑" w:eastAsia="微软雅黑" w:cs="微软雅黑"/>
                <w:b/>
                <w:bCs/>
                <w:sz w:val="18"/>
                <w:szCs w:val="18"/>
              </w:rPr>
            </w:pPr>
          </w:p>
        </w:tc>
        <w:tc>
          <w:tcPr>
            <w:tcW w:w="446" w:type="pct"/>
            <w:vMerge w:val="continue"/>
            <w:textDirection w:val="tbRlV"/>
            <w:vAlign w:val="center"/>
          </w:tcPr>
          <w:p>
            <w:pPr>
              <w:jc w:val="center"/>
              <w:rPr>
                <w:rFonts w:hint="eastAsia" w:ascii="微软雅黑" w:hAnsi="微软雅黑" w:eastAsia="微软雅黑" w:cs="微软雅黑"/>
                <w:b/>
                <w:bCs/>
                <w:sz w:val="18"/>
                <w:szCs w:val="18"/>
              </w:rPr>
            </w:pPr>
          </w:p>
        </w:tc>
        <w:tc>
          <w:tcPr>
            <w:tcW w:w="225" w:type="pct"/>
            <w:textDirection w:val="tbRlV"/>
            <w:vAlign w:val="center"/>
          </w:tcPr>
          <w:p>
            <w:pPr>
              <w:spacing w:before="110" w:line="217" w:lineRule="auto"/>
              <w:ind w:left="31"/>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12"/>
                <w:sz w:val="18"/>
                <w:szCs w:val="18"/>
              </w:rPr>
              <w:t>全</w:t>
            </w:r>
            <w:r>
              <w:rPr>
                <w:rFonts w:hint="eastAsia" w:ascii="微软雅黑" w:hAnsi="微软雅黑" w:eastAsia="微软雅黑" w:cs="微软雅黑"/>
                <w:b/>
                <w:bCs/>
                <w:spacing w:val="-8"/>
                <w:sz w:val="18"/>
                <w:szCs w:val="18"/>
              </w:rPr>
              <w:t>社会</w:t>
            </w:r>
          </w:p>
        </w:tc>
        <w:tc>
          <w:tcPr>
            <w:tcW w:w="204" w:type="pct"/>
            <w:vAlign w:val="center"/>
          </w:tcPr>
          <w:p>
            <w:pPr>
              <w:spacing w:before="167" w:line="272" w:lineRule="exact"/>
              <w:ind w:left="182"/>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5"/>
                <w:position w:val="4"/>
                <w:sz w:val="18"/>
                <w:szCs w:val="18"/>
              </w:rPr>
              <w:t>特定</w:t>
            </w:r>
          </w:p>
          <w:p>
            <w:pPr>
              <w:spacing w:line="229" w:lineRule="auto"/>
              <w:ind w:left="181"/>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6"/>
                <w:sz w:val="18"/>
                <w:szCs w:val="18"/>
              </w:rPr>
              <w:t>群</w:t>
            </w:r>
            <w:r>
              <w:rPr>
                <w:rFonts w:hint="eastAsia" w:ascii="微软雅黑" w:hAnsi="微软雅黑" w:eastAsia="微软雅黑" w:cs="微软雅黑"/>
                <w:b/>
                <w:bCs/>
                <w:spacing w:val="5"/>
                <w:sz w:val="18"/>
                <w:szCs w:val="18"/>
              </w:rPr>
              <w:t>体</w:t>
            </w:r>
          </w:p>
        </w:tc>
        <w:tc>
          <w:tcPr>
            <w:tcW w:w="225" w:type="pct"/>
            <w:textDirection w:val="tbRlV"/>
            <w:vAlign w:val="center"/>
          </w:tcPr>
          <w:p>
            <w:pPr>
              <w:spacing w:before="107" w:line="214" w:lineRule="auto"/>
              <w:ind w:left="167"/>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主</w:t>
            </w:r>
            <w:r>
              <w:rPr>
                <w:rFonts w:hint="eastAsia" w:ascii="微软雅黑" w:hAnsi="微软雅黑" w:eastAsia="微软雅黑" w:cs="微软雅黑"/>
                <w:b/>
                <w:bCs/>
                <w:spacing w:val="-5"/>
                <w:sz w:val="18"/>
                <w:szCs w:val="18"/>
              </w:rPr>
              <w:t>动</w:t>
            </w:r>
          </w:p>
        </w:tc>
        <w:tc>
          <w:tcPr>
            <w:tcW w:w="195" w:type="pct"/>
            <w:tcBorders>
              <w:right w:val="single" w:color="000000" w:sz="6" w:space="0"/>
            </w:tcBorders>
            <w:vAlign w:val="center"/>
          </w:tcPr>
          <w:p>
            <w:pPr>
              <w:spacing w:before="302" w:line="230" w:lineRule="auto"/>
              <w:ind w:left="125"/>
              <w:jc w:val="center"/>
              <w:rPr>
                <w:rFonts w:hint="eastAsia" w:ascii="微软雅黑" w:hAnsi="微软雅黑" w:eastAsia="微软雅黑" w:cs="微软雅黑"/>
                <w:b/>
                <w:bCs/>
                <w:sz w:val="18"/>
                <w:szCs w:val="18"/>
              </w:rPr>
            </w:pPr>
            <w:r>
              <w:rPr>
                <w:rFonts w:hint="eastAsia" w:ascii="微软雅黑" w:hAnsi="微软雅黑" w:eastAsia="微软雅黑" w:cs="微软雅黑"/>
                <w:b/>
                <w:bCs/>
                <w:spacing w:val="7"/>
                <w:sz w:val="18"/>
                <w:szCs w:val="18"/>
              </w:rPr>
              <w:t>依申请</w:t>
            </w:r>
          </w:p>
        </w:tc>
        <w:tc>
          <w:tcPr>
            <w:tcW w:w="382" w:type="pct"/>
            <w:tcBorders>
              <w:right w:val="single" w:color="000000" w:sz="6" w:space="0"/>
            </w:tcBorders>
            <w:vAlign w:val="center"/>
          </w:tcPr>
          <w:p>
            <w:pPr>
              <w:spacing w:before="302" w:line="230" w:lineRule="auto"/>
              <w:ind w:left="125"/>
              <w:jc w:val="center"/>
              <w:rPr>
                <w:rFonts w:hint="default"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 xml:space="preserve">县级 </w:t>
            </w:r>
          </w:p>
        </w:tc>
        <w:tc>
          <w:tcPr>
            <w:tcW w:w="383" w:type="pct"/>
            <w:tcBorders>
              <w:right w:val="single" w:color="000000" w:sz="6" w:space="0"/>
            </w:tcBorders>
            <w:vAlign w:val="center"/>
          </w:tcPr>
          <w:p>
            <w:pPr>
              <w:spacing w:before="302" w:line="230" w:lineRule="auto"/>
              <w:ind w:left="125"/>
              <w:jc w:val="center"/>
              <w:rPr>
                <w:rFonts w:hint="eastAsia" w:ascii="微软雅黑" w:hAnsi="微软雅黑" w:eastAsia="微软雅黑" w:cs="微软雅黑"/>
                <w:b/>
                <w:bCs/>
                <w:spacing w:val="7"/>
                <w:sz w:val="18"/>
                <w:szCs w:val="18"/>
                <w:lang w:val="en-US" w:eastAsia="zh-CN"/>
              </w:rPr>
            </w:pPr>
            <w:r>
              <w:rPr>
                <w:rFonts w:hint="eastAsia" w:ascii="微软雅黑" w:hAnsi="微软雅黑" w:eastAsia="微软雅黑" w:cs="微软雅黑"/>
                <w:b/>
                <w:bCs/>
                <w:spacing w:val="7"/>
                <w:sz w:val="18"/>
                <w:szCs w:val="18"/>
                <w:lang w:val="en-US" w:eastAsia="zh-CN"/>
              </w:rPr>
              <w:t>乡级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5" w:hRule="atLeast"/>
        </w:trPr>
        <w:tc>
          <w:tcPr>
            <w:tcW w:w="153" w:type="pct"/>
            <w:tcBorders>
              <w:left w:val="single" w:color="000000" w:sz="6" w:space="0"/>
            </w:tcBorders>
            <w:vAlign w:val="center"/>
          </w:tcPr>
          <w:p>
            <w:pPr>
              <w:spacing w:before="65" w:line="191" w:lineRule="auto"/>
              <w:ind w:left="205"/>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pacing w:val="-8"/>
                <w:sz w:val="18"/>
                <w:szCs w:val="18"/>
                <w:lang w:val="en-US" w:eastAsia="zh-CN"/>
              </w:rPr>
              <w:t>11</w:t>
            </w:r>
          </w:p>
        </w:tc>
        <w:tc>
          <w:tcPr>
            <w:tcW w:w="231" w:type="pct"/>
            <w:vAlign w:val="center"/>
          </w:tcPr>
          <w:p>
            <w:pPr>
              <w:jc w:val="center"/>
              <w:rPr>
                <w:rFonts w:hint="eastAsia" w:ascii="微软雅黑" w:hAnsi="微软雅黑" w:eastAsia="微软雅黑" w:cs="微软雅黑"/>
                <w:sz w:val="18"/>
                <w:szCs w:val="18"/>
              </w:rPr>
            </w:pPr>
          </w:p>
        </w:tc>
        <w:tc>
          <w:tcPr>
            <w:tcW w:w="305" w:type="pct"/>
            <w:vAlign w:val="center"/>
          </w:tcPr>
          <w:p>
            <w:pPr>
              <w:spacing w:line="241" w:lineRule="auto"/>
              <w:jc w:val="center"/>
              <w:rPr>
                <w:rFonts w:hint="eastAsia" w:ascii="微软雅黑" w:hAnsi="微软雅黑" w:eastAsia="微软雅黑" w:cs="微软雅黑"/>
                <w:sz w:val="18"/>
                <w:szCs w:val="18"/>
                <w:lang w:eastAsia="zh-CN"/>
              </w:rPr>
            </w:pPr>
          </w:p>
          <w:p>
            <w:pPr>
              <w:spacing w:before="65" w:line="260" w:lineRule="auto"/>
              <w:ind w:left="130" w:right="136"/>
              <w:jc w:val="center"/>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生态环</w:t>
            </w:r>
            <w:r>
              <w:rPr>
                <w:rFonts w:hint="eastAsia" w:ascii="微软雅黑" w:hAnsi="微软雅黑" w:eastAsia="微软雅黑" w:cs="微软雅黑"/>
                <w:spacing w:val="6"/>
                <w:sz w:val="18"/>
                <w:szCs w:val="18"/>
              </w:rPr>
              <w:t>境</w:t>
            </w:r>
            <w:r>
              <w:rPr>
                <w:rFonts w:hint="eastAsia" w:ascii="微软雅黑" w:hAnsi="微软雅黑" w:eastAsia="微软雅黑" w:cs="微软雅黑"/>
                <w:spacing w:val="7"/>
                <w:sz w:val="18"/>
                <w:szCs w:val="18"/>
              </w:rPr>
              <w:t>主题活</w:t>
            </w:r>
            <w:r>
              <w:rPr>
                <w:rFonts w:hint="eastAsia" w:ascii="微软雅黑" w:hAnsi="微软雅黑" w:eastAsia="微软雅黑" w:cs="微软雅黑"/>
                <w:spacing w:val="6"/>
                <w:sz w:val="18"/>
                <w:szCs w:val="18"/>
              </w:rPr>
              <w:t>动</w:t>
            </w:r>
            <w:r>
              <w:rPr>
                <w:rFonts w:hint="eastAsia" w:ascii="微软雅黑" w:hAnsi="微软雅黑" w:eastAsia="微软雅黑" w:cs="微软雅黑"/>
                <w:spacing w:val="7"/>
                <w:sz w:val="18"/>
                <w:szCs w:val="18"/>
              </w:rPr>
              <w:t>组织情</w:t>
            </w:r>
            <w:r>
              <w:rPr>
                <w:rFonts w:hint="eastAsia" w:ascii="微软雅黑" w:hAnsi="微软雅黑" w:eastAsia="微软雅黑" w:cs="微软雅黑"/>
                <w:spacing w:val="6"/>
                <w:sz w:val="18"/>
                <w:szCs w:val="18"/>
              </w:rPr>
              <w:t>况</w:t>
            </w:r>
          </w:p>
        </w:tc>
        <w:tc>
          <w:tcPr>
            <w:tcW w:w="973" w:type="pct"/>
            <w:vAlign w:val="center"/>
          </w:tcPr>
          <w:p>
            <w:pPr>
              <w:spacing w:before="65" w:line="254" w:lineRule="auto"/>
              <w:jc w:val="both"/>
              <w:rPr>
                <w:rFonts w:hint="eastAsia" w:ascii="微软雅黑" w:hAnsi="微软雅黑" w:eastAsia="微软雅黑" w:cs="微软雅黑"/>
                <w:sz w:val="18"/>
                <w:szCs w:val="18"/>
              </w:rPr>
            </w:pPr>
            <w:r>
              <w:rPr>
                <w:rFonts w:hint="eastAsia" w:ascii="微软雅黑" w:hAnsi="微软雅黑" w:eastAsia="微软雅黑" w:cs="微软雅黑"/>
                <w:spacing w:val="7"/>
                <w:sz w:val="18"/>
                <w:szCs w:val="18"/>
              </w:rPr>
              <w:t>1</w:t>
            </w:r>
            <w:r>
              <w:rPr>
                <w:rFonts w:hint="eastAsia" w:ascii="微软雅黑" w:hAnsi="微软雅黑" w:eastAsia="微软雅黑" w:cs="微软雅黑"/>
                <w:spacing w:val="4"/>
                <w:sz w:val="18"/>
                <w:szCs w:val="18"/>
              </w:rPr>
              <w:t>.环保公众开放活动通知、</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2.参观环境宣传教育基</w:t>
            </w:r>
            <w:r>
              <w:rPr>
                <w:rFonts w:hint="eastAsia" w:ascii="微软雅黑" w:hAnsi="微软雅黑" w:eastAsia="微软雅黑" w:cs="微软雅黑"/>
                <w:spacing w:val="19"/>
                <w:sz w:val="18"/>
                <w:szCs w:val="18"/>
              </w:rPr>
              <w:t>地</w:t>
            </w:r>
            <w:r>
              <w:rPr>
                <w:rFonts w:hint="eastAsia" w:ascii="微软雅黑" w:hAnsi="微软雅黑" w:eastAsia="微软雅黑" w:cs="微软雅黑"/>
                <w:spacing w:val="8"/>
                <w:sz w:val="18"/>
                <w:szCs w:val="18"/>
              </w:rPr>
              <w:t>活动开展情况</w:t>
            </w:r>
            <w:r>
              <w:rPr>
                <w:rFonts w:hint="eastAsia" w:ascii="微软雅黑" w:hAnsi="微软雅黑" w:eastAsia="微软雅黑" w:cs="微软雅黑"/>
                <w:spacing w:val="20"/>
                <w:sz w:val="18"/>
                <w:szCs w:val="18"/>
              </w:rPr>
              <w:t>3.在公共场所开展环境</w:t>
            </w:r>
            <w:r>
              <w:rPr>
                <w:rFonts w:hint="eastAsia" w:ascii="微软雅黑" w:hAnsi="微软雅黑" w:eastAsia="微软雅黑" w:cs="微软雅黑"/>
                <w:spacing w:val="19"/>
                <w:sz w:val="18"/>
                <w:szCs w:val="18"/>
              </w:rPr>
              <w:t>保</w:t>
            </w:r>
            <w:r>
              <w:rPr>
                <w:rFonts w:hint="eastAsia" w:ascii="微软雅黑" w:hAnsi="微软雅黑" w:eastAsia="微软雅黑" w:cs="微软雅黑"/>
                <w:spacing w:val="6"/>
                <w:sz w:val="18"/>
                <w:szCs w:val="18"/>
              </w:rPr>
              <w:t>护</w:t>
            </w:r>
            <w:r>
              <w:rPr>
                <w:rFonts w:hint="eastAsia" w:ascii="微软雅黑" w:hAnsi="微软雅黑" w:eastAsia="微软雅黑" w:cs="微软雅黑"/>
                <w:spacing w:val="3"/>
                <w:sz w:val="18"/>
                <w:szCs w:val="18"/>
              </w:rPr>
              <w:t>宣传教育活动通知、活动</w:t>
            </w:r>
            <w:r>
              <w:rPr>
                <w:rFonts w:hint="eastAsia" w:ascii="微软雅黑" w:hAnsi="微软雅黑" w:eastAsia="微软雅黑" w:cs="微软雅黑"/>
                <w:spacing w:val="8"/>
                <w:sz w:val="18"/>
                <w:szCs w:val="18"/>
              </w:rPr>
              <w:t>开</w:t>
            </w:r>
            <w:r>
              <w:rPr>
                <w:rFonts w:hint="eastAsia" w:ascii="微软雅黑" w:hAnsi="微软雅黑" w:eastAsia="微软雅黑" w:cs="微软雅黑"/>
                <w:spacing w:val="7"/>
                <w:sz w:val="18"/>
                <w:szCs w:val="18"/>
              </w:rPr>
              <w:t>展情况</w:t>
            </w:r>
            <w:r>
              <w:rPr>
                <w:rFonts w:hint="eastAsia" w:ascii="微软雅黑" w:hAnsi="微软雅黑" w:eastAsia="微软雅黑" w:cs="微软雅黑"/>
                <w:spacing w:val="6"/>
                <w:sz w:val="18"/>
                <w:szCs w:val="18"/>
              </w:rPr>
              <w:t>4.六</w:t>
            </w:r>
            <w:r>
              <w:rPr>
                <w:rFonts w:hint="eastAsia" w:ascii="微软雅黑" w:hAnsi="微软雅黑" w:eastAsia="微软雅黑" w:cs="微软雅黑"/>
                <w:spacing w:val="4"/>
                <w:sz w:val="18"/>
                <w:szCs w:val="18"/>
              </w:rPr>
              <w:t>五</w:t>
            </w:r>
            <w:r>
              <w:rPr>
                <w:rFonts w:hint="eastAsia" w:ascii="微软雅黑" w:hAnsi="微软雅黑" w:eastAsia="微软雅黑" w:cs="微软雅黑"/>
                <w:spacing w:val="3"/>
                <w:sz w:val="18"/>
                <w:szCs w:val="18"/>
              </w:rPr>
              <w:t>环境日、全国低碳日</w:t>
            </w:r>
            <w:r>
              <w:rPr>
                <w:rFonts w:hint="eastAsia" w:ascii="微软雅黑" w:hAnsi="微软雅黑" w:eastAsia="微软雅黑" w:cs="微软雅黑"/>
                <w:spacing w:val="5"/>
                <w:sz w:val="18"/>
                <w:szCs w:val="18"/>
              </w:rPr>
              <w:t>等</w:t>
            </w:r>
            <w:r>
              <w:rPr>
                <w:rFonts w:hint="eastAsia" w:ascii="微软雅黑" w:hAnsi="微软雅黑" w:eastAsia="微软雅黑" w:cs="微软雅黑"/>
                <w:spacing w:val="4"/>
                <w:sz w:val="18"/>
                <w:szCs w:val="18"/>
              </w:rPr>
              <w:t>主题宣传活动通知、活动</w:t>
            </w:r>
            <w:r>
              <w:rPr>
                <w:rFonts w:hint="eastAsia" w:ascii="微软雅黑" w:hAnsi="微软雅黑" w:eastAsia="微软雅黑" w:cs="微软雅黑"/>
                <w:spacing w:val="2"/>
                <w:sz w:val="18"/>
                <w:szCs w:val="18"/>
              </w:rPr>
              <w:t>开</w:t>
            </w:r>
            <w:r>
              <w:rPr>
                <w:rFonts w:hint="eastAsia" w:ascii="微软雅黑" w:hAnsi="微软雅黑" w:eastAsia="微软雅黑" w:cs="微软雅黑"/>
                <w:spacing w:val="1"/>
                <w:sz w:val="18"/>
                <w:szCs w:val="18"/>
              </w:rPr>
              <w:t>展情况</w:t>
            </w:r>
            <w:r>
              <w:rPr>
                <w:rFonts w:hint="eastAsia" w:ascii="微软雅黑" w:hAnsi="微软雅黑" w:eastAsia="微软雅黑" w:cs="微软雅黑"/>
                <w:spacing w:val="3"/>
                <w:sz w:val="18"/>
                <w:szCs w:val="18"/>
              </w:rPr>
              <w:t>5.开展生态、环保类教育培</w:t>
            </w:r>
            <w:r>
              <w:rPr>
                <w:rFonts w:hint="eastAsia" w:ascii="微软雅黑" w:hAnsi="微软雅黑" w:eastAsia="微软雅黑" w:cs="微软雅黑"/>
                <w:spacing w:val="6"/>
                <w:sz w:val="18"/>
                <w:szCs w:val="18"/>
              </w:rPr>
              <w:t>训</w:t>
            </w:r>
            <w:r>
              <w:rPr>
                <w:rFonts w:hint="eastAsia" w:ascii="微软雅黑" w:hAnsi="微软雅黑" w:eastAsia="微软雅黑" w:cs="微软雅黑"/>
                <w:spacing w:val="3"/>
                <w:sz w:val="18"/>
                <w:szCs w:val="18"/>
              </w:rPr>
              <w:t>活动通知、活动开展情况</w:t>
            </w:r>
          </w:p>
        </w:tc>
        <w:tc>
          <w:tcPr>
            <w:tcW w:w="600" w:type="pct"/>
            <w:vAlign w:val="center"/>
          </w:tcPr>
          <w:p>
            <w:pPr>
              <w:spacing w:line="241" w:lineRule="auto"/>
              <w:jc w:val="center"/>
              <w:rPr>
                <w:rFonts w:hint="eastAsia" w:ascii="微软雅黑" w:hAnsi="微软雅黑" w:eastAsia="微软雅黑" w:cs="微软雅黑"/>
                <w:sz w:val="18"/>
                <w:szCs w:val="18"/>
                <w:lang w:eastAsia="zh-CN"/>
              </w:rPr>
            </w:pPr>
          </w:p>
          <w:p>
            <w:pPr>
              <w:spacing w:before="65" w:line="260" w:lineRule="auto"/>
              <w:ind w:left="30" w:right="25" w:firstLine="6"/>
              <w:jc w:val="center"/>
              <w:rPr>
                <w:rFonts w:hint="eastAsia" w:ascii="微软雅黑" w:hAnsi="微软雅黑" w:eastAsia="微软雅黑" w:cs="微软雅黑"/>
                <w:sz w:val="18"/>
                <w:szCs w:val="18"/>
              </w:rPr>
            </w:pPr>
            <w:r>
              <w:rPr>
                <w:rFonts w:hint="eastAsia" w:ascii="微软雅黑" w:hAnsi="微软雅黑" w:eastAsia="微软雅黑" w:cs="微软雅黑"/>
                <w:spacing w:val="15"/>
                <w:sz w:val="18"/>
                <w:szCs w:val="18"/>
              </w:rPr>
              <w:t>《</w:t>
            </w:r>
            <w:r>
              <w:rPr>
                <w:rFonts w:hint="eastAsia" w:ascii="微软雅黑" w:hAnsi="微软雅黑" w:eastAsia="微软雅黑" w:cs="微软雅黑"/>
                <w:spacing w:val="9"/>
                <w:sz w:val="18"/>
                <w:szCs w:val="18"/>
              </w:rPr>
              <w:t>中华人民共和国环境保</w:t>
            </w:r>
            <w:r>
              <w:rPr>
                <w:rFonts w:hint="eastAsia" w:ascii="微软雅黑" w:hAnsi="微软雅黑" w:eastAsia="微软雅黑" w:cs="微软雅黑"/>
                <w:spacing w:val="-12"/>
                <w:sz w:val="18"/>
                <w:szCs w:val="18"/>
              </w:rPr>
              <w:t>护</w:t>
            </w:r>
            <w:r>
              <w:rPr>
                <w:rFonts w:hint="eastAsia" w:ascii="微软雅黑" w:hAnsi="微软雅黑" w:eastAsia="微软雅黑" w:cs="微软雅黑"/>
                <w:spacing w:val="-7"/>
                <w:sz w:val="18"/>
                <w:szCs w:val="18"/>
              </w:rPr>
              <w:t>法》《</w:t>
            </w:r>
            <w:r>
              <w:rPr>
                <w:rFonts w:hint="eastAsia" w:ascii="微软雅黑" w:hAnsi="微软雅黑" w:eastAsia="微软雅黑" w:cs="微软雅黑"/>
                <w:spacing w:val="-7"/>
                <w:sz w:val="18"/>
                <w:szCs w:val="18"/>
                <w:lang w:eastAsia="zh-CN"/>
              </w:rPr>
              <w:t>中华人民共和国政府信息公开条例</w:t>
            </w:r>
            <w:r>
              <w:rPr>
                <w:rFonts w:hint="eastAsia" w:ascii="微软雅黑" w:hAnsi="微软雅黑" w:eastAsia="微软雅黑" w:cs="微软雅黑"/>
                <w:spacing w:val="7"/>
                <w:sz w:val="18"/>
                <w:szCs w:val="18"/>
              </w:rPr>
              <w:t>》</w:t>
            </w:r>
          </w:p>
        </w:tc>
        <w:tc>
          <w:tcPr>
            <w:tcW w:w="401" w:type="pct"/>
            <w:vAlign w:val="center"/>
          </w:tcPr>
          <w:p>
            <w:pPr>
              <w:spacing w:line="260" w:lineRule="auto"/>
              <w:jc w:val="center"/>
              <w:rPr>
                <w:rFonts w:hint="eastAsia" w:ascii="微软雅黑" w:hAnsi="微软雅黑" w:eastAsia="微软雅黑" w:cs="微软雅黑"/>
                <w:sz w:val="18"/>
                <w:szCs w:val="18"/>
                <w:lang w:eastAsia="zh-CN"/>
              </w:rPr>
            </w:pPr>
          </w:p>
          <w:p>
            <w:pPr>
              <w:spacing w:before="65" w:line="257" w:lineRule="auto"/>
              <w:ind w:left="34" w:right="23" w:firstLine="34"/>
              <w:jc w:val="center"/>
              <w:rPr>
                <w:rFonts w:hint="eastAsia" w:ascii="微软雅黑" w:hAnsi="微软雅黑" w:eastAsia="微软雅黑" w:cs="微软雅黑"/>
                <w:sz w:val="18"/>
                <w:szCs w:val="18"/>
              </w:rPr>
            </w:pPr>
            <w:r>
              <w:rPr>
                <w:rFonts w:hint="eastAsia" w:ascii="微软雅黑" w:hAnsi="微软雅黑" w:eastAsia="微软雅黑" w:cs="微软雅黑"/>
                <w:spacing w:val="-18"/>
                <w:sz w:val="18"/>
                <w:szCs w:val="18"/>
              </w:rPr>
              <w:t>自</w:t>
            </w:r>
            <w:r>
              <w:rPr>
                <w:rFonts w:hint="eastAsia" w:ascii="微软雅黑" w:hAnsi="微软雅黑" w:eastAsia="微软雅黑" w:cs="微软雅黑"/>
                <w:spacing w:val="-15"/>
                <w:sz w:val="18"/>
                <w:szCs w:val="18"/>
              </w:rPr>
              <w:t>该信息</w:t>
            </w:r>
            <w:r>
              <w:rPr>
                <w:rFonts w:hint="eastAsia" w:ascii="微软雅黑" w:hAnsi="微软雅黑" w:eastAsia="微软雅黑" w:cs="微软雅黑"/>
                <w:spacing w:val="-14"/>
                <w:sz w:val="18"/>
                <w:szCs w:val="18"/>
              </w:rPr>
              <w:t>形</w:t>
            </w:r>
            <w:r>
              <w:rPr>
                <w:rFonts w:hint="eastAsia" w:ascii="微软雅黑" w:hAnsi="微软雅黑" w:eastAsia="微软雅黑" w:cs="微软雅黑"/>
                <w:spacing w:val="-10"/>
                <w:sz w:val="18"/>
                <w:szCs w:val="18"/>
              </w:rPr>
              <w:t>成或者</w:t>
            </w:r>
            <w:r>
              <w:rPr>
                <w:rFonts w:hint="eastAsia" w:ascii="微软雅黑" w:hAnsi="微软雅黑" w:eastAsia="微软雅黑" w:cs="微软雅黑"/>
                <w:spacing w:val="-14"/>
                <w:sz w:val="18"/>
                <w:szCs w:val="18"/>
              </w:rPr>
              <w:t>变</w:t>
            </w:r>
            <w:r>
              <w:rPr>
                <w:rFonts w:hint="eastAsia" w:ascii="微软雅黑" w:hAnsi="微软雅黑" w:eastAsia="微软雅黑" w:cs="微软雅黑"/>
                <w:spacing w:val="-10"/>
                <w:sz w:val="18"/>
                <w:szCs w:val="18"/>
              </w:rPr>
              <w:t>更之日</w:t>
            </w:r>
            <w:r>
              <w:rPr>
                <w:rFonts w:hint="eastAsia" w:ascii="微软雅黑" w:hAnsi="微软雅黑" w:eastAsia="微软雅黑" w:cs="微软雅黑"/>
                <w:spacing w:val="-11"/>
                <w:sz w:val="18"/>
                <w:szCs w:val="18"/>
              </w:rPr>
              <w:t>起</w:t>
            </w:r>
            <w:r>
              <w:rPr>
                <w:rFonts w:hint="eastAsia" w:ascii="微软雅黑" w:hAnsi="微软雅黑" w:eastAsia="微软雅黑" w:cs="微软雅黑"/>
                <w:spacing w:val="-9"/>
                <w:sz w:val="18"/>
                <w:szCs w:val="18"/>
              </w:rPr>
              <w:t>20个工</w:t>
            </w:r>
            <w:r>
              <w:rPr>
                <w:rFonts w:hint="eastAsia" w:ascii="微软雅黑" w:hAnsi="微软雅黑" w:eastAsia="微软雅黑" w:cs="微软雅黑"/>
                <w:spacing w:val="7"/>
                <w:sz w:val="18"/>
                <w:szCs w:val="18"/>
              </w:rPr>
              <w:t>作日</w:t>
            </w:r>
            <w:r>
              <w:rPr>
                <w:rFonts w:hint="eastAsia" w:ascii="微软雅黑" w:hAnsi="微软雅黑" w:eastAsia="微软雅黑" w:cs="微软雅黑"/>
                <w:spacing w:val="6"/>
                <w:sz w:val="18"/>
                <w:szCs w:val="18"/>
              </w:rPr>
              <w:t>内</w:t>
            </w:r>
          </w:p>
        </w:tc>
        <w:tc>
          <w:tcPr>
            <w:tcW w:w="272" w:type="pct"/>
            <w:vAlign w:val="center"/>
          </w:tcPr>
          <w:p>
            <w:pPr>
              <w:spacing w:before="65" w:line="259" w:lineRule="auto"/>
              <w:ind w:left="139" w:right="128" w:firstLine="5"/>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pacing w:val="2"/>
                <w:sz w:val="18"/>
                <w:szCs w:val="18"/>
                <w:lang w:eastAsia="zh-CN"/>
              </w:rPr>
              <w:t>米城乡人民政府</w:t>
            </w:r>
          </w:p>
        </w:tc>
        <w:tc>
          <w:tcPr>
            <w:tcW w:w="446" w:type="pct"/>
            <w:vAlign w:val="center"/>
          </w:tcPr>
          <w:p>
            <w:pPr>
              <w:spacing w:before="65" w:line="228" w:lineRule="auto"/>
              <w:ind w:left="59"/>
              <w:jc w:val="center"/>
              <w:rPr>
                <w:rFonts w:hint="eastAsia" w:ascii="微软雅黑" w:hAnsi="微软雅黑" w:eastAsia="微软雅黑" w:cs="微软雅黑"/>
                <w:sz w:val="18"/>
                <w:szCs w:val="18"/>
              </w:rPr>
            </w:pPr>
            <w:r>
              <w:rPr>
                <w:rFonts w:hint="eastAsia" w:ascii="微软雅黑" w:hAnsi="微软雅黑" w:eastAsia="微软雅黑" w:cs="微软雅黑"/>
                <w:spacing w:val="5"/>
                <w:sz w:val="18"/>
                <w:szCs w:val="18"/>
              </w:rPr>
              <w:t>■</w:t>
            </w:r>
            <w:r>
              <w:rPr>
                <w:rFonts w:hint="eastAsia" w:ascii="微软雅黑" w:hAnsi="微软雅黑" w:eastAsia="微软雅黑" w:cs="微软雅黑"/>
                <w:spacing w:val="3"/>
                <w:sz w:val="18"/>
                <w:szCs w:val="18"/>
              </w:rPr>
              <w:t>政府网站</w:t>
            </w:r>
          </w:p>
          <w:p>
            <w:pPr>
              <w:spacing w:before="25" w:line="222" w:lineRule="auto"/>
              <w:jc w:val="both"/>
              <w:rPr>
                <w:rFonts w:hint="eastAsia" w:ascii="微软雅黑" w:hAnsi="微软雅黑" w:eastAsia="微软雅黑" w:cs="微软雅黑"/>
                <w:sz w:val="18"/>
                <w:szCs w:val="18"/>
              </w:rPr>
            </w:pPr>
          </w:p>
        </w:tc>
        <w:tc>
          <w:tcPr>
            <w:tcW w:w="225" w:type="pct"/>
            <w:vAlign w:val="center"/>
          </w:tcPr>
          <w:p>
            <w:pPr>
              <w:spacing w:before="65" w:line="268" w:lineRule="exact"/>
              <w:ind w:left="177"/>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204" w:type="pct"/>
            <w:vAlign w:val="center"/>
          </w:tcPr>
          <w:p>
            <w:pPr>
              <w:jc w:val="center"/>
              <w:rPr>
                <w:rFonts w:hint="eastAsia" w:ascii="微软雅黑" w:hAnsi="微软雅黑" w:eastAsia="微软雅黑" w:cs="微软雅黑"/>
                <w:sz w:val="18"/>
                <w:szCs w:val="18"/>
              </w:rPr>
            </w:pPr>
          </w:p>
        </w:tc>
        <w:tc>
          <w:tcPr>
            <w:tcW w:w="225" w:type="pct"/>
            <w:vAlign w:val="center"/>
          </w:tcPr>
          <w:p>
            <w:pPr>
              <w:spacing w:before="65" w:line="268" w:lineRule="exact"/>
              <w:ind w:left="180"/>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195" w:type="pct"/>
            <w:tcBorders>
              <w:right w:val="single" w:color="000000" w:sz="6" w:space="0"/>
            </w:tcBorders>
            <w:vAlign w:val="center"/>
          </w:tcPr>
          <w:p>
            <w:pPr>
              <w:jc w:val="center"/>
              <w:rPr>
                <w:rFonts w:hint="eastAsia" w:ascii="微软雅黑" w:hAnsi="微软雅黑" w:eastAsia="微软雅黑" w:cs="微软雅黑"/>
                <w:sz w:val="18"/>
                <w:szCs w:val="18"/>
              </w:rPr>
            </w:pPr>
          </w:p>
        </w:tc>
        <w:tc>
          <w:tcPr>
            <w:tcW w:w="382" w:type="pct"/>
            <w:tcBorders>
              <w:right w:val="single" w:color="000000" w:sz="6" w:space="0"/>
            </w:tcBorders>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c>
          <w:tcPr>
            <w:tcW w:w="383" w:type="pct"/>
            <w:tcBorders>
              <w:right w:val="single" w:color="000000" w:sz="6" w:space="0"/>
            </w:tcBorders>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position w:val="1"/>
                <w:sz w:val="18"/>
                <w:szCs w:val="18"/>
                <w14:textOutline w14:w="3795" w14:cap="sq" w14:cmpd="sng">
                  <w14:solidFill>
                    <w14:srgbClr w14:val="000000"/>
                  </w14:solidFill>
                  <w14:prstDash w14:val="solid"/>
                  <w14:bevel/>
                </w14:textOutline>
              </w:rPr>
              <w:t>√</w:t>
            </w:r>
          </w:p>
        </w:tc>
      </w:tr>
    </w:tbl>
    <w:p>
      <w:r>
        <w:br w:type="page"/>
      </w:r>
    </w:p>
    <w:p/>
    <w:p>
      <w:pPr>
        <w:pStyle w:val="2"/>
        <w:numPr>
          <w:ilvl w:val="0"/>
          <w:numId w:val="2"/>
        </w:numPr>
        <w:bidi w:val="0"/>
        <w:ind w:left="0" w:leftChars="0" w:firstLine="420" w:firstLineChars="0"/>
        <w:jc w:val="center"/>
        <w:rPr>
          <w:rFonts w:hint="eastAsia"/>
          <w:sz w:val="36"/>
          <w:szCs w:val="36"/>
          <w:lang w:val="en-US" w:eastAsia="zh-CN"/>
        </w:rPr>
      </w:pPr>
      <w:bookmarkStart w:id="19" w:name="_Toc23349"/>
      <w:r>
        <w:rPr>
          <w:rFonts w:hint="eastAsia"/>
          <w:sz w:val="36"/>
          <w:szCs w:val="36"/>
          <w:lang w:val="en-US" w:eastAsia="zh-CN"/>
        </w:rPr>
        <w:t>公共文化服务领域基层政务公开标准目录</w:t>
      </w:r>
      <w:bookmarkEnd w:id="19"/>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1"/>
        <w:gridCol w:w="844"/>
        <w:gridCol w:w="861"/>
        <w:gridCol w:w="1469"/>
        <w:gridCol w:w="2298"/>
        <w:gridCol w:w="1317"/>
        <w:gridCol w:w="1018"/>
        <w:gridCol w:w="847"/>
        <w:gridCol w:w="950"/>
        <w:gridCol w:w="833"/>
        <w:gridCol w:w="716"/>
        <w:gridCol w:w="818"/>
        <w:gridCol w:w="693"/>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295"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ascii="微软雅黑" w:hAnsi="微软雅黑" w:eastAsia="微软雅黑" w:cs="微软雅黑"/>
                <w:sz w:val="19"/>
                <w:szCs w:val="19"/>
              </w:rPr>
            </w:pPr>
            <w:r>
              <w:rPr>
                <w:rFonts w:hint="eastAsia" w:ascii="微软雅黑" w:hAnsi="微软雅黑" w:eastAsia="微软雅黑" w:cs="微软雅黑"/>
                <w:b/>
                <w:bCs/>
                <w:sz w:val="19"/>
                <w:szCs w:val="19"/>
              </w:rPr>
              <w:t>序号</w:t>
            </w:r>
          </w:p>
        </w:tc>
        <w:tc>
          <w:tcPr>
            <w:tcW w:w="59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公开事项</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公开内容（要素）</w:t>
            </w:r>
          </w:p>
        </w:tc>
        <w:tc>
          <w:tcPr>
            <w:tcW w:w="80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公开依据</w:t>
            </w:r>
          </w:p>
        </w:tc>
        <w:tc>
          <w:tcPr>
            <w:tcW w:w="462"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公开时限</w:t>
            </w:r>
          </w:p>
        </w:tc>
        <w:tc>
          <w:tcPr>
            <w:tcW w:w="357"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公开主体</w:t>
            </w:r>
          </w:p>
        </w:tc>
        <w:tc>
          <w:tcPr>
            <w:tcW w:w="297"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公开渠道和载体</w:t>
            </w:r>
          </w:p>
        </w:tc>
        <w:tc>
          <w:tcPr>
            <w:tcW w:w="625"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公开对象</w:t>
            </w:r>
          </w:p>
        </w:tc>
        <w:tc>
          <w:tcPr>
            <w:tcW w:w="538"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公开方式</w:t>
            </w:r>
          </w:p>
        </w:tc>
        <w:tc>
          <w:tcPr>
            <w:tcW w:w="503" w:type="pct"/>
            <w:gridSpan w:val="2"/>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29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一级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事项</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二级事项</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全社会</w:t>
            </w:r>
          </w:p>
        </w:tc>
        <w:tc>
          <w:tcPr>
            <w:tcW w:w="80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462"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357"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297"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line="240" w:lineRule="exact"/>
              <w:textAlignment w:val="auto"/>
              <w:rPr>
                <w:rFonts w:hint="eastAsia" w:ascii="宋体"/>
                <w:sz w:val="24"/>
                <w:szCs w:val="24"/>
              </w:rPr>
            </w:pP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default" w:ascii="微软雅黑" w:hAnsi="微软雅黑" w:eastAsia="微软雅黑" w:cs="微软雅黑"/>
                <w:sz w:val="19"/>
                <w:szCs w:val="19"/>
                <w:lang w:val="en-US" w:eastAsia="zh-CN"/>
              </w:rPr>
            </w:pPr>
            <w:r>
              <w:rPr>
                <w:rFonts w:hint="eastAsia" w:ascii="微软雅黑" w:hAnsi="微软雅黑" w:eastAsia="微软雅黑" w:cs="微软雅黑"/>
                <w:b/>
                <w:bCs/>
                <w:sz w:val="19"/>
                <w:szCs w:val="19"/>
                <w:lang w:val="en-US" w:eastAsia="zh-CN"/>
              </w:rPr>
              <w:t>全社会</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特定群众</w:t>
            </w: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主动</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依申请公开</w:t>
            </w: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75" w:afterAutospacing="0" w:line="240" w:lineRule="exact"/>
              <w:ind w:left="0" w:right="0"/>
              <w:jc w:val="center"/>
              <w:textAlignment w:val="auto"/>
              <w:rPr>
                <w:rFonts w:hint="eastAsia" w:ascii="微软雅黑" w:hAnsi="微软雅黑" w:eastAsia="微软雅黑" w:cs="微软雅黑"/>
                <w:sz w:val="19"/>
                <w:szCs w:val="19"/>
              </w:rPr>
            </w:pPr>
            <w:r>
              <w:rPr>
                <w:rFonts w:hint="eastAsia" w:ascii="微软雅黑" w:hAnsi="微软雅黑" w:eastAsia="微软雅黑" w:cs="微软雅黑"/>
                <w:b/>
                <w:bCs/>
                <w:sz w:val="19"/>
                <w:szCs w:val="19"/>
              </w:rPr>
              <w:t>县级</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jc w:val="left"/>
              <w:textAlignment w:val="auto"/>
            </w:pPr>
            <w:r>
              <w:rPr>
                <w:rFonts w:hint="eastAsia" w:ascii="微软雅黑" w:hAnsi="微软雅黑" w:eastAsia="微软雅黑" w:cs="微软雅黑"/>
                <w:b/>
                <w:bCs/>
                <w:sz w:val="19"/>
                <w:szCs w:val="19"/>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w:t>
            </w:r>
          </w:p>
        </w:tc>
        <w:tc>
          <w:tcPr>
            <w:tcW w:w="29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公共文化机构免费开放信息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公共文化服务保障法》《中华人民共和国政府信息公开条例》《文旅部财政部关于推进全国美术馆、公共图书馆、文化馆（站）免费开放工作的意见》《文旅部财政部关于做好城市社区（街道）文化中心免费开放工作的通知》</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特殊群体公共文化服务信息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5.临时停止开放信息。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《中华人民共和国政府信息公开条例》《中共中央办公厅 国务院办公厅印发关于加快构建现代公共文化服务体系的意见》</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组织开展群众文化活动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1.机构名称；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2.开放时间；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4" w:hRule="atLeast"/>
        </w:trPr>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w:t>
            </w:r>
          </w:p>
        </w:tc>
        <w:tc>
          <w:tcPr>
            <w:tcW w:w="296" w:type="pct"/>
            <w:vMerge w:val="restar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服务</w:t>
            </w: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下基层辅导、演出、展览和指导基层群众文化活动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《中华人民共和国政府信息公开条例》《文化馆服务标准》</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举办各类展览、讲座信息</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2.活动单位；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辅导和培训基层文化骨干</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1.培训时间；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2.培训单位；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3.培训地址；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《中华人民共和国政府信息公开条例》《乡镇综合文化站管理办法》</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2" w:hRule="atLeast"/>
        </w:trPr>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非物质文化遗产展示传播活动</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1.活动时间；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2.组织单位；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3.活动地址；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4.联系电话；</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5.临时停止活动信息。</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《中华人民共和国非物质文化遗产法》《中华人民共和国政府信息公开条例》</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w:t>
            </w:r>
          </w:p>
        </w:tc>
        <w:tc>
          <w:tcPr>
            <w:tcW w:w="296" w:type="pct"/>
            <w:vMerge w:val="continue"/>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eastAsia" w:ascii="宋体"/>
                <w:sz w:val="24"/>
                <w:szCs w:val="24"/>
              </w:rPr>
            </w:pPr>
          </w:p>
        </w:tc>
        <w:tc>
          <w:tcPr>
            <w:tcW w:w="30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文博单位名录</w:t>
            </w:r>
          </w:p>
        </w:tc>
        <w:tc>
          <w:tcPr>
            <w:tcW w:w="515"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文物保护管理机构和博物馆名录</w:t>
            </w:r>
          </w:p>
        </w:tc>
        <w:tc>
          <w:tcPr>
            <w:tcW w:w="806"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46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信息形成或变更之日起20个工作日内公开</w:t>
            </w:r>
          </w:p>
        </w:tc>
        <w:tc>
          <w:tcPr>
            <w:tcW w:w="35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■官方网站</w:t>
            </w:r>
          </w:p>
        </w:tc>
        <w:tc>
          <w:tcPr>
            <w:tcW w:w="33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92"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51"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87"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3"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60" w:type="pct"/>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ind w:left="0" w:right="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ascii="Calibri" w:hAnsi="Calibri" w:cs="Calibri"/>
          <w:sz w:val="19"/>
          <w:szCs w:val="19"/>
        </w:rPr>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ilvl w:val="0"/>
          <w:numId w:val="2"/>
        </w:numPr>
        <w:bidi w:val="0"/>
        <w:ind w:left="0" w:leftChars="0" w:firstLine="420" w:firstLineChars="0"/>
        <w:rPr>
          <w:rFonts w:hint="eastAsia"/>
        </w:rPr>
      </w:pPr>
      <w:bookmarkStart w:id="20" w:name="_Toc540"/>
      <w:bookmarkStart w:id="21" w:name="_Toc24724725"/>
      <w:r>
        <w:rPr>
          <w:rFonts w:hint="eastAsia"/>
        </w:rPr>
        <w:t>安全生产领域基层政务公开标准目录</w:t>
      </w:r>
      <w:bookmarkEnd w:id="20"/>
      <w:bookmarkEnd w:id="21"/>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4"/>
        <w:gridCol w:w="479"/>
        <w:gridCol w:w="855"/>
        <w:gridCol w:w="2424"/>
        <w:gridCol w:w="3445"/>
        <w:gridCol w:w="1470"/>
        <w:gridCol w:w="755"/>
        <w:gridCol w:w="1044"/>
        <w:gridCol w:w="463"/>
        <w:gridCol w:w="581"/>
        <w:gridCol w:w="348"/>
        <w:gridCol w:w="735"/>
        <w:gridCol w:w="348"/>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3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​序号</w:t>
            </w:r>
          </w:p>
        </w:tc>
        <w:tc>
          <w:tcPr>
            <w:tcW w:w="476"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公开事项</w:t>
            </w:r>
          </w:p>
        </w:tc>
        <w:tc>
          <w:tcPr>
            <w:tcW w:w="864"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公开内容（要素）</w:t>
            </w:r>
          </w:p>
        </w:tc>
        <w:tc>
          <w:tcPr>
            <w:tcW w:w="1228"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公开依据</w:t>
            </w:r>
          </w:p>
        </w:tc>
        <w:tc>
          <w:tcPr>
            <w:tcW w:w="524"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公开时限</w:t>
            </w:r>
          </w:p>
        </w:tc>
        <w:tc>
          <w:tcPr>
            <w:tcW w:w="269"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公开主体</w:t>
            </w:r>
          </w:p>
        </w:tc>
        <w:tc>
          <w:tcPr>
            <w:tcW w:w="372" w:type="pct"/>
            <w:vMerge w:val="restart"/>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公开渠道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和载体</w:t>
            </w:r>
          </w:p>
        </w:tc>
        <w:tc>
          <w:tcPr>
            <w:tcW w:w="372" w:type="pct"/>
            <w:gridSpan w:val="2"/>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公开对象</w:t>
            </w:r>
          </w:p>
        </w:tc>
        <w:tc>
          <w:tcPr>
            <w:tcW w:w="386" w:type="pct"/>
            <w:gridSpan w:val="2"/>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公开方式</w:t>
            </w:r>
          </w:p>
        </w:tc>
        <w:tc>
          <w:tcPr>
            <w:tcW w:w="37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3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7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事项</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事项</w:t>
            </w:r>
          </w:p>
        </w:tc>
        <w:tc>
          <w:tcPr>
            <w:tcW w:w="864"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228"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524"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2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372" w:type="pct"/>
            <w:vMerge w:val="continue"/>
            <w:tcBorders>
              <w:top w:val="single" w:color="000000" w:sz="6" w:space="0"/>
              <w:left w:val="single" w:color="000000" w:sz="6" w:space="0"/>
              <w:bottom w:val="single" w:color="000000" w:sz="6" w:space="0"/>
              <w:right w:val="single" w:color="auto" w:sz="4" w:space="0"/>
            </w:tcBorders>
            <w:shd w:val="clear" w:color="auto" w:fill="auto"/>
            <w:tcMar>
              <w:left w:w="30" w:type="dxa"/>
              <w:right w:w="30" w:type="dxa"/>
            </w:tcMar>
            <w:vAlign w:val="center"/>
          </w:tcPr>
          <w:p>
            <w:pPr>
              <w:rPr>
                <w:rFonts w:hint="eastAsia" w:ascii="微软雅黑" w:hAnsi="微软雅黑" w:eastAsia="微软雅黑" w:cs="微软雅黑"/>
                <w:b/>
                <w:bCs/>
                <w:i w:val="0"/>
                <w:iCs w:val="0"/>
                <w:caps w:val="0"/>
                <w:color w:val="000000"/>
                <w:spacing w:val="0"/>
                <w:sz w:val="18"/>
                <w:szCs w:val="18"/>
              </w:rPr>
            </w:pPr>
          </w:p>
        </w:tc>
        <w:tc>
          <w:tcPr>
            <w:tcW w:w="165"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全社会</w:t>
            </w:r>
          </w:p>
        </w:tc>
        <w:tc>
          <w:tcPr>
            <w:tcW w:w="207" w:type="pct"/>
            <w:tcBorders>
              <w:top w:val="single" w:color="auto" w:sz="4" w:space="0"/>
              <w:left w:val="single" w:color="auto" w:sz="4" w:space="0"/>
              <w:bottom w:val="single" w:color="auto" w:sz="4" w:space="0"/>
              <w:right w:val="single" w:color="auto" w:sz="4"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特定群众</w:t>
            </w:r>
          </w:p>
        </w:tc>
        <w:tc>
          <w:tcPr>
            <w:tcW w:w="124" w:type="pct"/>
            <w:tcBorders>
              <w:top w:val="single" w:color="000000" w:sz="6" w:space="0"/>
              <w:left w:val="single" w:color="auto" w:sz="4"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主动</w:t>
            </w:r>
          </w:p>
        </w:tc>
        <w:tc>
          <w:tcPr>
            <w:tcW w:w="262"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依申请公开</w:t>
            </w:r>
          </w:p>
        </w:tc>
        <w:tc>
          <w:tcPr>
            <w:tcW w:w="12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县级</w:t>
            </w:r>
          </w:p>
        </w:tc>
        <w:tc>
          <w:tcPr>
            <w:tcW w:w="24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i w:val="0"/>
                <w:iCs w:val="0"/>
                <w:caps w:val="0"/>
                <w:color w:val="000000"/>
                <w:spacing w:val="0"/>
                <w:sz w:val="18"/>
                <w:szCs w:val="18"/>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文件</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法律法规</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与安全生产有关的法律、法规</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single" w:color="auto" w:sz="4" w:space="0"/>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2</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部门和地方规章</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与安全生产有关的部门和地方规章</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3</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标准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安全生产领域有关的国家标准、行业标准、地方标准等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4</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重大政策解读</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有关重大政策的解读，安全生产相关热点问题的解读</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《中华人民共和国政府信息公开条例》《关于全面推进政务公开工作的意见》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半年至少更新1次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5</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依法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行政许可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办理行政许可和其他对外管理服务事项的依据、条件、程序</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 xml:space="preserve">■政府网站 </w:t>
            </w:r>
            <w:r>
              <w:rPr>
                <w:rFonts w:hint="eastAsia" w:ascii="微软雅黑" w:hAnsi="微软雅黑" w:eastAsia="微软雅黑" w:cs="微软雅黑"/>
                <w:i w:val="0"/>
                <w:iCs w:val="0"/>
                <w:caps w:val="0"/>
                <w:color w:val="000000"/>
                <w:spacing w:val="0"/>
                <w:sz w:val="18"/>
                <w:szCs w:val="18"/>
              </w:rPr>
              <w:br w:type="textWrapping"/>
            </w:r>
            <w:r>
              <w:rPr>
                <w:rFonts w:hint="eastAsia" w:ascii="微软雅黑" w:hAnsi="微软雅黑" w:eastAsia="微软雅黑" w:cs="微软雅黑"/>
                <w:i w:val="0"/>
                <w:iCs w:val="0"/>
                <w:caps w:val="0"/>
                <w:color w:val="000000"/>
                <w:spacing w:val="0"/>
                <w:sz w:val="18"/>
                <w:szCs w:val="18"/>
              </w:rPr>
              <w:t>■</w:t>
            </w:r>
            <w:r>
              <w:rPr>
                <w:rFonts w:hint="eastAsia" w:ascii="微软雅黑" w:hAnsi="微软雅黑" w:eastAsia="微软雅黑" w:cs="微软雅黑"/>
                <w:i w:val="0"/>
                <w:iCs w:val="0"/>
                <w:caps w:val="0"/>
                <w:color w:val="000000"/>
                <w:spacing w:val="0"/>
                <w:sz w:val="18"/>
                <w:szCs w:val="18"/>
                <w:lang w:eastAsia="zh-CN"/>
              </w:rPr>
              <w:t>便民</w:t>
            </w:r>
            <w:r>
              <w:rPr>
                <w:rFonts w:hint="eastAsia" w:ascii="微软雅黑" w:hAnsi="微软雅黑" w:eastAsia="微软雅黑" w:cs="微软雅黑"/>
                <w:i w:val="0"/>
                <w:iCs w:val="0"/>
                <w:caps w:val="0"/>
                <w:color w:val="000000"/>
                <w:spacing w:val="0"/>
                <w:sz w:val="18"/>
                <w:szCs w:val="18"/>
              </w:rPr>
              <w:t>服务中心</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6</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行政处罚</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办理行政处罚的依据、条件、程序以及本级行政机关认为具有一定社会影响的行政处罚决定</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7</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行政强制</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办理行政强制的依据、程序</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《中华人民共和国政府信息公开条例》《中华人民共和国突发事件应对法》《突发事件应急预案管理办法》《中共中央国务院关于推进安全生产领域改革发展的意见》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8</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应急管理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承担处置主责、非敏感的应急信息，包括事故灾害类预警信息、事故信息、事故后采取的应急处置措施和应对结果等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《中华人民共和国政府信息公开条例》《中华人民共和国突发事件应对法》《关于全面加强政务公开工作的意见》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两周至少更新1次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■政府网站</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9</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事故通报</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1.事故信息：本部门接报查实的各类生产安全事故情况（事故发生时间、地点、伤亡情况、简要经过） 2.事故调查报告：依照事故调查处理权限，经批复的生产安全事故调查报告，依法应当保密的除外</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《中华人民共和国安全生产法》《中华人民共和国政府信息公开条例》《中共中央国务院关于推进安全生产领域改革发展的意见》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按照中央有关要求公开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10</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动态信息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工作动态、安全生产执法检查动态</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两周至少更新1次</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■政府网站</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11</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公共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服务</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政务公开目录</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政务公开事项的索引、名称、内容概述、生成日期等</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■政府网站 ■</w:t>
            </w:r>
            <w:r>
              <w:rPr>
                <w:rFonts w:hint="eastAsia" w:ascii="微软雅黑" w:hAnsi="微软雅黑" w:eastAsia="微软雅黑" w:cs="微软雅黑"/>
                <w:i w:val="0"/>
                <w:iCs w:val="0"/>
                <w:caps w:val="0"/>
                <w:color w:val="000000"/>
                <w:spacing w:val="0"/>
                <w:sz w:val="18"/>
                <w:szCs w:val="18"/>
                <w:lang w:eastAsia="zh-CN"/>
              </w:rPr>
              <w:t>便民</w:t>
            </w:r>
            <w:r>
              <w:rPr>
                <w:rFonts w:hint="eastAsia" w:ascii="微软雅黑" w:hAnsi="微软雅黑" w:eastAsia="微软雅黑" w:cs="微软雅黑"/>
                <w:i w:val="0"/>
                <w:iCs w:val="0"/>
                <w:caps w:val="0"/>
                <w:color w:val="000000"/>
                <w:spacing w:val="0"/>
                <w:sz w:val="18"/>
                <w:szCs w:val="18"/>
              </w:rPr>
              <w:t>服务中心</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12</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政务公开标准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政府信息公开指南等流程性信息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■政府网站 ■</w:t>
            </w:r>
            <w:r>
              <w:rPr>
                <w:rFonts w:hint="eastAsia" w:ascii="微软雅黑" w:hAnsi="微软雅黑" w:eastAsia="微软雅黑" w:cs="微软雅黑"/>
                <w:i w:val="0"/>
                <w:iCs w:val="0"/>
                <w:caps w:val="0"/>
                <w:color w:val="000000"/>
                <w:spacing w:val="0"/>
                <w:sz w:val="18"/>
                <w:szCs w:val="18"/>
                <w:lang w:eastAsia="zh-CN"/>
              </w:rPr>
              <w:t>便民</w:t>
            </w:r>
            <w:r>
              <w:rPr>
                <w:rFonts w:hint="eastAsia" w:ascii="微软雅黑" w:hAnsi="微软雅黑" w:eastAsia="微软雅黑" w:cs="微软雅黑"/>
                <w:i w:val="0"/>
                <w:iCs w:val="0"/>
                <w:caps w:val="0"/>
                <w:color w:val="000000"/>
                <w:spacing w:val="0"/>
                <w:sz w:val="18"/>
                <w:szCs w:val="18"/>
              </w:rPr>
              <w:t>服务中心</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13</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权力清单及责任清单</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同级政府审批通过的行政执法主体信息和行政许可、行政处罚、行政强制、行政检查、行政确认、行政奖励及其他行政职权等行政执法职权职责清单</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信息形成或者变更20个工作日内，如有更新，及时公开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14</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主要业务办事指南</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主要业务工作的办事依据、程序、时限，办事时间、地点、部门、联系方式及相关办理结果</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信息形成或者变更之日起20个工作日内</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■政府网站 ■</w:t>
            </w:r>
            <w:r>
              <w:rPr>
                <w:rFonts w:hint="eastAsia" w:ascii="微软雅黑" w:hAnsi="微软雅黑" w:eastAsia="微软雅黑" w:cs="微软雅黑"/>
                <w:i w:val="0"/>
                <w:iCs w:val="0"/>
                <w:caps w:val="0"/>
                <w:color w:val="000000"/>
                <w:spacing w:val="0"/>
                <w:sz w:val="18"/>
                <w:szCs w:val="18"/>
                <w:lang w:eastAsia="zh-CN"/>
              </w:rPr>
              <w:t>便民</w:t>
            </w:r>
            <w:r>
              <w:rPr>
                <w:rFonts w:hint="eastAsia" w:ascii="微软雅黑" w:hAnsi="微软雅黑" w:eastAsia="微软雅黑" w:cs="微软雅黑"/>
                <w:i w:val="0"/>
                <w:iCs w:val="0"/>
                <w:caps w:val="0"/>
                <w:color w:val="000000"/>
                <w:spacing w:val="0"/>
                <w:sz w:val="18"/>
                <w:szCs w:val="18"/>
              </w:rPr>
              <w:t>服务中心</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15</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年度报告</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政府信息公开年度报告及相关统计报表</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每年1月31日前</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16</w:t>
            </w:r>
          </w:p>
        </w:tc>
        <w:tc>
          <w:tcPr>
            <w:tcW w:w="171"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重点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领域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公开</w:t>
            </w: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财政资金信息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预算、决算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“三公”经费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安全生产专项资金使用等财政资金信息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《中华人民共和国政府信息公开条例》《国务院关于深化预算管理制度改革的决定》《国务院办公厅关于进一步推进预算公开工作意见的通知》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按中央要求时限公开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17</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政府采购信息</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本单位采购实施情况相关信息</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《中华人民共和国政府信息公开条例》《国务院关于深化预算管理制度改革的决定》、中办、国办印发《关于进一步推进预算公开工作的意见》的通知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18</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办事纪律和监督管理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本单位的办事纪律，受理投诉、举报、信访的途径等内容</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《中华人民共和国政府信息公开条例》《中共中央国务院关于推进安全生产领域改革发展的意见》</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按进展情况及时公开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19</w:t>
            </w:r>
          </w:p>
        </w:tc>
        <w:tc>
          <w:tcPr>
            <w:tcW w:w="171"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i w:val="0"/>
                <w:iCs w:val="0"/>
                <w:caps w:val="0"/>
                <w:color w:val="000000"/>
                <w:spacing w:val="0"/>
                <w:sz w:val="18"/>
                <w:szCs w:val="18"/>
              </w:rPr>
            </w:pPr>
          </w:p>
        </w:tc>
        <w:tc>
          <w:tcPr>
            <w:tcW w:w="30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建议提案办理</w:t>
            </w:r>
          </w:p>
        </w:tc>
        <w:tc>
          <w:tcPr>
            <w:tcW w:w="86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人大代表建议办理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政协委员提案办理</w:t>
            </w:r>
          </w:p>
        </w:tc>
        <w:tc>
          <w:tcPr>
            <w:tcW w:w="122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《中华人民共和国政府信息公开条例》《国务院办公厅关于做好全国人大代表建议和全国政协委员提案办理结果公开工作的通知》</w:t>
            </w:r>
          </w:p>
        </w:tc>
        <w:tc>
          <w:tcPr>
            <w:tcW w:w="5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rPr>
              <w:t>按照中央有关要求公开</w:t>
            </w:r>
          </w:p>
        </w:tc>
        <w:tc>
          <w:tcPr>
            <w:tcW w:w="26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lang w:eastAsia="zh-CN"/>
              </w:rPr>
              <w:t>米城</w:t>
            </w:r>
            <w:r>
              <w:rPr>
                <w:rFonts w:hint="eastAsia" w:ascii="微软雅黑" w:hAnsi="微软雅黑" w:eastAsia="微软雅黑" w:cs="微软雅黑"/>
                <w:i w:val="0"/>
                <w:iCs w:val="0"/>
                <w:caps w:val="0"/>
                <w:color w:val="000000"/>
                <w:spacing w:val="0"/>
                <w:sz w:val="18"/>
                <w:szCs w:val="18"/>
              </w:rPr>
              <w:t>乡人民政府</w:t>
            </w:r>
          </w:p>
        </w:tc>
        <w:tc>
          <w:tcPr>
            <w:tcW w:w="37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rPr>
              <w:t xml:space="preserve">■政府网站 </w:t>
            </w:r>
          </w:p>
        </w:tc>
        <w:tc>
          <w:tcPr>
            <w:tcW w:w="165"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0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6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18"/>
                <w:szCs w:val="18"/>
              </w:rPr>
            </w:pPr>
          </w:p>
        </w:tc>
        <w:tc>
          <w:tcPr>
            <w:tcW w:w="12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right="0"/>
              <w:rPr>
                <w:rFonts w:hint="eastAsia" w:ascii="微软雅黑" w:hAnsi="微软雅黑" w:eastAsia="微软雅黑" w:cs="微软雅黑"/>
                <w:sz w:val="18"/>
                <w:szCs w:val="18"/>
              </w:rPr>
            </w:pPr>
            <w:r>
              <w:rPr>
                <w:rStyle w:val="12"/>
                <w:rFonts w:hint="eastAsia" w:ascii="微软雅黑" w:hAnsi="微软雅黑" w:eastAsia="微软雅黑" w:cs="微软雅黑"/>
                <w:i w:val="0"/>
                <w:iCs w:val="0"/>
                <w:caps w:val="0"/>
                <w:color w:val="000000"/>
                <w:spacing w:val="0"/>
                <w:sz w:val="18"/>
                <w:szCs w:val="18"/>
              </w:rPr>
              <w:t>√</w:t>
            </w:r>
          </w:p>
        </w:tc>
        <w:tc>
          <w:tcPr>
            <w:tcW w:w="24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25" w:lineRule="atLeast"/>
              <w:ind w:left="0" w:leftChars="0" w:right="0" w:rightChars="0"/>
              <w:rPr>
                <w:rFonts w:hint="eastAsia" w:ascii="微软雅黑" w:hAnsi="微软雅黑" w:eastAsia="微软雅黑" w:cs="微软雅黑"/>
                <w:i w:val="0"/>
                <w:iCs w:val="0"/>
                <w:caps w:val="0"/>
                <w:color w:val="000000"/>
                <w:spacing w:val="0"/>
                <w:sz w:val="18"/>
                <w:szCs w:val="18"/>
              </w:rPr>
            </w:pPr>
            <w:r>
              <w:rPr>
                <w:rStyle w:val="12"/>
                <w:rFonts w:hint="eastAsia" w:ascii="微软雅黑" w:hAnsi="微软雅黑" w:eastAsia="微软雅黑" w:cs="微软雅黑"/>
                <w:i w:val="0"/>
                <w:iCs w:val="0"/>
                <w:caps w:val="0"/>
                <w:color w:val="000000"/>
                <w:spacing w:val="0"/>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i w:val="0"/>
          <w:iCs w:val="0"/>
          <w:caps w:val="0"/>
          <w:color w:val="000000"/>
          <w:spacing w:val="0"/>
          <w:sz w:val="27"/>
          <w:szCs w:val="27"/>
        </w:rPr>
      </w:pPr>
    </w:p>
    <w:p>
      <w:pP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br w:type="page"/>
      </w:r>
    </w:p>
    <w:p>
      <w:pPr>
        <w:pStyle w:val="2"/>
        <w:numPr>
          <w:ilvl w:val="0"/>
          <w:numId w:val="2"/>
        </w:numPr>
        <w:bidi w:val="0"/>
        <w:ind w:left="0" w:leftChars="0" w:firstLine="420" w:firstLineChars="0"/>
      </w:pPr>
      <w:bookmarkStart w:id="22" w:name="_Toc2352"/>
      <w:bookmarkStart w:id="23" w:name="_Toc24724726"/>
      <w:r>
        <w:rPr>
          <w:rFonts w:hint="eastAsia"/>
        </w:rPr>
        <w:t>救灾生产领域基层政务公开标准目录</w:t>
      </w:r>
      <w:bookmarkEnd w:id="22"/>
      <w:bookmarkEnd w:id="23"/>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5"/>
        <w:gridCol w:w="443"/>
        <w:gridCol w:w="937"/>
        <w:gridCol w:w="2614"/>
        <w:gridCol w:w="3387"/>
        <w:gridCol w:w="1534"/>
        <w:gridCol w:w="701"/>
        <w:gridCol w:w="816"/>
        <w:gridCol w:w="446"/>
        <w:gridCol w:w="566"/>
        <w:gridCol w:w="446"/>
        <w:gridCol w:w="684"/>
        <w:gridCol w:w="446"/>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23"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492"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932"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公开内容（要素）</w:t>
            </w:r>
          </w:p>
        </w:tc>
        <w:tc>
          <w:tcPr>
            <w:tcW w:w="1208"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547"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公开时限</w:t>
            </w:r>
          </w:p>
        </w:tc>
        <w:tc>
          <w:tcPr>
            <w:tcW w:w="250"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291" w:type="pct"/>
            <w:vMerge w:val="restar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公开渠道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和载体</w:t>
            </w:r>
          </w:p>
        </w:tc>
        <w:tc>
          <w:tcPr>
            <w:tcW w:w="361" w:type="pct"/>
            <w:gridSpan w:val="2"/>
            <w:tcBorders>
              <w:top w:val="single" w:color="000000" w:sz="6" w:space="0"/>
              <w:left w:val="single" w:color="000000" w:sz="6" w:space="0"/>
              <w:bottom w:val="nil"/>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403"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89" w:type="pct"/>
            <w:gridSpan w:val="2"/>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一级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二级</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事项</w:t>
            </w:r>
          </w:p>
        </w:tc>
        <w:tc>
          <w:tcPr>
            <w:tcW w:w="932"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208"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547"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250"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291" w:type="pct"/>
            <w:vMerge w:val="continue"/>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b/>
                <w:bCs/>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特定群众</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244"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依申请公开</w:t>
            </w:r>
          </w:p>
        </w:tc>
        <w:tc>
          <w:tcPr>
            <w:tcW w:w="159"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230" w:type="pct"/>
            <w:tcBorders>
              <w:top w:val="single" w:color="000000" w:sz="6" w:space="0"/>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文件</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法律法规</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与救灾有关的法律、法规</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部门和地方规章</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与救灾有关的部门和地方规章、规范性文件</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标准</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救灾领域有关的国家标准、行业标准、地方标准等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重大政策解读</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有关重大政策的解读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相关热点问题的解读</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《中华人民共和国政府信息公开条例》《国务院办公厅关于在政务公开工作中进一步做好政务舆情回应的通知》</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备灾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管理</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综合减灾示范社区</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综合减灾示范社区分布情况（其具体位置、创建时间、创建级别等）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《中华人民共和国政府信息公开条例》《社会救助暂行办法》《国家综合防灾减灾规划（2016—2020年）》</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预警信息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气象、地震等单位发布的预警信息</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灾情核定信息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本行政区域内因自然灾害造成的损失情况（受灾时间、灾害种类、受灾范围、灾害造成的损失等）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救助审定信息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自然灾害救助（6类）的救助对象、申报材料、办理程序及时限等</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58" w:type="pct"/>
            <w:vMerge w:val="restar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应急管理部门审批</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救助款物通知及划拨情况</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58" w:type="pct"/>
            <w:vMerge w:val="continue"/>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因灾过渡期生活救助</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因灾过渡期生活救助标准、过渡期生活救助对象评议结果公示（灾民姓名、受灾情况、拟救助金额、监督举报电话）过渡期生活救助对象确定（灾民姓名、受灾情况、救助金额、监督举报电话）</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灾后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救助</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居民住房恢复重建救助</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居民住房恢复重建救助标准（居民因灾倒房、损房恢复重建具体救助标准）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居民住房恢复重建救助对象评议结果公示（公开灾民姓名、受灾情况、拟救助标准、监督举报电话）</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《中华人民共和国政府信息公开条例》《自然灾害救助条例》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年度款物使用情况</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年度救灾资金和救灾物资等使用情况</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■政府网站 </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5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动态</w:t>
            </w:r>
          </w:p>
        </w:tc>
        <w:tc>
          <w:tcPr>
            <w:tcW w:w="33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25"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工作信息</w:t>
            </w:r>
          </w:p>
        </w:tc>
        <w:tc>
          <w:tcPr>
            <w:tcW w:w="932"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防灾减灾救灾其他相关动态信息</w:t>
            </w:r>
          </w:p>
        </w:tc>
        <w:tc>
          <w:tcPr>
            <w:tcW w:w="1208"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《中华人民共和国政府信息公开条例》</w:t>
            </w:r>
          </w:p>
        </w:tc>
        <w:tc>
          <w:tcPr>
            <w:tcW w:w="547"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rPr>
              <w:t>按进展情况及时公开</w:t>
            </w:r>
          </w:p>
        </w:tc>
        <w:tc>
          <w:tcPr>
            <w:tcW w:w="25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米城</w:t>
            </w:r>
            <w:r>
              <w:rPr>
                <w:rFonts w:hint="eastAsia" w:ascii="微软雅黑" w:hAnsi="微软雅黑" w:eastAsia="微软雅黑" w:cs="微软雅黑"/>
                <w:sz w:val="18"/>
                <w:szCs w:val="18"/>
              </w:rPr>
              <w:t>乡人民政府</w:t>
            </w:r>
          </w:p>
        </w:tc>
        <w:tc>
          <w:tcPr>
            <w:tcW w:w="29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■政府网站</w:t>
            </w: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1"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44"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keepNext w:val="0"/>
              <w:keepLines w:val="0"/>
              <w:widowControl/>
              <w:suppressLineNumbers w:val="0"/>
              <w:wordWrap w:val="0"/>
              <w:spacing w:before="0" w:beforeAutospacing="0" w:after="0" w:afterAutospacing="0"/>
              <w:ind w:left="0" w:right="0"/>
              <w:jc w:val="left"/>
              <w:rPr>
                <w:rFonts w:hint="eastAsia" w:ascii="微软雅黑" w:hAnsi="微软雅黑" w:eastAsia="微软雅黑" w:cs="微软雅黑"/>
                <w:sz w:val="18"/>
                <w:szCs w:val="18"/>
              </w:rPr>
            </w:pPr>
          </w:p>
        </w:tc>
        <w:tc>
          <w:tcPr>
            <w:tcW w:w="159"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30" w:type="pct"/>
            <w:tcBorders>
              <w:top w:val="nil"/>
              <w:left w:val="single" w:color="000000" w:sz="6" w:space="0"/>
              <w:bottom w:val="single" w:color="000000" w:sz="6" w:space="0"/>
              <w:right w:val="single" w:color="000000" w:sz="6" w:space="0"/>
            </w:tcBorders>
            <w:shd w:val="clear" w:color="auto" w:fill="auto"/>
            <w:tcMar>
              <w:left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240"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eastAsia="方正小标宋_GBK"/>
          <w:lang w:eastAsia="zh-CN"/>
        </w:rPr>
      </w:pPr>
      <w:r>
        <w:br w:type="page"/>
      </w:r>
    </w:p>
    <w:p>
      <w:pPr>
        <w:pStyle w:val="2"/>
        <w:numPr>
          <w:ilvl w:val="0"/>
          <w:numId w:val="2"/>
        </w:numPr>
        <w:bidi w:val="0"/>
        <w:ind w:left="0" w:leftChars="0" w:firstLine="420" w:firstLineChars="0"/>
        <w:rPr>
          <w:rFonts w:hint="eastAsia"/>
        </w:rPr>
      </w:pPr>
      <w:bookmarkStart w:id="24" w:name="_Toc31756"/>
      <w:r>
        <w:rPr>
          <w:rFonts w:hint="eastAsia"/>
        </w:rPr>
        <w:t>食品药品监管领域基层政务公开标准目录</w:t>
      </w:r>
      <w:bookmarkEnd w:id="24"/>
    </w:p>
    <w:tbl>
      <w:tblPr>
        <w:tblStyle w:val="10"/>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6"/>
        <w:gridCol w:w="538"/>
        <w:gridCol w:w="886"/>
        <w:gridCol w:w="2920"/>
        <w:gridCol w:w="2997"/>
        <w:gridCol w:w="1063"/>
        <w:gridCol w:w="729"/>
        <w:gridCol w:w="1517"/>
        <w:gridCol w:w="689"/>
        <w:gridCol w:w="610"/>
        <w:gridCol w:w="542"/>
        <w:gridCol w:w="420"/>
        <w:gridCol w:w="417"/>
        <w:gridCol w:w="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132"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6"/>
                <w:szCs w:val="16"/>
              </w:rPr>
            </w:pPr>
            <w:r>
              <w:rPr>
                <w:rFonts w:hint="eastAsia" w:ascii="微软雅黑" w:hAnsi="微软雅黑" w:eastAsia="微软雅黑" w:cs="微软雅黑"/>
                <w:b/>
                <w:bCs/>
                <w:sz w:val="16"/>
                <w:szCs w:val="16"/>
              </w:rPr>
              <w:t>序号</w:t>
            </w:r>
          </w:p>
        </w:tc>
        <w:tc>
          <w:tcPr>
            <w:tcW w:w="503"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公开事项</w:t>
            </w:r>
          </w:p>
        </w:tc>
        <w:tc>
          <w:tcPr>
            <w:tcW w:w="103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（要素）</w:t>
            </w:r>
          </w:p>
        </w:tc>
        <w:tc>
          <w:tcPr>
            <w:tcW w:w="105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公开依据</w:t>
            </w:r>
          </w:p>
        </w:tc>
        <w:tc>
          <w:tcPr>
            <w:tcW w:w="37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时限</w:t>
            </w:r>
          </w:p>
        </w:tc>
        <w:tc>
          <w:tcPr>
            <w:tcW w:w="25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主体</w:t>
            </w:r>
          </w:p>
        </w:tc>
        <w:tc>
          <w:tcPr>
            <w:tcW w:w="53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公开渠道和载体</w:t>
            </w:r>
          </w:p>
        </w:tc>
        <w:tc>
          <w:tcPr>
            <w:tcW w:w="458" w:type="pct"/>
            <w:gridSpan w:val="2"/>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公开对象</w:t>
            </w:r>
          </w:p>
        </w:tc>
        <w:tc>
          <w:tcPr>
            <w:tcW w:w="33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公开方式</w:t>
            </w:r>
          </w:p>
        </w:tc>
        <w:tc>
          <w:tcPr>
            <w:tcW w:w="309"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132"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6"/>
                <w:szCs w:val="16"/>
              </w:rPr>
            </w:pPr>
          </w:p>
        </w:tc>
        <w:tc>
          <w:tcPr>
            <w:tcW w:w="19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一级事项</w:t>
            </w:r>
          </w:p>
        </w:tc>
        <w:tc>
          <w:tcPr>
            <w:tcW w:w="31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二级事项</w:t>
            </w:r>
          </w:p>
        </w:tc>
        <w:tc>
          <w:tcPr>
            <w:tcW w:w="1030"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1057"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375" w:type="pct"/>
            <w:vMerge w:val="continue"/>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257"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535" w:type="pct"/>
            <w:vMerge w:val="continue"/>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p>
        </w:tc>
        <w:tc>
          <w:tcPr>
            <w:tcW w:w="243"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全社会</w:t>
            </w:r>
          </w:p>
        </w:tc>
        <w:tc>
          <w:tcPr>
            <w:tcW w:w="215"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特定群体</w:t>
            </w:r>
          </w:p>
        </w:tc>
        <w:tc>
          <w:tcPr>
            <w:tcW w:w="191"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主动</w:t>
            </w:r>
          </w:p>
        </w:tc>
        <w:tc>
          <w:tcPr>
            <w:tcW w:w="148"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依申请</w:t>
            </w:r>
          </w:p>
        </w:tc>
        <w:tc>
          <w:tcPr>
            <w:tcW w:w="14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县级</w:t>
            </w:r>
          </w:p>
        </w:tc>
        <w:tc>
          <w:tcPr>
            <w:tcW w:w="16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3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5</w:t>
            </w:r>
          </w:p>
        </w:tc>
        <w:tc>
          <w:tcPr>
            <w:tcW w:w="19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监督检查</w:t>
            </w:r>
          </w:p>
        </w:tc>
        <w:tc>
          <w:tcPr>
            <w:tcW w:w="31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食品生产经营监督检查</w:t>
            </w:r>
          </w:p>
        </w:tc>
        <w:tc>
          <w:tcPr>
            <w:tcW w:w="1030"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检查制度、检查标准、检查结果等</w:t>
            </w:r>
          </w:p>
        </w:tc>
        <w:tc>
          <w:tcPr>
            <w:tcW w:w="105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《中华人民共和国食品安全法》《中华人民共和国政府信息公开条例》</w:t>
            </w:r>
            <w:r>
              <w:rPr>
                <w:rFonts w:hint="eastAsia" w:ascii="微软雅黑" w:hAnsi="微软雅黑" w:eastAsia="微软雅黑" w:cs="微软雅黑"/>
                <w:sz w:val="18"/>
                <w:szCs w:val="18"/>
              </w:rPr>
              <w:t>《关于全面推进政务公开工作的意见》《食品生产经营日常监督检查管理办法》《食品药品安全监管信息公开管理办法》</w:t>
            </w:r>
          </w:p>
        </w:tc>
        <w:tc>
          <w:tcPr>
            <w:tcW w:w="375"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信息形成或变更之日起20个工作日内</w:t>
            </w:r>
          </w:p>
        </w:tc>
        <w:tc>
          <w:tcPr>
            <w:tcW w:w="25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米城乡人民政府</w:t>
            </w:r>
          </w:p>
        </w:tc>
        <w:tc>
          <w:tcPr>
            <w:tcW w:w="535" w:type="pct"/>
            <w:vAlign w:val="center"/>
          </w:tcPr>
          <w:p>
            <w:pPr>
              <w:keepNext w:val="0"/>
              <w:keepLines w:val="0"/>
              <w:pageBreakBefore w:val="0"/>
              <w:kinsoku/>
              <w:wordWrap/>
              <w:overflowPunct/>
              <w:topLinePunct w:val="0"/>
              <w:autoSpaceDE/>
              <w:autoSpaceDN/>
              <w:bidi w:val="0"/>
              <w:adjustRightInd/>
              <w:snapToGrid/>
              <w:spacing w:line="230" w:lineRule="exact"/>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single"/>
                <w:shd w:val="clear" w:color="auto" w:fill="FFFFFF"/>
              </w:rPr>
              <w:t>国家企业信用信息公示系统</w:t>
            </w:r>
          </w:p>
        </w:tc>
        <w:tc>
          <w:tcPr>
            <w:tcW w:w="243"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15" w:type="pct"/>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91"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8"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62" w:type="pct"/>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6"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12</w:t>
            </w:r>
          </w:p>
        </w:tc>
        <w:tc>
          <w:tcPr>
            <w:tcW w:w="190"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w:t>
            </w: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食品生产经营行政处罚</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处罚对象、案件名称、违法主要事实、处罚种类和内容、处罚依据、作出处罚决定部门、处罚时间、处罚决定书文号、处罚履行方式和期限等</w:t>
            </w:r>
          </w:p>
        </w:tc>
        <w:tc>
          <w:tcPr>
            <w:tcW w:w="1057" w:type="pc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bCs/>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w:t>
            </w:r>
            <w:r>
              <w:rPr>
                <w:rFonts w:hint="eastAsia" w:ascii="微软雅黑" w:hAnsi="微软雅黑" w:eastAsia="微软雅黑" w:cs="微软雅黑"/>
                <w:bCs/>
                <w:sz w:val="18"/>
                <w:szCs w:val="18"/>
              </w:rPr>
              <w:t>《食品药品行政处罚案件信息公开实施细则》《市场监督管理行政处罚程序暂行规定》</w:t>
            </w:r>
          </w:p>
        </w:tc>
        <w:tc>
          <w:tcPr>
            <w:tcW w:w="37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行政处罚决定形成之日起20个工作日内</w:t>
            </w:r>
          </w:p>
        </w:tc>
        <w:tc>
          <w:tcPr>
            <w:tcW w:w="25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米城乡人民政府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■政府网站             ■其他：</w:t>
            </w:r>
            <w:r>
              <w:rPr>
                <w:rFonts w:hint="eastAsia" w:ascii="微软雅黑" w:hAnsi="微软雅黑" w:eastAsia="微软雅黑" w:cs="微软雅黑"/>
                <w:kern w:val="0"/>
                <w:sz w:val="18"/>
                <w:szCs w:val="18"/>
                <w:u w:val="single"/>
                <w:shd w:val="clear" w:color="auto" w:fill="FFFFFF"/>
              </w:rPr>
              <w:t>国家企业信用信息公示系统</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16</w:t>
            </w:r>
          </w:p>
        </w:tc>
        <w:tc>
          <w:tcPr>
            <w:tcW w:w="190" w:type="pct"/>
            <w:vMerge w:val="restar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公共服务</w:t>
            </w: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食品安全消费提示警示</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食品安全消费提示、警示信息</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信息形成之日起7个工作日内</w:t>
            </w:r>
          </w:p>
        </w:tc>
        <w:tc>
          <w:tcPr>
            <w:tcW w:w="2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米城乡人民政府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■两微一端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17</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食品安全应急处置</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应急组织机构及职责、应急保障、监测预警、应急响应、热点问题落实情况等</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同上</w:t>
            </w:r>
            <w:r>
              <w:rPr>
                <w:rFonts w:hint="eastAsia" w:ascii="微软雅黑" w:hAnsi="微软雅黑" w:eastAsia="微软雅黑" w:cs="微软雅黑"/>
                <w:sz w:val="18"/>
                <w:szCs w:val="18"/>
              </w:rPr>
              <w:t xml:space="preserve"> </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2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米城乡人民政府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■两微一端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18</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食品药品投诉举报</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食品药品投诉举报管理制度和政策、受理投诉举报的途径等</w:t>
            </w:r>
          </w:p>
        </w:tc>
        <w:tc>
          <w:tcPr>
            <w:tcW w:w="10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《关于全面推进政务公开工作的意见》《食品药品投诉举报管理办法》</w:t>
            </w:r>
          </w:p>
        </w:tc>
        <w:tc>
          <w:tcPr>
            <w:tcW w:w="375"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信息形成之日起20个工作日内</w:t>
            </w:r>
          </w:p>
        </w:tc>
        <w:tc>
          <w:tcPr>
            <w:tcW w:w="25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米城乡人民政府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■两微一端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1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10"/>
                <w:szCs w:val="10"/>
              </w:rPr>
              <w:t>19</w:t>
            </w:r>
          </w:p>
        </w:tc>
        <w:tc>
          <w:tcPr>
            <w:tcW w:w="190"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31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食品用药安全宣传活动</w:t>
            </w:r>
          </w:p>
        </w:tc>
        <w:tc>
          <w:tcPr>
            <w:tcW w:w="103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活动时间、活动地点、活动形式、活动主题和内容等</w:t>
            </w:r>
          </w:p>
        </w:tc>
        <w:tc>
          <w:tcPr>
            <w:tcW w:w="1057"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《中华人民共和国政府信息公开条例》</w:t>
            </w:r>
            <w:r>
              <w:rPr>
                <w:rFonts w:hint="eastAsia" w:ascii="微软雅黑" w:hAnsi="微软雅黑" w:eastAsia="微软雅黑" w:cs="微软雅黑"/>
                <w:sz w:val="18"/>
                <w:szCs w:val="18"/>
              </w:rPr>
              <w:t>《关于全面推进政务公开工作的意见》</w:t>
            </w:r>
          </w:p>
        </w:tc>
        <w:tc>
          <w:tcPr>
            <w:tcW w:w="375"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信息形成之日起7个</w:t>
            </w:r>
          </w:p>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工作日内</w:t>
            </w:r>
          </w:p>
        </w:tc>
        <w:tc>
          <w:tcPr>
            <w:tcW w:w="257" w:type="pct"/>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米城乡人民政府</w:t>
            </w:r>
          </w:p>
        </w:tc>
        <w:tc>
          <w:tcPr>
            <w:tcW w:w="53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 xml:space="preserve">■政府网站           </w:t>
            </w:r>
          </w:p>
          <w:p>
            <w:pPr>
              <w:keepNext w:val="0"/>
              <w:keepLines w:val="0"/>
              <w:pageBreakBefore w:val="0"/>
              <w:widowControl/>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kern w:val="0"/>
                <w:sz w:val="18"/>
                <w:szCs w:val="18"/>
                <w:shd w:val="clear" w:color="auto" w:fill="FFFFFF"/>
              </w:rPr>
            </w:pPr>
            <w:r>
              <w:rPr>
                <w:rFonts w:hint="eastAsia" w:ascii="微软雅黑" w:hAnsi="微软雅黑" w:eastAsia="微软雅黑" w:cs="微软雅黑"/>
                <w:kern w:val="0"/>
                <w:sz w:val="18"/>
                <w:szCs w:val="18"/>
                <w:shd w:val="clear" w:color="auto" w:fill="FFFFFF"/>
              </w:rPr>
              <w:t>■社区/企事业单位/村公示栏（电子屏）</w:t>
            </w:r>
          </w:p>
        </w:tc>
        <w:tc>
          <w:tcPr>
            <w:tcW w:w="2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215" w:type="pct"/>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p>
        </w:tc>
        <w:tc>
          <w:tcPr>
            <w:tcW w:w="19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p>
        </w:tc>
        <w:tc>
          <w:tcPr>
            <w:tcW w:w="1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w:t>
            </w:r>
          </w:p>
        </w:tc>
        <w:tc>
          <w:tcPr>
            <w:tcW w:w="1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30" w:lineRule="exact"/>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Pr>
              <w:t>√</w:t>
            </w:r>
          </w:p>
        </w:tc>
      </w:tr>
    </w:tbl>
    <w:p>
      <w:pPr>
        <w:rPr>
          <w:rFonts w:hint="eastAsia"/>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p>
    <w:p>
      <w:pPr>
        <w:pStyle w:val="9"/>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w:t>
      </w:r>
    </w:p>
    <w:p>
      <w:pPr>
        <w:jc w:val="both"/>
      </w:pPr>
    </w:p>
    <w:p>
      <w:pPr>
        <w:rPr>
          <w:rFonts w:ascii="微软雅黑" w:hAnsi="微软雅黑" w:eastAsia="微软雅黑" w:cs="微软雅黑"/>
          <w:sz w:val="27"/>
          <w:szCs w:val="27"/>
        </w:rPr>
      </w:pPr>
      <w:r>
        <w:rPr>
          <w:rFonts w:ascii="微软雅黑" w:hAnsi="微软雅黑" w:eastAsia="微软雅黑" w:cs="微软雅黑"/>
          <w:sz w:val="27"/>
          <w:szCs w:val="27"/>
        </w:rPr>
        <w:br w:type="page"/>
      </w:r>
    </w:p>
    <w:p>
      <w:pPr>
        <w:pStyle w:val="2"/>
        <w:numPr>
          <w:ilvl w:val="0"/>
          <w:numId w:val="2"/>
        </w:numPr>
        <w:bidi w:val="0"/>
        <w:ind w:left="0" w:leftChars="0" w:firstLine="420" w:firstLineChars="0"/>
      </w:pPr>
      <w:bookmarkStart w:id="25" w:name="_Toc22753"/>
      <w:r>
        <w:rPr>
          <w:rFonts w:hint="eastAsia"/>
          <w:lang w:val="en-US" w:eastAsia="zh-CN"/>
        </w:rPr>
        <w:t>乡村振兴领域基层政务公开标准目录</w:t>
      </w:r>
      <w:bookmarkEnd w:id="25"/>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2"/>
        <w:gridCol w:w="794"/>
        <w:gridCol w:w="1308"/>
        <w:gridCol w:w="2366"/>
        <w:gridCol w:w="2937"/>
        <w:gridCol w:w="1568"/>
        <w:gridCol w:w="1016"/>
        <w:gridCol w:w="1249"/>
        <w:gridCol w:w="515"/>
        <w:gridCol w:w="431"/>
        <w:gridCol w:w="244"/>
        <w:gridCol w:w="342"/>
        <w:gridCol w:w="244"/>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Header/>
        </w:trPr>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序号</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公开事项</w:t>
            </w:r>
          </w:p>
        </w:tc>
        <w:tc>
          <w:tcPr>
            <w:tcW w:w="8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公开内容</w:t>
            </w:r>
          </w:p>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（要素）</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公开依据</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公开时限</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公开主体</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公开渠道和载体</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公开对象</w:t>
            </w:r>
          </w:p>
        </w:tc>
        <w:tc>
          <w:tcPr>
            <w:tcW w:w="2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公开方式</w:t>
            </w:r>
          </w:p>
        </w:tc>
        <w:tc>
          <w:tcPr>
            <w:tcW w:w="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Header/>
        </w:trPr>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一级事项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二级事项</w:t>
            </w:r>
          </w:p>
        </w:tc>
        <w:tc>
          <w:tcPr>
            <w:tcW w:w="8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全社会</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18"/>
                <w:szCs w:val="18"/>
                <w:u w:val="none"/>
                <w:lang w:val="en-US" w:eastAsia="zh-CN" w:bidi="ar"/>
              </w:rPr>
            </w:pPr>
            <w:r>
              <w:rPr>
                <w:rFonts w:hint="eastAsia" w:ascii="微软雅黑" w:hAnsi="微软雅黑" w:eastAsia="微软雅黑" w:cs="微软雅黑"/>
                <w:b/>
                <w:bCs/>
                <w:i w:val="0"/>
                <w:color w:val="000000"/>
                <w:kern w:val="0"/>
                <w:sz w:val="18"/>
                <w:szCs w:val="18"/>
                <w:u w:val="none"/>
                <w:lang w:val="en-US" w:eastAsia="zh-CN" w:bidi="ar"/>
              </w:rPr>
              <w:t>特定</w:t>
            </w:r>
          </w:p>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群众</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主动</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依申请公开</w:t>
            </w: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县级</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4"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政策文件</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行政法规、规章</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·中央及地方政府涉及乡村振兴领域的行政法规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·中央及地方政府涉及乡村振兴领域的规章</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米城乡人民政府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9"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规范性文件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·各级政府及部门涉及乡村振兴领域的规范性文件</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米城乡人民政府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其他政策文件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·涉及乡村振兴领域其他政策文件</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米城乡人民政府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防止返贫监测</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监测对象认定</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·识别标准（国定标准、省定标准）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·识别程序（评议公示）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·识别结果（监测户名单、数量）</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《关于构建防止返贫常态化监测帮扶体系的实施意见》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返贫人口所在行政村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2"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28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风险消除</w:t>
            </w:r>
          </w:p>
        </w:tc>
        <w:tc>
          <w:tcPr>
            <w:tcW w:w="8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·风险消除标准（人均纯收入稳定超过国定标准、实现“两不愁、三保障”）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·风险消除程序（民主评议、村两委和驻村工作队核实公示公告）</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《关于构建防止返贫常态化监测帮扶体系的实施意见》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贫困退出人口所在行政村</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8"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6</w:t>
            </w:r>
          </w:p>
        </w:tc>
        <w:tc>
          <w:tcPr>
            <w:tcW w:w="2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财政衔接推进巩固拓展脱贫攻坚成果同乡村振兴有效衔接补助资金项目</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财政衔接推进巩固拓展脱贫攻坚成果同乡村振兴有效衔接补助资金分配结果</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·资金名称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·分配结果</w:t>
            </w:r>
          </w:p>
        </w:tc>
        <w:tc>
          <w:tcPr>
            <w:tcW w:w="10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部、国家巩固拓展脱贫攻坚成果同乡村振兴有效衔接局、国家发展改革委、国家民委、农业农村部、国家林业和草原局关于印发中央财政衔接推进巩固拓展脱贫攻坚成果同乡村振兴有效衔接补助资金管理办法的通知》《四川省财政厅、四川省巩固拓展脱贫攻坚成果同乡村振兴有效衔接局、四川省发展和改革委员会、四川省农业农村厅、四川省林业和草原局、四川省残疾人联合会关于印发中央和省级财政衔接推进巩固拓展脱贫攻坚成果同乡村振兴有效衔接补助资金管理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收到上级下达资金60日内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米城乡人民政府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7</w:t>
            </w:r>
          </w:p>
        </w:tc>
        <w:tc>
          <w:tcPr>
            <w:tcW w:w="2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color w:val="000000"/>
                <w:kern w:val="0"/>
                <w:sz w:val="18"/>
                <w:szCs w:val="18"/>
                <w:u w:val="none"/>
                <w:lang w:val="en-US" w:eastAsia="zh-CN" w:bidi="ar"/>
              </w:rPr>
            </w:pP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年度计划</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·年度县级衔接资金项目计划或脱贫县涉农资金统筹整合方案（含调整方案）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计划安排情况（项目名称、实施地点、建设任务、补助标准、资金来源及规模、实施期限、实施单位、责任人、绩效目标、群众参与和利益联结机制等）·计划完成情况（项目建设完成、资金使用、绩效目标等）</w:t>
            </w:r>
            <w:r>
              <w:rPr>
                <w:rFonts w:hint="eastAsia" w:ascii="微软雅黑" w:hAnsi="微软雅黑" w:eastAsia="微软雅黑" w:cs="微软雅黑"/>
                <w:i w:val="0"/>
                <w:color w:val="000000"/>
                <w:kern w:val="0"/>
                <w:sz w:val="18"/>
                <w:szCs w:val="18"/>
                <w:u w:val="none"/>
                <w:lang w:val="en-US" w:eastAsia="zh-CN" w:bidi="ar"/>
              </w:rPr>
              <w:br w:type="textWrapping"/>
            </w:r>
          </w:p>
        </w:tc>
        <w:tc>
          <w:tcPr>
            <w:tcW w:w="1049"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财政部、国家巩固拓展脱贫攻坚成果同乡村振兴有效衔接局、国家发展改革委、国家民委、农业农村部、国家林业和草原局关于印发中央财政衔接推进巩固拓展脱贫攻坚成果同乡村振兴有效衔接补助资金管理办法的通知》《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米城乡人民政府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17"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284"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项目库建设</w:t>
            </w:r>
          </w:p>
        </w:tc>
        <w:tc>
          <w:tcPr>
            <w:tcW w:w="84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·申报内容（含项目名称、项目类别、建设性质、实施地点、资金规模和筹资方式、受益对象、绩效目标、群众参与和利益联结机制等）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·申报流程（村申报、乡审核、县审定）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·申报结果（项目库规模、项目名单）</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米城乡人民政府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6"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28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年度计划</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·项目名称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·实施地点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·建设任务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·补助标准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·资金来源及规模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·实施期限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·实施单位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·责任人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·绩效目标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·带贫减贫机制等</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《国务院乡村振兴办、财政部关于完善乡村振兴资金项目公告公示制度的指导意见》《国务院乡村振兴办关于完善县级脱贫攻坚项目库建设的指导意见》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米城乡人民政府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76"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284"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i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项目实施</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·衔接资金项目实施前情况（包括项目名称、资金来源、实施期限、绩效目标、实施单位及责任人、群众参与和利益联结机制等）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·衔接资金项目竣工后情况（包括资金使用、项目实施结果、检查验收结果、绩效目标实现情况等）</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《国务院扶贫办、财政部关于完善扶贫资金项目公告公示制度的指导意见》《四川省脱贫攻坚领导小组办公室关于印发四川省扶贫资金项目公告公示实施办法的通知》</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米城乡人民政府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7" w:hRule="atLeast"/>
        </w:trPr>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监督管理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监督举报</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·监督电话（12317）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《国务院乡村振兴办、财政部关于完善乡村振兴资金项目公告公示制度的指导意见》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信息形成（变更）20个工作日内</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米城乡人民政府</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 xml:space="preserve">■政府网站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■社区/企事业单位/村公示栏（电子屏）           </w:t>
            </w:r>
          </w:p>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r>
    </w:tbl>
    <w:p>
      <w:pPr>
        <w:rPr>
          <w:rFonts w:hint="eastAsia" w:eastAsia="宋体"/>
          <w:lang w:val="en-US" w:eastAsia="zh-CN"/>
        </w:rPr>
      </w:pPr>
    </w:p>
    <w:p>
      <w:pPr>
        <w:rPr>
          <w:rFonts w:ascii="微软雅黑" w:hAnsi="微软雅黑" w:eastAsia="微软雅黑" w:cs="微软雅黑"/>
          <w:sz w:val="27"/>
          <w:szCs w:val="27"/>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8AB47"/>
    <w:multiLevelType w:val="singleLevel"/>
    <w:tmpl w:val="A9A8AB47"/>
    <w:lvl w:ilvl="0" w:tentative="0">
      <w:start w:val="1"/>
      <w:numFmt w:val="chineseCounting"/>
      <w:pStyle w:val="14"/>
      <w:suff w:val="nothing"/>
      <w:lvlText w:val="%1、"/>
      <w:lvlJc w:val="left"/>
      <w:pPr>
        <w:ind w:left="0" w:firstLine="420"/>
      </w:pPr>
      <w:rPr>
        <w:rFonts w:hint="eastAsia"/>
      </w:rPr>
    </w:lvl>
  </w:abstractNum>
  <w:abstractNum w:abstractNumId="1">
    <w:nsid w:val="3FA1B1EA"/>
    <w:multiLevelType w:val="singleLevel"/>
    <w:tmpl w:val="3FA1B1E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NzQ5NzNhMGRmMWE1NjhlYzczZDViZDUxYTI0ZWMifQ=="/>
  </w:docVars>
  <w:rsids>
    <w:rsidRoot w:val="00000000"/>
    <w:rsid w:val="0BC671D6"/>
    <w:rsid w:val="0CAE5F44"/>
    <w:rsid w:val="17F61CF9"/>
    <w:rsid w:val="1E0A78D9"/>
    <w:rsid w:val="1E6B1DD8"/>
    <w:rsid w:val="21257FAC"/>
    <w:rsid w:val="260158AC"/>
    <w:rsid w:val="29F244C6"/>
    <w:rsid w:val="2D161BF2"/>
    <w:rsid w:val="356A731B"/>
    <w:rsid w:val="38322BDB"/>
    <w:rsid w:val="39223A9D"/>
    <w:rsid w:val="3BED5CF4"/>
    <w:rsid w:val="3D80157B"/>
    <w:rsid w:val="41A43191"/>
    <w:rsid w:val="4651388E"/>
    <w:rsid w:val="48137111"/>
    <w:rsid w:val="49152164"/>
    <w:rsid w:val="55AF3FAD"/>
    <w:rsid w:val="5EAC12AF"/>
    <w:rsid w:val="63027F93"/>
    <w:rsid w:val="632919C3"/>
    <w:rsid w:val="684E67C1"/>
    <w:rsid w:val="6B1F189C"/>
    <w:rsid w:val="73A8541D"/>
    <w:rsid w:val="73B1587F"/>
    <w:rsid w:val="79070158"/>
    <w:rsid w:val="7A081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spacing w:before="100" w:beforeAutospacing="1" w:after="100" w:afterAutospacing="1"/>
      <w:jc w:val="center"/>
      <w:outlineLvl w:val="0"/>
    </w:pPr>
    <w:rPr>
      <w:rFonts w:hint="eastAsia" w:ascii="宋体" w:hAnsi="宋体" w:eastAsia="方正小标宋_GBK" w:cs="宋体"/>
      <w:b w:val="0"/>
      <w:kern w:val="44"/>
      <w:sz w:val="36"/>
      <w:szCs w:val="48"/>
      <w:lang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行楷_GBK"/>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样式1"/>
    <w:basedOn w:val="1"/>
    <w:next w:val="1"/>
    <w:qFormat/>
    <w:uiPriority w:val="0"/>
    <w:pPr>
      <w:numPr>
        <w:ilvl w:val="0"/>
        <w:numId w:val="1"/>
      </w:numPr>
      <w:spacing w:beforeAutospacing="1" w:afterAutospacing="1"/>
      <w:ind w:firstLine="420"/>
      <w:jc w:val="center"/>
      <w:outlineLvl w:val="0"/>
    </w:pPr>
    <w:rPr>
      <w:rFonts w:hint="eastAsia" w:ascii="宋体" w:hAnsi="宋体" w:eastAsia="方正小标宋_GBK" w:cs="宋体"/>
      <w:b/>
      <w:kern w:val="44"/>
      <w:sz w:val="36"/>
      <w:szCs w:val="36"/>
      <w:lang w:bidi="ar"/>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列出段落1"/>
    <w:basedOn w:val="1"/>
    <w:qFormat/>
    <w:uiPriority w:val="34"/>
    <w:pPr>
      <w:ind w:firstLine="420" w:firstLineChars="200"/>
    </w:pPr>
    <w:rPr>
      <w:rFonts w:ascii="Calibri" w:hAnsi="Calibri" w:eastAsia="宋体" w:cs="Times New Roman"/>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31001</Words>
  <Characters>31502</Characters>
  <Lines>0</Lines>
  <Paragraphs>0</Paragraphs>
  <TotalTime>4</TotalTime>
  <ScaleCrop>false</ScaleCrop>
  <LinksUpToDate>false</LinksUpToDate>
  <CharactersWithSpaces>36332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2023-01-30T01:31:00Z</dcterms:created>
  <dc:creator>lenovo</dc:creator>
  <cp:lastModifiedBy>Black .Mamba</cp:lastModifiedBy>
  <dcterms:modified xsi:type="dcterms:W3CDTF">2023-08-14T06:26:51Z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6813E511D73541EEA67F2E3CAC05C12F</vt:lpwstr>
  </property>
</Properties>
</file>